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4F" w:rsidRDefault="00BD064F"/>
    <w:p w:rsidR="00BD064F" w:rsidRDefault="00BD064F">
      <w:pPr>
        <w:jc w:val="both"/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Měst</w:t>
      </w:r>
      <w:r w:rsidR="00732BBB">
        <w:rPr>
          <w:rStyle w:val="dn"/>
          <w:rFonts w:ascii="Arial" w:hAnsi="Arial"/>
          <w:sz w:val="24"/>
          <w:szCs w:val="24"/>
        </w:rPr>
        <w:t>ská část Praha 8</w:t>
      </w:r>
      <w:r>
        <w:rPr>
          <w:rStyle w:val="dn"/>
          <w:rFonts w:ascii="Arial" w:hAnsi="Arial"/>
          <w:sz w:val="24"/>
          <w:szCs w:val="24"/>
        </w:rPr>
        <w:t xml:space="preserve"> maximálním ekonomickým úsilím pomáhá sportu. Realizací </w:t>
      </w:r>
      <w:r>
        <w:rPr>
          <w:rStyle w:val="dn"/>
          <w:rFonts w:ascii="Arial" w:hAnsi="Arial"/>
          <w:sz w:val="24"/>
          <w:szCs w:val="24"/>
          <w:lang w:val="it-IT"/>
        </w:rPr>
        <w:t>kluzi</w:t>
      </w:r>
      <w:proofErr w:type="spellStart"/>
      <w:r w:rsidR="00732BBB">
        <w:rPr>
          <w:rStyle w:val="dn"/>
          <w:rFonts w:ascii="Arial" w:hAnsi="Arial"/>
          <w:sz w:val="24"/>
          <w:szCs w:val="24"/>
        </w:rPr>
        <w:t>šť</w:t>
      </w:r>
      <w:proofErr w:type="spellEnd"/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 xml:space="preserve">si klade za cíl rozšířit nabídku sportovní a </w:t>
      </w:r>
      <w:proofErr w:type="spellStart"/>
      <w:r>
        <w:rPr>
          <w:rStyle w:val="dn"/>
          <w:rFonts w:ascii="Arial" w:hAnsi="Arial"/>
          <w:sz w:val="24"/>
          <w:szCs w:val="24"/>
        </w:rPr>
        <w:t>volnočasov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aktivity pro širokou veřejnost</w:t>
      </w:r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v zimním období. Po bruslení je existující poptávka po volnočasovém využití, obzvlášť v posledních obdobích, kdy nelze vytvoř</w:t>
      </w:r>
      <w:r>
        <w:rPr>
          <w:rStyle w:val="dn"/>
          <w:rFonts w:ascii="Arial" w:hAnsi="Arial"/>
          <w:sz w:val="24"/>
          <w:szCs w:val="24"/>
          <w:lang w:val="en-US"/>
        </w:rPr>
        <w:t>it led p</w:t>
      </w:r>
      <w:proofErr w:type="spellStart"/>
      <w:r>
        <w:rPr>
          <w:rStyle w:val="dn"/>
          <w:rFonts w:ascii="Arial" w:hAnsi="Arial"/>
          <w:sz w:val="24"/>
          <w:szCs w:val="24"/>
        </w:rPr>
        <w:t>řírodním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způsobem. 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732BBB" w:rsidRDefault="00732BBB">
      <w:pPr>
        <w:ind w:firstLine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Realizace kluzišť</w:t>
      </w:r>
      <w:r w:rsidR="004D782D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je uvažovaná ve třech lokalitách:</w:t>
      </w:r>
    </w:p>
    <w:p w:rsidR="00BD064F" w:rsidRDefault="00732BB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Koupaliště Ládví – velikost 15 x 30 m</w:t>
      </w:r>
    </w:p>
    <w:p w:rsidR="00732BBB" w:rsidRDefault="00FB29C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Areál ZŠ </w:t>
      </w:r>
      <w:proofErr w:type="spellStart"/>
      <w:r>
        <w:rPr>
          <w:rFonts w:ascii="Arial" w:eastAsia="Arial" w:hAnsi="Arial" w:cs="Arial"/>
          <w:sz w:val="24"/>
          <w:szCs w:val="24"/>
        </w:rPr>
        <w:t>Glowac</w:t>
      </w:r>
      <w:r w:rsidR="00732BBB">
        <w:rPr>
          <w:rFonts w:ascii="Arial" w:eastAsia="Arial" w:hAnsi="Arial" w:cs="Arial"/>
          <w:sz w:val="24"/>
          <w:szCs w:val="24"/>
        </w:rPr>
        <w:t>kého</w:t>
      </w:r>
      <w:proofErr w:type="spellEnd"/>
      <w:r w:rsidR="00EF2EEB">
        <w:rPr>
          <w:rFonts w:ascii="Arial" w:eastAsia="Arial" w:hAnsi="Arial" w:cs="Arial"/>
          <w:sz w:val="24"/>
          <w:szCs w:val="24"/>
        </w:rPr>
        <w:t xml:space="preserve"> – velikost 20 x 40 m</w:t>
      </w:r>
    </w:p>
    <w:p w:rsidR="009D6371" w:rsidRDefault="009D6371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Kasárna Karlín – velikost 15 x 30 m</w:t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732BBB" w:rsidRDefault="009D6371" w:rsidP="00732BBB">
      <w:pPr>
        <w:ind w:left="360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Kasárna Karlín</w:t>
      </w:r>
    </w:p>
    <w:p w:rsidR="009D6371" w:rsidRDefault="009D6371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9D6371" w:rsidP="00732BBB">
      <w:pPr>
        <w:ind w:left="360"/>
        <w:rPr>
          <w:rFonts w:ascii="Arial" w:eastAsia="Arial" w:hAnsi="Arial" w:cs="Arial"/>
          <w:sz w:val="24"/>
          <w:szCs w:val="24"/>
        </w:rPr>
      </w:pPr>
      <w:r w:rsidRPr="009D6371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>
            <wp:extent cx="5756910" cy="3239935"/>
            <wp:effectExtent l="0" t="0" r="0" b="0"/>
            <wp:docPr id="2" name="Obrázek 2" descr="C:\Users\Zbyněk\AppData\Local\Microsoft\Windows\INetCache\Content.Outlook\TAPD4CP5\20170517_134707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byněk\AppData\Local\Microsoft\Windows\INetCache\Content.Outlook\TAPD4CP5\20170517_134707 (00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3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Technický popis </w:t>
      </w:r>
      <w:r w:rsidR="00732BBB">
        <w:rPr>
          <w:rStyle w:val="dn"/>
          <w:rFonts w:ascii="Arial" w:hAnsi="Arial"/>
          <w:sz w:val="24"/>
          <w:szCs w:val="24"/>
        </w:rPr>
        <w:t>kluziště 15 x 30 m, které bude umístěné v areálu K</w:t>
      </w:r>
      <w:r w:rsidR="009D6371">
        <w:rPr>
          <w:rStyle w:val="dn"/>
          <w:rFonts w:ascii="Arial" w:hAnsi="Arial"/>
          <w:sz w:val="24"/>
          <w:szCs w:val="24"/>
        </w:rPr>
        <w:t>asárna Karlín</w:t>
      </w:r>
    </w:p>
    <w:p w:rsidR="00BD064F" w:rsidRDefault="004D782D">
      <w:pPr>
        <w:rPr>
          <w:rStyle w:val="dn"/>
          <w:rFonts w:ascii="Arial" w:hAnsi="Arial"/>
          <w:b/>
          <w:bCs/>
          <w:sz w:val="24"/>
          <w:szCs w:val="24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>Obsah :</w:t>
      </w:r>
      <w:proofErr w:type="gramEnd"/>
    </w:p>
    <w:p w:rsidR="00732BBB" w:rsidRDefault="00732BBB">
      <w:pPr>
        <w:rPr>
          <w:rStyle w:val="dn"/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Popis jednotlivých komponentů</w:t>
      </w:r>
    </w:p>
    <w:p w:rsidR="00BD064F" w:rsidRDefault="00BD064F">
      <w:pPr>
        <w:pStyle w:val="Odstavecseseznamem"/>
        <w:ind w:left="142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1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sz w:val="24"/>
          <w:szCs w:val="24"/>
        </w:rPr>
        <w:t>žebrovan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potrubí</w:t>
      </w:r>
    </w:p>
    <w:p w:rsidR="00BD064F" w:rsidRDefault="004D782D">
      <w:pPr>
        <w:pStyle w:val="Odstavecseseznamem"/>
        <w:numPr>
          <w:ilvl w:val="1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Strojovna chlazení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Provozní náplně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Mantinely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 na úpravu ledu</w:t>
      </w:r>
      <w:r w:rsidR="0017462B">
        <w:rPr>
          <w:rFonts w:ascii="Arial" w:hAnsi="Arial"/>
          <w:sz w:val="24"/>
          <w:szCs w:val="24"/>
        </w:rPr>
        <w:t xml:space="preserve"> včetně pohonu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Stavební úpravy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9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Rozpočet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Podklady pro výběrové řízení</w:t>
      </w:r>
    </w:p>
    <w:p w:rsidR="00BD064F" w:rsidRDefault="00BD064F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2"/>
        </w:num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Popis jednotlivých komponentů</w:t>
      </w:r>
    </w:p>
    <w:p w:rsidR="00BD064F" w:rsidRDefault="004D782D">
      <w:pPr>
        <w:numPr>
          <w:ilvl w:val="2"/>
          <w:numId w:val="14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>potrubí pro kluziště</w:t>
      </w:r>
    </w:p>
    <w:p w:rsidR="00BD064F" w:rsidRDefault="00BD064F">
      <w:pPr>
        <w:ind w:left="708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32BBB" w:rsidRDefault="00732BBB">
      <w:pPr>
        <w:ind w:left="708"/>
        <w:jc w:val="both"/>
        <w:rPr>
          <w:rStyle w:val="dn"/>
          <w:rFonts w:ascii="Arial" w:hAnsi="Arial"/>
          <w:sz w:val="24"/>
          <w:szCs w:val="24"/>
          <w:lang w:val="es-ES_tradnl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 xml:space="preserve">Kluziště </w:t>
      </w:r>
      <w:r w:rsidR="004D782D">
        <w:rPr>
          <w:rStyle w:val="dn"/>
          <w:rFonts w:ascii="Arial" w:hAnsi="Arial"/>
          <w:b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>je</w:t>
      </w:r>
      <w:proofErr w:type="gramEnd"/>
      <w:r w:rsidR="004D782D">
        <w:rPr>
          <w:rStyle w:val="dn"/>
          <w:rFonts w:ascii="Arial" w:hAnsi="Arial"/>
          <w:sz w:val="24"/>
          <w:szCs w:val="24"/>
        </w:rPr>
        <w:t xml:space="preserve"> navržen</w:t>
      </w:r>
      <w:r w:rsidR="004D782D"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 w:rsidR="004D782D">
        <w:rPr>
          <w:rStyle w:val="dn"/>
          <w:rFonts w:ascii="Arial" w:hAnsi="Arial"/>
          <w:sz w:val="24"/>
          <w:szCs w:val="24"/>
        </w:rPr>
        <w:t xml:space="preserve">na </w:t>
      </w:r>
      <w:r w:rsidR="009D6371">
        <w:rPr>
          <w:rStyle w:val="dn"/>
          <w:rFonts w:ascii="Arial" w:hAnsi="Arial"/>
          <w:sz w:val="24"/>
          <w:szCs w:val="24"/>
        </w:rPr>
        <w:t>stávající asfaltové ploše, která je v mírném spádu. Tento se vyrovná prosívkou. Po obvodu kluziště se osadí trámky, do vzniklé plochy se naveze prosívka, která se zhutní do roviny.</w:t>
      </w:r>
    </w:p>
    <w:p w:rsidR="00732BBB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Zázemí pro bruslaře se využije ve stávající budově, ve které lze parkovat </w:t>
      </w:r>
      <w:proofErr w:type="spellStart"/>
      <w:r>
        <w:rPr>
          <w:rStyle w:val="dn"/>
          <w:rFonts w:ascii="Arial" w:hAnsi="Arial"/>
          <w:bCs/>
          <w:sz w:val="24"/>
          <w:szCs w:val="24"/>
        </w:rPr>
        <w:t>minirolbu</w:t>
      </w:r>
      <w:proofErr w:type="spellEnd"/>
    </w:p>
    <w:p w:rsidR="001B72D1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>Zdroj elektrické energie je ve stávající</w:t>
      </w:r>
      <w:r w:rsidR="009D6371">
        <w:rPr>
          <w:rStyle w:val="dn"/>
          <w:rFonts w:ascii="Arial" w:hAnsi="Arial"/>
          <w:bCs/>
          <w:sz w:val="24"/>
          <w:szCs w:val="24"/>
        </w:rPr>
        <w:t xml:space="preserve"> trafostanici</w:t>
      </w:r>
      <w:r>
        <w:rPr>
          <w:rStyle w:val="dn"/>
          <w:rFonts w:ascii="Arial" w:hAnsi="Arial"/>
          <w:bCs/>
          <w:sz w:val="24"/>
          <w:szCs w:val="24"/>
        </w:rPr>
        <w:t xml:space="preserve">. </w:t>
      </w:r>
      <w:r w:rsidR="001B72D1">
        <w:rPr>
          <w:rStyle w:val="dn"/>
          <w:rFonts w:ascii="Arial" w:hAnsi="Arial"/>
          <w:bCs/>
          <w:sz w:val="24"/>
          <w:szCs w:val="24"/>
        </w:rPr>
        <w:t xml:space="preserve">Kabely do strojovny se umístí na </w:t>
      </w:r>
      <w:r w:rsidR="009D6371">
        <w:rPr>
          <w:rStyle w:val="dn"/>
          <w:rFonts w:ascii="Arial" w:hAnsi="Arial"/>
          <w:bCs/>
          <w:sz w:val="24"/>
          <w:szCs w:val="24"/>
        </w:rPr>
        <w:t>terén a zakryjí chráničkami.</w:t>
      </w:r>
    </w:p>
    <w:p w:rsidR="00BD064F" w:rsidRDefault="00732BBB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 xml:space="preserve"> Systém lze demontovat a následně realizovat na jiném místě.</w:t>
      </w:r>
    </w:p>
    <w:p w:rsidR="00BD064F" w:rsidRDefault="004D782D">
      <w:pPr>
        <w:ind w:firstLine="708"/>
        <w:jc w:val="center"/>
        <w:rPr>
          <w:rStyle w:val="dn"/>
          <w:rFonts w:ascii="Arial" w:eastAsia="Arial" w:hAnsi="Arial" w:cs="Arial"/>
          <w:i/>
          <w:iCs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Navržená technologie umožňuje vytvoření kvalitního ledu až do venkovní teploty +15 st. C na přímém slunci.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Pro uveden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  <w:lang w:val="it-IT"/>
        </w:rPr>
        <w:t>kluzi</w:t>
      </w:r>
      <w:proofErr w:type="spellStart"/>
      <w:r>
        <w:rPr>
          <w:rStyle w:val="dn"/>
          <w:sz w:val="24"/>
          <w:szCs w:val="24"/>
        </w:rPr>
        <w:t>ště</w:t>
      </w:r>
      <w:proofErr w:type="spellEnd"/>
      <w:r>
        <w:rPr>
          <w:rStyle w:val="dn"/>
          <w:sz w:val="24"/>
          <w:szCs w:val="24"/>
        </w:rPr>
        <w:t xml:space="preserve"> je navrženo </w:t>
      </w:r>
      <w:proofErr w:type="spellStart"/>
      <w:r>
        <w:rPr>
          <w:rStyle w:val="dn"/>
          <w:sz w:val="24"/>
          <w:szCs w:val="24"/>
        </w:rPr>
        <w:t>nepřím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chladící zařízení, která má v primárním okruhu použito </w:t>
      </w:r>
      <w:proofErr w:type="spellStart"/>
      <w:r>
        <w:rPr>
          <w:rStyle w:val="dn"/>
          <w:sz w:val="24"/>
          <w:szCs w:val="24"/>
        </w:rPr>
        <w:t>ekologick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chladivo R 410A a v sekundárním okruhu jako teplonosnou látku </w:t>
      </w:r>
      <w:proofErr w:type="spellStart"/>
      <w:r>
        <w:rPr>
          <w:rStyle w:val="dn"/>
          <w:sz w:val="24"/>
          <w:szCs w:val="24"/>
        </w:rPr>
        <w:t>monopropylenglykol</w:t>
      </w:r>
      <w:proofErr w:type="spellEnd"/>
      <w:r>
        <w:rPr>
          <w:rStyle w:val="dn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Chladící plocha kluziště je navržena z pevného, ale pružného plastového roštu, jehož jednotlivé části budou opatřeny zámky a vytvoří tak jednolitou, ale </w:t>
      </w:r>
      <w:r>
        <w:rPr>
          <w:rStyle w:val="dn"/>
          <w:rFonts w:ascii="Arial" w:hAnsi="Arial"/>
          <w:sz w:val="24"/>
          <w:szCs w:val="24"/>
        </w:rPr>
        <w:lastRenderedPageBreak/>
        <w:t>pružnou, nosnou konstrukci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Tato konstrukce musí dobře odolávat všem změnám nerovnosti podloží </w:t>
      </w:r>
      <w:r>
        <w:rPr>
          <w:rStyle w:val="dn"/>
          <w:rFonts w:ascii="Arial" w:hAnsi="Arial"/>
          <w:sz w:val="24"/>
          <w:szCs w:val="24"/>
          <w:lang w:val="fr-FR"/>
        </w:rPr>
        <w:t>a sou</w:t>
      </w:r>
      <w:r>
        <w:rPr>
          <w:rStyle w:val="dn"/>
          <w:rFonts w:ascii="Arial" w:hAnsi="Arial"/>
          <w:sz w:val="24"/>
          <w:szCs w:val="24"/>
        </w:rPr>
        <w:t xml:space="preserve">časně umožnit demontáž této chladící plochy bez jejího </w:t>
      </w:r>
      <w:proofErr w:type="spellStart"/>
      <w:r>
        <w:rPr>
          <w:rStyle w:val="dn"/>
          <w:rFonts w:ascii="Arial" w:hAnsi="Arial"/>
          <w:sz w:val="24"/>
          <w:szCs w:val="24"/>
        </w:rPr>
        <w:t>poš</w:t>
      </w:r>
      <w:proofErr w:type="spellEnd"/>
      <w:r>
        <w:rPr>
          <w:rStyle w:val="dn"/>
          <w:rFonts w:ascii="Arial" w:hAnsi="Arial"/>
          <w:sz w:val="24"/>
          <w:szCs w:val="24"/>
          <w:lang w:val="nl-NL"/>
        </w:rPr>
        <w:t>kozen</w:t>
      </w:r>
      <w:r>
        <w:rPr>
          <w:rStyle w:val="dn"/>
          <w:rFonts w:ascii="Arial" w:hAnsi="Arial"/>
          <w:sz w:val="24"/>
          <w:szCs w:val="24"/>
        </w:rPr>
        <w:t>í</w:t>
      </w:r>
      <w:r>
        <w:rPr>
          <w:rStyle w:val="dn"/>
          <w:rFonts w:ascii="Arial" w:hAnsi="Arial"/>
          <w:sz w:val="24"/>
          <w:szCs w:val="24"/>
          <w:lang w:val="it-IT"/>
        </w:rPr>
        <w:t>. Do dr</w:t>
      </w:r>
      <w:proofErr w:type="spellStart"/>
      <w:r>
        <w:rPr>
          <w:rStyle w:val="dn"/>
          <w:rFonts w:ascii="Arial" w:hAnsi="Arial"/>
          <w:sz w:val="24"/>
          <w:szCs w:val="24"/>
        </w:rPr>
        <w:t>ážek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tohoto plastového roštu z HDPE (vysoce </w:t>
      </w:r>
      <w:proofErr w:type="spellStart"/>
      <w:r>
        <w:rPr>
          <w:rStyle w:val="dn"/>
          <w:rFonts w:ascii="Arial" w:hAnsi="Arial"/>
          <w:sz w:val="24"/>
          <w:szCs w:val="24"/>
        </w:rPr>
        <w:t>ustotní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polyetylen) jsou zasunuty </w:t>
      </w:r>
      <w:proofErr w:type="spellStart"/>
      <w:r>
        <w:rPr>
          <w:rStyle w:val="dn"/>
          <w:rFonts w:ascii="Arial" w:hAnsi="Arial"/>
          <w:sz w:val="24"/>
          <w:szCs w:val="24"/>
        </w:rPr>
        <w:t>ohebn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hadice z </w:t>
      </w:r>
      <w:proofErr w:type="spellStart"/>
      <w:r>
        <w:rPr>
          <w:rStyle w:val="dn"/>
          <w:rFonts w:ascii="Arial" w:hAnsi="Arial"/>
          <w:sz w:val="24"/>
          <w:szCs w:val="24"/>
        </w:rPr>
        <w:t>ethylen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-propylenového kaučuku (PE-PP kaučuk) žebrovaného profilu (s větší teplosměnnou plochou) pro zvýšení účinnosti chlazení. </w:t>
      </w:r>
    </w:p>
    <w:p w:rsidR="00BD064F" w:rsidRDefault="004D782D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Těmito hadicemi s minimálním vnitřním průměrem min. 15 mm pak bude proudit </w:t>
      </w:r>
      <w:proofErr w:type="spellStart"/>
      <w:r>
        <w:rPr>
          <w:rStyle w:val="dn"/>
          <w:rFonts w:ascii="Arial" w:hAnsi="Arial"/>
          <w:sz w:val="24"/>
          <w:szCs w:val="24"/>
        </w:rPr>
        <w:t>teplonosn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médium. Plastová konstrukce chladicí plochy musí míst </w:t>
      </w:r>
      <w:proofErr w:type="spellStart"/>
      <w:r>
        <w:rPr>
          <w:rStyle w:val="dn"/>
          <w:rFonts w:ascii="Arial" w:hAnsi="Arial"/>
          <w:sz w:val="24"/>
          <w:szCs w:val="24"/>
        </w:rPr>
        <w:t>takov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provedení, aby zajišťovalo, že tyto hadice se nebudou posouvat do boků ani tzv. vyplavávat. </w:t>
      </w:r>
    </w:p>
    <w:p w:rsidR="00BA49DF" w:rsidRDefault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Vedení žebrované hadice pod maximální výškou stěny šestiúhelníku (jedna komora roštu) zaručuje značně menší mechanické namáhání ledem, neboť většinu napětí nesou stěny jednotlivých komor roštu, a její současné vedení nade dnem roštu, zhruba v polovině výšky jednotlivých komor, zaručuje velmi účinný a směrově rovnoměrný přenos chladu do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okolí  (v úvahu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je brána také výška ledu nad roštem). Stěny roštu přenosu chladu příliš nebrání, protože tepelná vodivost HDPE (0,58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)) není o mnoho menší než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vody  (0,42–0,51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>)).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Rozměry plastového výlisku ve tvaru mříže je cca 35 x40 cm a výška 4,5 cm.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eastAsia="Arial" w:hAnsi="Arial" w:cs="Arial"/>
          <w:noProof/>
          <w:sz w:val="24"/>
          <w:szCs w:val="24"/>
        </w:rPr>
        <w:drawing>
          <wp:inline distT="0" distB="0" distL="0" distR="0">
            <wp:extent cx="3909060" cy="2933700"/>
            <wp:effectExtent l="0" t="0" r="0" b="0"/>
            <wp:docPr id="1073741825" name="officeArt object" descr="ICEGRID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ICEGRID 12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293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Tyto výlisky jsou opatřeny zámky a vytvoří tak jednolitou, ale pružnou mříž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>, která dobře odolává i drobným změnám nerovnosti podloží.</w:t>
      </w:r>
    </w:p>
    <w:p w:rsidR="00BD064F" w:rsidRDefault="00BD064F">
      <w:pPr>
        <w:ind w:left="708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Uvnitř této mříže jsou drážky, do kterých se zasunou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  <w:lang w:val="it-IT"/>
        </w:rPr>
        <w:t>PE hadice (hus</w:t>
      </w:r>
      <w:r>
        <w:rPr>
          <w:rStyle w:val="dn"/>
          <w:rFonts w:ascii="Arial" w:hAnsi="Arial"/>
          <w:sz w:val="24"/>
          <w:szCs w:val="24"/>
        </w:rPr>
        <w:t xml:space="preserve">í krky) a to do tvaru „U“.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potrubí nemůže díky speciálnímu uchycení </w:t>
      </w:r>
      <w:r>
        <w:rPr>
          <w:rStyle w:val="dn"/>
          <w:rFonts w:ascii="Arial" w:hAnsi="Arial"/>
          <w:sz w:val="24"/>
          <w:szCs w:val="24"/>
          <w:lang w:val="pt-PT"/>
        </w:rPr>
        <w:t>do m</w:t>
      </w:r>
      <w:proofErr w:type="spellStart"/>
      <w:r>
        <w:rPr>
          <w:rStyle w:val="dn"/>
          <w:rFonts w:ascii="Arial" w:hAnsi="Arial"/>
          <w:sz w:val="24"/>
          <w:szCs w:val="24"/>
        </w:rPr>
        <w:t>říže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vyplavat a ani nemůže uhnout do boku. Tím pádem je naprosto konstantní kvalita ledu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ploše. Každá trubka má za odbočkou z rozdělovacího potrubí samostatný uzavírací ventil.</w:t>
      </w:r>
    </w:p>
    <w:p w:rsidR="00BD064F" w:rsidRDefault="004D782D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  </w:t>
      </w:r>
    </w:p>
    <w:p w:rsidR="00BD064F" w:rsidRDefault="004D782D">
      <w:pPr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Style w:val="dn"/>
          <w:rFonts w:ascii="Arial" w:hAnsi="Arial"/>
          <w:b/>
          <w:bCs/>
          <w:sz w:val="24"/>
          <w:szCs w:val="24"/>
          <w:u w:val="single"/>
        </w:rPr>
        <w:t>Výhody systému žebrovaného potrubí</w:t>
      </w:r>
    </w:p>
    <w:p w:rsidR="00BD064F" w:rsidRDefault="00BD064F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Stabilní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 xml:space="preserve">potrubí zajišťuje nízkou spotřebu </w:t>
      </w:r>
      <w:proofErr w:type="spellStart"/>
      <w:r>
        <w:rPr>
          <w:rFonts w:ascii="Arial" w:hAnsi="Arial"/>
          <w:b/>
          <w:bCs/>
          <w:sz w:val="24"/>
          <w:szCs w:val="24"/>
        </w:rPr>
        <w:t>elektrick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  <w:lang w:val="pt-PT"/>
        </w:rPr>
        <w:t xml:space="preserve">energie, o </w:t>
      </w:r>
      <w:r>
        <w:rPr>
          <w:rStyle w:val="dn"/>
          <w:rFonts w:ascii="Arial" w:hAnsi="Arial"/>
          <w:b/>
          <w:bCs/>
          <w:i/>
          <w:iCs/>
          <w:sz w:val="24"/>
          <w:szCs w:val="24"/>
        </w:rPr>
        <w:t>23</w:t>
      </w:r>
      <w:r>
        <w:rPr>
          <w:rFonts w:ascii="Arial" w:hAnsi="Arial"/>
          <w:b/>
          <w:bCs/>
          <w:sz w:val="24"/>
          <w:szCs w:val="24"/>
        </w:rPr>
        <w:t xml:space="preserve"> % nižší než u zabetonovaného potrubí nepřímého chlazení</w:t>
      </w:r>
    </w:p>
    <w:p w:rsidR="00BD064F" w:rsidRDefault="00BD064F">
      <w:pPr>
        <w:ind w:firstLine="708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Velká teplosměnná </w:t>
      </w:r>
      <w:r>
        <w:rPr>
          <w:rFonts w:ascii="Arial" w:hAnsi="Arial"/>
          <w:sz w:val="24"/>
          <w:szCs w:val="24"/>
          <w:lang w:val="pt-PT"/>
        </w:rPr>
        <w:t>plocha, o 320 % v</w:t>
      </w:r>
      <w:proofErr w:type="spellStart"/>
      <w:r>
        <w:rPr>
          <w:rFonts w:ascii="Arial" w:hAnsi="Arial"/>
          <w:sz w:val="24"/>
          <w:szCs w:val="24"/>
        </w:rPr>
        <w:t>ětší</w:t>
      </w:r>
      <w:proofErr w:type="spellEnd"/>
      <w:r>
        <w:rPr>
          <w:rFonts w:ascii="Arial" w:hAnsi="Arial"/>
          <w:sz w:val="24"/>
          <w:szCs w:val="24"/>
        </w:rPr>
        <w:t xml:space="preserve"> než </w:t>
      </w:r>
      <w:proofErr w:type="spellStart"/>
      <w:r>
        <w:rPr>
          <w:rFonts w:ascii="Arial" w:hAnsi="Arial"/>
          <w:sz w:val="24"/>
          <w:szCs w:val="24"/>
          <w:lang w:val="de-DE"/>
        </w:rPr>
        <w:t>klasick</w:t>
      </w:r>
      <w:proofErr w:type="spellEnd"/>
      <w:r>
        <w:rPr>
          <w:rFonts w:ascii="Arial" w:hAnsi="Arial"/>
          <w:sz w:val="24"/>
          <w:szCs w:val="24"/>
        </w:rPr>
        <w:t>á trubka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 srovnání s EPDM minimální možnost mechanického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Maximální tepelná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Minimální ztráta tlaku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Turbulentní </w:t>
      </w:r>
      <w:r>
        <w:rPr>
          <w:rFonts w:ascii="Arial" w:hAnsi="Arial"/>
          <w:sz w:val="24"/>
          <w:szCs w:val="24"/>
          <w:lang w:val="nl-NL"/>
        </w:rPr>
        <w:t>proud</w:t>
      </w:r>
      <w:proofErr w:type="spellStart"/>
      <w:r>
        <w:rPr>
          <w:rFonts w:ascii="Arial" w:hAnsi="Arial"/>
          <w:sz w:val="24"/>
          <w:szCs w:val="24"/>
        </w:rPr>
        <w:t>ění</w:t>
      </w:r>
      <w:proofErr w:type="spellEnd"/>
      <w:r>
        <w:rPr>
          <w:rFonts w:ascii="Arial" w:hAnsi="Arial"/>
          <w:sz w:val="24"/>
          <w:szCs w:val="24"/>
        </w:rPr>
        <w:t xml:space="preserve"> pro maximální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Flexibilní , bezúdržbové</w:t>
      </w:r>
      <w:proofErr w:type="gram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 </w:t>
      </w:r>
      <w:proofErr w:type="spellStart"/>
      <w:r>
        <w:rPr>
          <w:rFonts w:ascii="Arial" w:hAnsi="Arial"/>
          <w:sz w:val="24"/>
          <w:szCs w:val="24"/>
        </w:rPr>
        <w:t>ploš</w:t>
      </w:r>
      <w:proofErr w:type="spellEnd"/>
      <w:r>
        <w:rPr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Fonts w:ascii="Arial" w:hAnsi="Arial"/>
          <w:sz w:val="24"/>
          <w:szCs w:val="24"/>
        </w:rPr>
        <w:t>ště</w:t>
      </w:r>
      <w:proofErr w:type="spellEnd"/>
      <w:r>
        <w:rPr>
          <w:rFonts w:ascii="Arial" w:hAnsi="Arial"/>
          <w:sz w:val="24"/>
          <w:szCs w:val="24"/>
        </w:rPr>
        <w:t xml:space="preserve"> nejsou </w:t>
      </w:r>
      <w:proofErr w:type="spellStart"/>
      <w:r>
        <w:rPr>
          <w:rFonts w:ascii="Arial" w:hAnsi="Arial"/>
          <w:sz w:val="24"/>
          <w:szCs w:val="24"/>
        </w:rPr>
        <w:t>žádn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spoje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</w:t>
      </w:r>
      <w:proofErr w:type="spellStart"/>
      <w:r>
        <w:rPr>
          <w:rFonts w:ascii="Arial" w:hAnsi="Arial"/>
          <w:sz w:val="24"/>
          <w:szCs w:val="24"/>
        </w:rPr>
        <w:t>systé</w:t>
      </w:r>
      <w:proofErr w:type="spellEnd"/>
      <w:r>
        <w:rPr>
          <w:rFonts w:ascii="Arial" w:hAnsi="Arial"/>
          <w:sz w:val="24"/>
          <w:szCs w:val="24"/>
          <w:lang w:val="pt-PT"/>
        </w:rPr>
        <w:t>m umo</w:t>
      </w:r>
      <w:proofErr w:type="spellStart"/>
      <w:r>
        <w:rPr>
          <w:rFonts w:ascii="Arial" w:hAnsi="Arial"/>
          <w:sz w:val="24"/>
          <w:szCs w:val="24"/>
        </w:rPr>
        <w:t>žňuje</w:t>
      </w:r>
      <w:proofErr w:type="spellEnd"/>
      <w:r>
        <w:rPr>
          <w:rFonts w:ascii="Arial" w:hAnsi="Arial"/>
          <w:sz w:val="24"/>
          <w:szCs w:val="24"/>
        </w:rPr>
        <w:t xml:space="preserve"> pojezd 30 t vozidla bez jakéhokoliv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systém dokonale chrání potrubí před mechanickým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proofErr w:type="spellStart"/>
      <w:r>
        <w:rPr>
          <w:rFonts w:ascii="Arial" w:hAnsi="Arial"/>
          <w:sz w:val="24"/>
          <w:szCs w:val="24"/>
        </w:rPr>
        <w:t>ím</w:t>
      </w:r>
      <w:proofErr w:type="spell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Budou vytvořeny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jednotliv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  <w:lang w:val="de-DE"/>
        </w:rPr>
        <w:t>ICEGRID</w:t>
      </w:r>
      <w:r>
        <w:rPr>
          <w:rFonts w:ascii="Arial" w:hAnsi="Arial"/>
          <w:sz w:val="24"/>
          <w:szCs w:val="24"/>
        </w:rPr>
        <w:t>® studen</w:t>
      </w:r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 xml:space="preserve">komory, </w:t>
      </w:r>
      <w:proofErr w:type="spellStart"/>
      <w:r>
        <w:rPr>
          <w:rFonts w:ascii="Arial" w:hAnsi="Arial"/>
          <w:sz w:val="24"/>
          <w:szCs w:val="24"/>
        </w:rPr>
        <w:t>kter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jsou samostatně zamraženy</w:t>
      </w:r>
    </w:p>
    <w:p w:rsidR="00BD064F" w:rsidRDefault="00BD064F">
      <w:pPr>
        <w:pStyle w:val="Odstavecseseznamem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Flexibilní trubní systém a </w:t>
      </w:r>
      <w:r>
        <w:rPr>
          <w:rStyle w:val="dn"/>
          <w:rFonts w:ascii="Arial" w:hAnsi="Arial"/>
          <w:i/>
          <w:iCs/>
          <w:sz w:val="24"/>
          <w:szCs w:val="24"/>
        </w:rPr>
        <w:t xml:space="preserve">snadno tvarovatelný plastový rošt </w:t>
      </w:r>
      <w:r>
        <w:rPr>
          <w:rFonts w:ascii="Arial" w:hAnsi="Arial"/>
          <w:sz w:val="24"/>
          <w:szCs w:val="24"/>
        </w:rPr>
        <w:t xml:space="preserve">umožňuje vytvořit jakýkoliv tvar </w:t>
      </w:r>
      <w:r>
        <w:rPr>
          <w:rStyle w:val="dn"/>
          <w:rFonts w:ascii="Arial" w:hAnsi="Arial"/>
          <w:i/>
          <w:iCs/>
          <w:sz w:val="24"/>
          <w:szCs w:val="24"/>
        </w:rPr>
        <w:t>ledové plochy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Pro </w:t>
      </w:r>
      <w:proofErr w:type="spellStart"/>
      <w:r>
        <w:rPr>
          <w:rFonts w:ascii="Arial" w:hAnsi="Arial"/>
          <w:sz w:val="24"/>
          <w:szCs w:val="24"/>
          <w:lang w:val="en-US"/>
        </w:rPr>
        <w:t>multifunk</w:t>
      </w:r>
      <w:proofErr w:type="spellEnd"/>
      <w:r>
        <w:rPr>
          <w:rFonts w:ascii="Arial" w:hAnsi="Arial"/>
          <w:sz w:val="24"/>
          <w:szCs w:val="24"/>
        </w:rPr>
        <w:t xml:space="preserve">ční hřiště se </w:t>
      </w:r>
      <w:r>
        <w:rPr>
          <w:rStyle w:val="dn"/>
          <w:rFonts w:ascii="Arial" w:hAnsi="Arial"/>
          <w:i/>
          <w:iCs/>
          <w:sz w:val="24"/>
          <w:szCs w:val="24"/>
        </w:rPr>
        <w:t>může použít</w:t>
      </w:r>
      <w:r>
        <w:rPr>
          <w:rFonts w:ascii="Arial" w:hAnsi="Arial"/>
          <w:sz w:val="24"/>
          <w:szCs w:val="24"/>
        </w:rPr>
        <w:t xml:space="preserve"> černý </w:t>
      </w:r>
      <w:r>
        <w:rPr>
          <w:rFonts w:ascii="Arial" w:hAnsi="Arial"/>
          <w:sz w:val="24"/>
          <w:szCs w:val="24"/>
          <w:lang w:val="de-DE"/>
        </w:rPr>
        <w:t>ICEGRID.</w:t>
      </w:r>
    </w:p>
    <w:p w:rsidR="00BD064F" w:rsidRDefault="00BD064F">
      <w:pPr>
        <w:pStyle w:val="Odstavecseseznamem"/>
        <w:spacing w:after="0" w:line="240" w:lineRule="auto"/>
        <w:ind w:left="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Každá trubka má uzavírací </w:t>
      </w:r>
      <w:r>
        <w:rPr>
          <w:rFonts w:ascii="Arial" w:hAnsi="Arial"/>
          <w:sz w:val="24"/>
          <w:szCs w:val="24"/>
          <w:lang w:val="da-DK"/>
        </w:rPr>
        <w:t>ventil, tak</w:t>
      </w:r>
      <w:r>
        <w:rPr>
          <w:rFonts w:ascii="Arial" w:hAnsi="Arial"/>
          <w:sz w:val="24"/>
          <w:szCs w:val="24"/>
        </w:rPr>
        <w:t xml:space="preserve">že lze </w:t>
      </w:r>
      <w:proofErr w:type="spellStart"/>
      <w:r>
        <w:rPr>
          <w:rFonts w:ascii="Arial" w:hAnsi="Arial"/>
          <w:sz w:val="24"/>
          <w:szCs w:val="24"/>
        </w:rPr>
        <w:t>bě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hem </w:t>
      </w:r>
      <w:proofErr w:type="spellStart"/>
      <w:r>
        <w:rPr>
          <w:rFonts w:ascii="Arial" w:hAnsi="Arial"/>
          <w:sz w:val="24"/>
          <w:szCs w:val="24"/>
          <w:lang w:val="de-DE"/>
        </w:rPr>
        <w:t>provozu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 m</w:t>
      </w:r>
      <w:proofErr w:type="spellStart"/>
      <w:r>
        <w:rPr>
          <w:rFonts w:ascii="Arial" w:hAnsi="Arial"/>
          <w:sz w:val="24"/>
          <w:szCs w:val="24"/>
        </w:rPr>
        <w:t>ěnit</w:t>
      </w:r>
      <w:proofErr w:type="spellEnd"/>
      <w:r>
        <w:rPr>
          <w:rFonts w:ascii="Arial" w:hAnsi="Arial"/>
          <w:sz w:val="24"/>
          <w:szCs w:val="24"/>
        </w:rPr>
        <w:t xml:space="preserve"> velikost kluziště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  <w:r>
        <w:rPr>
          <w:rStyle w:val="dn"/>
          <w:rFonts w:ascii="Arial" w:hAnsi="Arial"/>
          <w:sz w:val="24"/>
          <w:szCs w:val="24"/>
          <w:u w:val="single"/>
        </w:rPr>
        <w:t>Výpočet pevnosti v tlaku dle DIN 53454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Velikost prvku  0,194 m² ( 504 x 387 </w:t>
      </w:r>
      <w:proofErr w:type="gramStart"/>
      <w:r>
        <w:rPr>
          <w:rStyle w:val="dn"/>
          <w:rFonts w:ascii="Arial" w:hAnsi="Arial"/>
          <w:sz w:val="24"/>
          <w:szCs w:val="24"/>
        </w:rPr>
        <w:t>mm )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Maximální </w:t>
      </w:r>
      <w:proofErr w:type="gramStart"/>
      <w:r>
        <w:rPr>
          <w:rStyle w:val="dn"/>
          <w:rFonts w:ascii="Arial" w:hAnsi="Arial"/>
          <w:sz w:val="24"/>
          <w:szCs w:val="24"/>
        </w:rPr>
        <w:t>zatížení  238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Pevnost v tlaku 1227 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Vypočtená odolnost v tlaku při-40 </w:t>
      </w:r>
      <w:r>
        <w:rPr>
          <w:rStyle w:val="dn"/>
          <w:rFonts w:ascii="Arial" w:hAnsi="Arial"/>
          <w:sz w:val="24"/>
          <w:szCs w:val="24"/>
          <w:lang w:val="it-IT"/>
        </w:rPr>
        <w:t xml:space="preserve">° </w:t>
      </w:r>
      <w:r>
        <w:rPr>
          <w:rStyle w:val="dn"/>
          <w:rFonts w:ascii="Arial" w:hAnsi="Arial"/>
          <w:sz w:val="24"/>
          <w:szCs w:val="24"/>
        </w:rPr>
        <w:t xml:space="preserve">C 2 515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4D782D">
      <w:pPr>
        <w:ind w:left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Zatížení na jednotku plochy z mřížkových prvků </w:t>
      </w:r>
      <w:proofErr w:type="spellStart"/>
      <w:r>
        <w:rPr>
          <w:rStyle w:val="dn"/>
          <w:rFonts w:ascii="Arial" w:hAnsi="Arial"/>
          <w:sz w:val="24"/>
          <w:szCs w:val="24"/>
        </w:rPr>
        <w:t>př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 xml:space="preserve">i -40 ° </w:t>
      </w:r>
      <w:r>
        <w:rPr>
          <w:rStyle w:val="dn"/>
          <w:rFonts w:ascii="Arial" w:hAnsi="Arial"/>
          <w:sz w:val="24"/>
          <w:szCs w:val="24"/>
        </w:rPr>
        <w:t xml:space="preserve">C je nejméně 1000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BD064F">
      <w:pPr>
        <w:ind w:left="70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Strojovna chlazení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Kompaktní jednotka pro chlazení </w:t>
      </w:r>
      <w:proofErr w:type="spellStart"/>
      <w:r>
        <w:rPr>
          <w:rStyle w:val="dn"/>
          <w:rFonts w:ascii="Arial" w:hAnsi="Arial"/>
          <w:sz w:val="24"/>
          <w:szCs w:val="24"/>
        </w:rPr>
        <w:t>ledov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plochy pro venkovní umístění včetně </w:t>
      </w:r>
      <w:proofErr w:type="spellStart"/>
      <w:r>
        <w:rPr>
          <w:rStyle w:val="dn"/>
          <w:rFonts w:ascii="Arial" w:hAnsi="Arial"/>
          <w:sz w:val="24"/>
          <w:szCs w:val="24"/>
          <w:lang w:val="de-DE"/>
        </w:rPr>
        <w:t>hydraulick</w:t>
      </w:r>
      <w:r>
        <w:rPr>
          <w:rStyle w:val="dn"/>
          <w:rFonts w:ascii="Arial" w:hAnsi="Arial"/>
          <w:sz w:val="24"/>
          <w:szCs w:val="24"/>
        </w:rPr>
        <w:t>ého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modulu. Jednotka se skládá ze dvou </w:t>
      </w:r>
      <w:proofErr w:type="spellStart"/>
      <w:r>
        <w:rPr>
          <w:rStyle w:val="dn"/>
          <w:rFonts w:ascii="Arial" w:hAnsi="Arial"/>
          <w:sz w:val="24"/>
          <w:szCs w:val="24"/>
        </w:rPr>
        <w:t>scroll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kompresorů, vzduchem chlazené</w:t>
      </w:r>
      <w:r>
        <w:rPr>
          <w:rStyle w:val="dn"/>
          <w:rFonts w:ascii="Arial" w:hAnsi="Arial"/>
          <w:sz w:val="24"/>
          <w:szCs w:val="24"/>
          <w:lang w:val="it-IT"/>
        </w:rPr>
        <w:t>ho 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se dvě</w:t>
      </w:r>
      <w:r>
        <w:rPr>
          <w:rStyle w:val="dn"/>
          <w:rFonts w:ascii="Arial" w:hAnsi="Arial"/>
          <w:sz w:val="24"/>
          <w:szCs w:val="24"/>
          <w:lang w:val="pt-PT"/>
        </w:rPr>
        <w:t>ma ventil</w:t>
      </w:r>
      <w:proofErr w:type="spellStart"/>
      <w:r>
        <w:rPr>
          <w:rStyle w:val="dn"/>
          <w:rFonts w:ascii="Arial" w:hAnsi="Arial"/>
          <w:sz w:val="24"/>
          <w:szCs w:val="24"/>
        </w:rPr>
        <w:t>átory</w:t>
      </w:r>
      <w:proofErr w:type="spellEnd"/>
      <w:r>
        <w:rPr>
          <w:rStyle w:val="dn"/>
          <w:rFonts w:ascii="Arial" w:hAnsi="Arial"/>
          <w:sz w:val="24"/>
          <w:szCs w:val="24"/>
        </w:rPr>
        <w:t>, deskového výparníku, silové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ho a </w:t>
      </w:r>
      <w:r>
        <w:rPr>
          <w:rStyle w:val="dn"/>
          <w:rFonts w:ascii="Arial" w:hAnsi="Arial"/>
          <w:sz w:val="24"/>
          <w:szCs w:val="24"/>
        </w:rPr>
        <w:t>řídícího rozvaděč</w:t>
      </w:r>
      <w:r>
        <w:rPr>
          <w:rStyle w:val="dn"/>
          <w:rFonts w:ascii="Arial" w:hAnsi="Arial"/>
          <w:sz w:val="24"/>
          <w:szCs w:val="24"/>
          <w:lang w:val="en-US"/>
        </w:rPr>
        <w:t xml:space="preserve">e a </w:t>
      </w: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t>hydraulick</w:t>
      </w:r>
      <w:r>
        <w:rPr>
          <w:rStyle w:val="dn"/>
          <w:rFonts w:ascii="Arial" w:hAnsi="Arial"/>
          <w:sz w:val="24"/>
          <w:szCs w:val="24"/>
        </w:rPr>
        <w:t>ého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modulu. Hydraulický modul obsahuje in-line č</w:t>
      </w:r>
      <w:r>
        <w:rPr>
          <w:rStyle w:val="dn"/>
          <w:rFonts w:ascii="Arial" w:hAnsi="Arial"/>
          <w:sz w:val="24"/>
          <w:szCs w:val="24"/>
          <w:lang w:val="it-IT"/>
        </w:rPr>
        <w:t>erpadlo, filtr, expanzn</w:t>
      </w:r>
      <w:r>
        <w:rPr>
          <w:rStyle w:val="dn"/>
          <w:rFonts w:ascii="Arial" w:hAnsi="Arial"/>
          <w:sz w:val="24"/>
          <w:szCs w:val="24"/>
        </w:rPr>
        <w:t>í nádobu, zavírací, vypouštěcí, odvzdušňovací a pojišťovací ventily.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it-IT"/>
        </w:rPr>
        <w:t>Pro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o velikosti 15 x 30 m s chladícím výkonem min. 139 kW, což umožňuje bruslení do teplot +15</w:t>
      </w:r>
      <w:r>
        <w:rPr>
          <w:rStyle w:val="dn"/>
          <w:rFonts w:ascii="Arial" w:hAnsi="Arial"/>
          <w:sz w:val="24"/>
          <w:szCs w:val="24"/>
          <w:vertAlign w:val="superscript"/>
        </w:rPr>
        <w:t>0</w:t>
      </w:r>
      <w:r>
        <w:rPr>
          <w:rStyle w:val="dn"/>
          <w:rFonts w:ascii="Arial" w:hAnsi="Arial"/>
          <w:sz w:val="24"/>
          <w:szCs w:val="24"/>
        </w:rPr>
        <w:t xml:space="preserve">C ( na </w:t>
      </w:r>
      <w:proofErr w:type="gramStart"/>
      <w:r>
        <w:rPr>
          <w:rStyle w:val="dn"/>
          <w:rFonts w:ascii="Arial" w:hAnsi="Arial"/>
          <w:sz w:val="24"/>
          <w:szCs w:val="24"/>
        </w:rPr>
        <w:t>slunci )</w:t>
      </w:r>
      <w:proofErr w:type="gram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Specifikace strojovny chlazení: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Chladicí výkon 139kW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Chladivo R410A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Pracovní příkon kompresorů 41,2kW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Příkon ventilátorů </w:t>
      </w:r>
      <w:r>
        <w:rPr>
          <w:rStyle w:val="dn"/>
          <w:rFonts w:ascii="Arial" w:hAnsi="Arial"/>
          <w:sz w:val="24"/>
          <w:szCs w:val="24"/>
          <w:lang w:val="it-IT"/>
        </w:rPr>
        <w:t>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3,4kW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Příkon čerpadla 5,5kW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Elektrická data: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fr-FR"/>
        </w:rPr>
        <w:t>Energie : 400/3/50 v/f/Hz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Odběr proudu 198 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Maximální příkon116 kW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Teplota okolí 15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lastRenderedPageBreak/>
        <w:t>Regulace</w:t>
      </w:r>
      <w:proofErr w:type="spellEnd"/>
      <w:r>
        <w:rPr>
          <w:rStyle w:val="dn"/>
          <w:rFonts w:ascii="Arial" w:hAnsi="Arial"/>
          <w:sz w:val="24"/>
          <w:szCs w:val="24"/>
          <w:lang w:val="en-US"/>
        </w:rPr>
        <w:t xml:space="preserve"> v</w:t>
      </w:r>
      <w:proofErr w:type="spellStart"/>
      <w:r>
        <w:rPr>
          <w:rStyle w:val="dn"/>
          <w:rFonts w:ascii="Arial" w:hAnsi="Arial"/>
          <w:sz w:val="24"/>
          <w:szCs w:val="24"/>
        </w:rPr>
        <w:t>ýkonu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0/50/100%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Kapalina 34% </w:t>
      </w:r>
      <w:proofErr w:type="spellStart"/>
      <w:r>
        <w:rPr>
          <w:rStyle w:val="dn"/>
          <w:rFonts w:ascii="Arial" w:hAnsi="Arial"/>
          <w:sz w:val="24"/>
          <w:szCs w:val="24"/>
        </w:rPr>
        <w:t>eth</w:t>
      </w:r>
      <w:proofErr w:type="spellEnd"/>
      <w:r>
        <w:rPr>
          <w:rStyle w:val="dn"/>
          <w:rFonts w:ascii="Arial" w:hAnsi="Arial"/>
          <w:sz w:val="24"/>
          <w:szCs w:val="24"/>
        </w:rPr>
        <w:t>. Glykol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Teplota kapaliny na vstupu/výstupu -7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C/-10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Prů</w:t>
      </w:r>
      <w:r>
        <w:rPr>
          <w:rStyle w:val="dn"/>
          <w:rFonts w:ascii="Arial" w:hAnsi="Arial"/>
          <w:sz w:val="24"/>
          <w:szCs w:val="24"/>
          <w:lang w:val="de-DE"/>
        </w:rPr>
        <w:t>tok</w:t>
      </w:r>
      <w:proofErr w:type="spellEnd"/>
      <w:r>
        <w:rPr>
          <w:rStyle w:val="dn"/>
          <w:rFonts w:ascii="Arial" w:hAnsi="Arial"/>
          <w:sz w:val="24"/>
          <w:szCs w:val="24"/>
          <w:lang w:val="de-DE"/>
        </w:rPr>
        <w:t xml:space="preserve"> 45m3/</w:t>
      </w:r>
      <w:proofErr w:type="spellStart"/>
      <w:r>
        <w:rPr>
          <w:rStyle w:val="dn"/>
          <w:rFonts w:ascii="Arial" w:hAnsi="Arial"/>
          <w:sz w:val="24"/>
          <w:szCs w:val="24"/>
          <w:lang w:val="de-DE"/>
        </w:rPr>
        <w:t>hr</w:t>
      </w:r>
      <w:proofErr w:type="spellEnd"/>
      <w:r>
        <w:rPr>
          <w:rStyle w:val="dn"/>
          <w:rFonts w:ascii="Arial" w:hAnsi="Arial"/>
          <w:sz w:val="24"/>
          <w:szCs w:val="24"/>
          <w:lang w:val="de-DE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Tlaková ztráta výparníku 53kPa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Připojení kapaliny: Vstup/výstup* DN100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Elektrick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napájení 400V-3~-50Hz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Hlučnost (akustický tlak </w:t>
      </w:r>
      <w:proofErr w:type="spellStart"/>
      <w:r>
        <w:rPr>
          <w:rStyle w:val="dn"/>
          <w:rFonts w:ascii="Arial" w:hAnsi="Arial"/>
          <w:sz w:val="24"/>
          <w:szCs w:val="24"/>
        </w:rPr>
        <w:t>Lp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 10m) </w:t>
      </w:r>
      <w:r w:rsidR="00050D38">
        <w:rPr>
          <w:rStyle w:val="dn"/>
          <w:rFonts w:ascii="Arial" w:hAnsi="Arial"/>
          <w:sz w:val="24"/>
          <w:szCs w:val="24"/>
        </w:rPr>
        <w:t>5</w:t>
      </w:r>
      <w:r>
        <w:rPr>
          <w:rStyle w:val="dn"/>
          <w:rFonts w:ascii="Arial" w:hAnsi="Arial"/>
          <w:sz w:val="24"/>
          <w:szCs w:val="24"/>
        </w:rPr>
        <w:t xml:space="preserve">0dB(A)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Náplň chladiva 40kg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Rozměry: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Délka 2820mm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Šířka 2370mm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Výška 2600mm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Hmotnost 1800kg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Hlavní vlastnosti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i/>
          <w:iCs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</w:t>
      </w: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t>Regulace</w:t>
      </w:r>
      <w:proofErr w:type="spellEnd"/>
      <w:r>
        <w:rPr>
          <w:rStyle w:val="dn"/>
          <w:rFonts w:ascii="Arial" w:hAnsi="Arial"/>
          <w:sz w:val="24"/>
          <w:szCs w:val="24"/>
          <w:lang w:val="en-US"/>
        </w:rPr>
        <w:t xml:space="preserve"> v</w:t>
      </w:r>
      <w:proofErr w:type="spellStart"/>
      <w:r>
        <w:rPr>
          <w:rStyle w:val="dn"/>
          <w:rFonts w:ascii="Arial" w:hAnsi="Arial"/>
          <w:sz w:val="24"/>
          <w:szCs w:val="24"/>
        </w:rPr>
        <w:t>ýkonu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spínáním kompresorů </w:t>
      </w:r>
      <w:r>
        <w:rPr>
          <w:rStyle w:val="dn"/>
          <w:rFonts w:ascii="Arial" w:hAnsi="Arial"/>
          <w:i/>
          <w:iCs/>
          <w:sz w:val="24"/>
          <w:szCs w:val="24"/>
        </w:rPr>
        <w:t xml:space="preserve">po krocích 0/25/50/75/100 %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Řízení ventilátorů </w:t>
      </w:r>
      <w:r>
        <w:rPr>
          <w:rStyle w:val="dn"/>
          <w:rFonts w:ascii="Arial" w:hAnsi="Arial"/>
          <w:sz w:val="24"/>
          <w:szCs w:val="24"/>
          <w:lang w:val="it-IT"/>
        </w:rPr>
        <w:t>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Indikace poruchových stavů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Možnost připojení monitorovacího systému (příslušenství)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Možnost vybavení čerpadla frekvenčním měničem (příslušenství)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Bez využití odpadního tepla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Bez kompenzace </w:t>
      </w:r>
      <w:proofErr w:type="spellStart"/>
      <w:r>
        <w:rPr>
          <w:rStyle w:val="dn"/>
          <w:rFonts w:ascii="Arial" w:hAnsi="Arial"/>
          <w:sz w:val="24"/>
          <w:szCs w:val="24"/>
        </w:rPr>
        <w:t>jalov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elektřiny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</w:t>
      </w:r>
      <w:proofErr w:type="spellStart"/>
      <w:r>
        <w:rPr>
          <w:rStyle w:val="dn"/>
          <w:rFonts w:ascii="Arial" w:hAnsi="Arial"/>
          <w:sz w:val="24"/>
          <w:szCs w:val="24"/>
        </w:rPr>
        <w:t>Tlakov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nádoby dle PED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20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Style w:val="dn"/>
          <w:rFonts w:ascii="Arial" w:hAnsi="Arial"/>
          <w:b/>
          <w:bCs/>
          <w:sz w:val="24"/>
          <w:szCs w:val="24"/>
          <w:lang w:val="de-DE"/>
        </w:rPr>
        <w:t>Voda</w:t>
      </w:r>
      <w:proofErr w:type="spellEnd"/>
    </w:p>
    <w:p w:rsidR="00BD064F" w:rsidRDefault="004D782D">
      <w:pPr>
        <w:pStyle w:val="Nadpis1"/>
        <w:ind w:left="708"/>
        <w:jc w:val="both"/>
        <w:rPr>
          <w:rStyle w:val="dn"/>
          <w:b w:val="0"/>
          <w:bCs w:val="0"/>
          <w:sz w:val="24"/>
          <w:szCs w:val="24"/>
        </w:rPr>
      </w:pPr>
      <w:proofErr w:type="spellStart"/>
      <w:r>
        <w:rPr>
          <w:rStyle w:val="dn"/>
          <w:b w:val="0"/>
          <w:bCs w:val="0"/>
          <w:sz w:val="24"/>
          <w:szCs w:val="24"/>
        </w:rPr>
        <w:t>Zdroj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(</w:t>
      </w:r>
      <w:proofErr w:type="spellStart"/>
      <w:r>
        <w:rPr>
          <w:rStyle w:val="dn"/>
          <w:b w:val="0"/>
          <w:bCs w:val="0"/>
          <w:sz w:val="24"/>
          <w:szCs w:val="24"/>
        </w:rPr>
        <w:t>mobilní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strojovna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chlazení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) </w:t>
      </w:r>
      <w:proofErr w:type="spellStart"/>
      <w:r>
        <w:rPr>
          <w:rStyle w:val="dn"/>
          <w:b w:val="0"/>
          <w:bCs w:val="0"/>
          <w:sz w:val="24"/>
          <w:szCs w:val="24"/>
        </w:rPr>
        <w:t>nepotřebuje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ke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svému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provozu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žádnou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. </w:t>
      </w:r>
      <w:proofErr w:type="spellStart"/>
      <w:r>
        <w:rPr>
          <w:rStyle w:val="dn"/>
          <w:b w:val="0"/>
          <w:bCs w:val="0"/>
          <w:sz w:val="24"/>
          <w:szCs w:val="24"/>
        </w:rPr>
        <w:t>Veškerá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vody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je </w:t>
      </w:r>
      <w:proofErr w:type="spellStart"/>
      <w:r>
        <w:rPr>
          <w:rStyle w:val="dn"/>
          <w:b w:val="0"/>
          <w:bCs w:val="0"/>
          <w:sz w:val="24"/>
          <w:szCs w:val="24"/>
        </w:rPr>
        <w:t>dána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proofErr w:type="gramStart"/>
      <w:r>
        <w:rPr>
          <w:rStyle w:val="dn"/>
          <w:b w:val="0"/>
          <w:bCs w:val="0"/>
          <w:sz w:val="24"/>
          <w:szCs w:val="24"/>
        </w:rPr>
        <w:t>na</w:t>
      </w:r>
      <w:proofErr w:type="spellEnd"/>
      <w:proofErr w:type="gram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vytvoření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a </w:t>
      </w:r>
      <w:proofErr w:type="spellStart"/>
      <w:r>
        <w:rPr>
          <w:rStyle w:val="dn"/>
          <w:b w:val="0"/>
          <w:bCs w:val="0"/>
          <w:sz w:val="24"/>
          <w:szCs w:val="24"/>
        </w:rPr>
        <w:t>údržbu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vlastní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ledové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plochy</w:t>
      </w:r>
      <w:proofErr w:type="spellEnd"/>
      <w:r>
        <w:rPr>
          <w:rStyle w:val="dn"/>
          <w:b w:val="0"/>
          <w:bCs w:val="0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Pro vytvoření a úpravu ledu postačí </w:t>
      </w:r>
      <w:r>
        <w:rPr>
          <w:rStyle w:val="dn"/>
          <w:rFonts w:ascii="Arial" w:hAnsi="Arial"/>
          <w:sz w:val="24"/>
          <w:szCs w:val="24"/>
          <w:lang w:val="ru-RU"/>
        </w:rPr>
        <w:t>2" p</w:t>
      </w:r>
      <w:proofErr w:type="spellStart"/>
      <w:r>
        <w:rPr>
          <w:rStyle w:val="dn"/>
          <w:rFonts w:ascii="Arial" w:hAnsi="Arial"/>
          <w:sz w:val="24"/>
          <w:szCs w:val="24"/>
        </w:rPr>
        <w:t>řívod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vody. 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Provozní náplně</w:t>
      </w:r>
    </w:p>
    <w:p w:rsidR="00BD064F" w:rsidRDefault="00BD064F">
      <w:pPr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Složení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Monopropylenglykol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, inhibitory, </w:t>
      </w:r>
      <w:proofErr w:type="spellStart"/>
      <w:r>
        <w:rPr>
          <w:rStyle w:val="dn"/>
          <w:rFonts w:ascii="Arial" w:hAnsi="Arial"/>
          <w:sz w:val="24"/>
          <w:szCs w:val="24"/>
        </w:rPr>
        <w:t>ochrann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složky, voda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Technická data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Hustota při 20oC (g/cm3) 1,045-1,055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Obsah vody (</w:t>
      </w:r>
      <w:proofErr w:type="spellStart"/>
      <w:r>
        <w:rPr>
          <w:rStyle w:val="dn"/>
          <w:rFonts w:ascii="Arial" w:hAnsi="Arial"/>
          <w:sz w:val="24"/>
          <w:szCs w:val="24"/>
        </w:rPr>
        <w:t>max</w:t>
      </w:r>
      <w:proofErr w:type="spellEnd"/>
      <w:r>
        <w:rPr>
          <w:rStyle w:val="dn"/>
          <w:rFonts w:ascii="Arial" w:hAnsi="Arial"/>
          <w:sz w:val="24"/>
          <w:szCs w:val="24"/>
        </w:rPr>
        <w:t>) 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pH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7,2-8,2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7,0 – 8,0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Bod tuhnutí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(min)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-30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-20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Bod vzplanutí (PMCC)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101</w:t>
      </w:r>
    </w:p>
    <w:p w:rsidR="00BD064F" w:rsidRDefault="00BD064F">
      <w:pPr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Základní fyzikální údaje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Složení, %hmotnosti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Propylen glykol 94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Inhibitory a voda 6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Interval varu při 1013mbar, 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±170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dynamická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, mPa-s 55 </w:t>
      </w:r>
      <w:r>
        <w:rPr>
          <w:rStyle w:val="dn"/>
          <w:rFonts w:ascii="Arial" w:hAnsi="Arial"/>
          <w:sz w:val="24"/>
          <w:szCs w:val="24"/>
        </w:rPr>
        <w:t>– 80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kinetická, mm2/s 50 – 75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fr-FR"/>
        </w:rPr>
        <w:t>Index lomu nD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1,434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teplo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 xml:space="preserve">C, </w:t>
      </w:r>
      <w:proofErr w:type="spellStart"/>
      <w:r>
        <w:rPr>
          <w:rStyle w:val="dn"/>
          <w:rFonts w:ascii="Arial" w:hAnsi="Arial"/>
          <w:sz w:val="24"/>
          <w:szCs w:val="24"/>
        </w:rPr>
        <w:t>kJ</w:t>
      </w:r>
      <w:proofErr w:type="spellEnd"/>
      <w:r>
        <w:rPr>
          <w:rStyle w:val="dn"/>
          <w:rFonts w:ascii="Arial" w:hAnsi="Arial"/>
          <w:sz w:val="24"/>
          <w:szCs w:val="24"/>
        </w:rPr>
        <w:t>/</w:t>
      </w:r>
      <w:proofErr w:type="spellStart"/>
      <w:r>
        <w:rPr>
          <w:rStyle w:val="dn"/>
          <w:rFonts w:ascii="Arial" w:hAnsi="Arial"/>
          <w:sz w:val="24"/>
          <w:szCs w:val="24"/>
        </w:rPr>
        <w:t>kg.K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2,33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Tepelná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  <w:lang w:val="nl-NL"/>
        </w:rPr>
        <w:t>C, W/m.K 0,21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</w:rPr>
        <w:t>á elektrická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(33%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v </w:t>
      </w:r>
      <w:proofErr w:type="spellStart"/>
      <w:r>
        <w:rPr>
          <w:rStyle w:val="dn"/>
          <w:rFonts w:ascii="Arial" w:hAnsi="Arial"/>
          <w:sz w:val="24"/>
          <w:szCs w:val="24"/>
        </w:rPr>
        <w:t>demin.vody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), </w:t>
      </w:r>
      <w:proofErr w:type="spellStart"/>
      <w:r>
        <w:rPr>
          <w:rStyle w:val="dn"/>
          <w:rFonts w:ascii="Arial" w:hAnsi="Arial"/>
          <w:sz w:val="24"/>
          <w:szCs w:val="24"/>
        </w:rPr>
        <w:t>mS</w:t>
      </w:r>
      <w:proofErr w:type="spellEnd"/>
      <w:r>
        <w:rPr>
          <w:rStyle w:val="dn"/>
          <w:rFonts w:ascii="Arial" w:hAnsi="Arial"/>
          <w:sz w:val="24"/>
          <w:szCs w:val="24"/>
        </w:rPr>
        <w:t>/cm 3,1</w:t>
      </w:r>
    </w:p>
    <w:p w:rsidR="00BD064F" w:rsidRDefault="00BD064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A49DF" w:rsidRDefault="00BA49D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A49DF" w:rsidRDefault="00BA49D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4. Mantinely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Jsou navrženy o výšce 1m, pro zamražení do ledu, zaoblené, materiál PE HD 10 mm, barva bílá, probarvení v pln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>síle.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Součástí </w:t>
      </w:r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 xml:space="preserve">ů jsou </w:t>
      </w:r>
      <w:r w:rsidR="00590D8C">
        <w:rPr>
          <w:rStyle w:val="dn"/>
          <w:rFonts w:ascii="Arial" w:hAnsi="Arial"/>
          <w:sz w:val="24"/>
          <w:szCs w:val="24"/>
        </w:rPr>
        <w:t>2</w:t>
      </w:r>
      <w:r>
        <w:rPr>
          <w:rStyle w:val="dn"/>
          <w:rFonts w:ascii="Arial" w:hAnsi="Arial"/>
          <w:sz w:val="24"/>
          <w:szCs w:val="24"/>
        </w:rPr>
        <w:t>x dv</w:t>
      </w:r>
      <w:r w:rsidR="00590D8C">
        <w:rPr>
          <w:rStyle w:val="dn"/>
          <w:rFonts w:ascii="Arial" w:hAnsi="Arial"/>
          <w:sz w:val="24"/>
          <w:szCs w:val="24"/>
        </w:rPr>
        <w:t xml:space="preserve">ířka pro vstup bruslařů a jedny vrata pro vjezd </w:t>
      </w:r>
      <w:proofErr w:type="spellStart"/>
      <w:r w:rsidR="00590D8C">
        <w:rPr>
          <w:rStyle w:val="dn"/>
          <w:rFonts w:ascii="Arial" w:hAnsi="Arial"/>
          <w:sz w:val="24"/>
          <w:szCs w:val="24"/>
        </w:rPr>
        <w:t>mechanizacena</w:t>
      </w:r>
      <w:proofErr w:type="spellEnd"/>
      <w:r w:rsidR="00590D8C">
        <w:rPr>
          <w:rStyle w:val="dn"/>
          <w:rFonts w:ascii="Arial" w:hAnsi="Arial"/>
          <w:sz w:val="24"/>
          <w:szCs w:val="24"/>
        </w:rPr>
        <w:t xml:space="preserve"> úpravu ledu.</w:t>
      </w:r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Pr="00BA49DF" w:rsidRDefault="004D782D" w:rsidP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Další součástí </w:t>
      </w:r>
      <w:proofErr w:type="gramStart"/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>ů  jsou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madla z </w:t>
      </w:r>
      <w:proofErr w:type="spellStart"/>
      <w:r>
        <w:rPr>
          <w:rStyle w:val="dn"/>
          <w:rFonts w:ascii="Arial" w:hAnsi="Arial"/>
          <w:sz w:val="24"/>
          <w:szCs w:val="24"/>
        </w:rPr>
        <w:t>polyethylenu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a </w:t>
      </w:r>
      <w:proofErr w:type="spellStart"/>
      <w:r>
        <w:rPr>
          <w:rStyle w:val="dn"/>
          <w:rFonts w:ascii="Arial" w:hAnsi="Arial"/>
          <w:sz w:val="24"/>
          <w:szCs w:val="24"/>
        </w:rPr>
        <w:t>okopov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lišty</w:t>
      </w:r>
    </w:p>
    <w:p w:rsidR="00BD064F" w:rsidRDefault="00BD064F">
      <w:pPr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A49DF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5</w:t>
      </w:r>
      <w:r w:rsidR="004D782D">
        <w:rPr>
          <w:rStyle w:val="dn"/>
          <w:rFonts w:ascii="Arial" w:hAnsi="Arial"/>
          <w:b/>
          <w:bCs/>
          <w:sz w:val="24"/>
          <w:szCs w:val="24"/>
        </w:rPr>
        <w:t>.</w:t>
      </w:r>
      <w:r w:rsidR="004D782D">
        <w:rPr>
          <w:rStyle w:val="dn"/>
          <w:rFonts w:ascii="Arial" w:hAnsi="Arial"/>
          <w:b/>
          <w:bCs/>
          <w:sz w:val="24"/>
          <w:szCs w:val="24"/>
        </w:rPr>
        <w:tab/>
        <w:t>Stroj na úpravu ledu</w:t>
      </w:r>
      <w:r w:rsidR="00A850DE">
        <w:rPr>
          <w:rStyle w:val="dn"/>
          <w:rFonts w:ascii="Arial" w:hAnsi="Arial"/>
          <w:b/>
          <w:bCs/>
          <w:sz w:val="24"/>
          <w:szCs w:val="24"/>
        </w:rPr>
        <w:t xml:space="preserve"> včetně pohonu</w:t>
      </w:r>
    </w:p>
    <w:p w:rsidR="00AE00AB" w:rsidRDefault="00AE00AB" w:rsidP="00AE00AB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 w:rsidRPr="00AE00AB">
        <w:rPr>
          <w:rStyle w:val="dn"/>
          <w:rFonts w:ascii="Arial" w:hAnsi="Arial"/>
          <w:sz w:val="24"/>
          <w:szCs w:val="24"/>
        </w:rPr>
        <w:t xml:space="preserve">Stroj na úpravu a údržbu mobilních kluzišť a rekreačních ledových ploch. Jakékoliv jiné použití stroje je zakázané! Jednotlivé části stroje:  - základní konstrukce se spodním suportem  - nádrž na vodu a rozvod vody pro ostřik plochy - zásobník na sníh - lopatkový dopravník sněhu - zametací kartáč na sníh - nerezový nůž - stěrka pro žehlení plochy - pohonné hydraulické motory </w:t>
      </w:r>
    </w:p>
    <w:p w:rsidR="00AE00AB" w:rsidRDefault="00AE00AB" w:rsidP="00AE00AB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 w:rsidRPr="00AE00AB">
        <w:rPr>
          <w:rStyle w:val="dn"/>
          <w:rFonts w:ascii="Arial" w:hAnsi="Arial"/>
          <w:sz w:val="24"/>
          <w:szCs w:val="24"/>
        </w:rPr>
        <w:t>Technické údaje:  Základní transportní rozměry (</w:t>
      </w:r>
      <w:proofErr w:type="spellStart"/>
      <w:r w:rsidRPr="00AE00AB">
        <w:rPr>
          <w:rStyle w:val="dn"/>
          <w:rFonts w:ascii="Arial" w:hAnsi="Arial"/>
          <w:sz w:val="24"/>
          <w:szCs w:val="24"/>
        </w:rPr>
        <w:t>DxŠxV</w:t>
      </w:r>
      <w:proofErr w:type="spellEnd"/>
      <w:r w:rsidRPr="00AE00AB">
        <w:rPr>
          <w:rStyle w:val="dn"/>
          <w:rFonts w:ascii="Arial" w:hAnsi="Arial"/>
          <w:sz w:val="24"/>
          <w:szCs w:val="24"/>
        </w:rPr>
        <w:t>) 800x1210x1100 mm Hmotnost v prázdném stavu:   180 kg Typ pohonu (</w:t>
      </w:r>
      <w:proofErr w:type="gramStart"/>
      <w:r w:rsidRPr="00AE00AB">
        <w:rPr>
          <w:rStyle w:val="dn"/>
          <w:rFonts w:ascii="Arial" w:hAnsi="Arial"/>
          <w:sz w:val="24"/>
          <w:szCs w:val="24"/>
        </w:rPr>
        <w:t>dopravník/kartáč):  hydraulický</w:t>
      </w:r>
      <w:proofErr w:type="gramEnd"/>
      <w:r w:rsidRPr="00AE00AB">
        <w:rPr>
          <w:rStyle w:val="dn"/>
          <w:rFonts w:ascii="Arial" w:hAnsi="Arial"/>
          <w:sz w:val="24"/>
          <w:szCs w:val="24"/>
        </w:rPr>
        <w:t xml:space="preserve"> Nastavení hloubky řezu nože a kartáče: mechanické Objem nádrže na vodu:   80 litrů Objem zásobníku sněhu:   250 litrů Maximální rychlost:    15 km/h Pracovní záběr nože:    1000 mm Povrchová </w:t>
      </w:r>
      <w:proofErr w:type="gramStart"/>
      <w:r w:rsidRPr="00AE00AB">
        <w:rPr>
          <w:rStyle w:val="dn"/>
          <w:rFonts w:ascii="Arial" w:hAnsi="Arial"/>
          <w:sz w:val="24"/>
          <w:szCs w:val="24"/>
        </w:rPr>
        <w:t>úprava:    prášková</w:t>
      </w:r>
      <w:proofErr w:type="gramEnd"/>
      <w:r w:rsidRPr="00AE00AB">
        <w:rPr>
          <w:rStyle w:val="dn"/>
          <w:rFonts w:ascii="Arial" w:hAnsi="Arial"/>
          <w:sz w:val="24"/>
          <w:szCs w:val="24"/>
        </w:rPr>
        <w:t xml:space="preserve"> barva Typ spojovacího zařízení:   trojbodové zavěšení</w:t>
      </w:r>
    </w:p>
    <w:p w:rsidR="00AE00AB" w:rsidRDefault="00AE00AB" w:rsidP="00AE00AB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Pohon stroje na úpravu ledu:</w:t>
      </w:r>
    </w:p>
    <w:p w:rsidR="00AE00AB" w:rsidRDefault="00AE00AB" w:rsidP="00AE00AB">
      <w:pPr>
        <w:ind w:left="708"/>
        <w:jc w:val="both"/>
        <w:rPr>
          <w:rFonts w:ascii="Arial" w:hAnsi="Arial" w:cs="Arial"/>
          <w:color w:val="auto"/>
          <w:sz w:val="24"/>
          <w:szCs w:val="24"/>
        </w:rPr>
      </w:pPr>
      <w:r w:rsidRPr="00AE00AB">
        <w:rPr>
          <w:rFonts w:ascii="Arial" w:hAnsi="Arial" w:cs="Arial"/>
          <w:color w:val="auto"/>
          <w:sz w:val="24"/>
          <w:szCs w:val="24"/>
        </w:rPr>
        <w:t xml:space="preserve">Traktůrek s pohonem 4x4 s dieselovým agregátem o výkonu 25PS, hydrostatickou převodovkou s plynulým rozjezdem, s uzávěrkou, s předním a zadním hydraulickým okruhem o výkonu 15l  s minimální hmotností stroje bez příslušenství od 700kg do </w:t>
      </w:r>
      <w:proofErr w:type="spellStart"/>
      <w:r w:rsidRPr="00AE00AB"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 w:rsidRPr="00AE00AB">
        <w:rPr>
          <w:rFonts w:ascii="Arial" w:hAnsi="Arial" w:cs="Arial"/>
          <w:color w:val="auto"/>
          <w:sz w:val="24"/>
          <w:szCs w:val="24"/>
        </w:rPr>
        <w:t xml:space="preserve"> 1000kg s pneumatikami osazenými hroty pro jízdu po ledové ploše a trojbodovým závěsem o zvedací síle 600kg, dále pak s nutností zadního a středového hřídelového vývodu pro připojení nářadí, poloměr otáčení stroje musí být </w:t>
      </w:r>
      <w:proofErr w:type="spellStart"/>
      <w:r w:rsidRPr="00AE00AB"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 w:rsidRPr="00AE00AB">
        <w:rPr>
          <w:rFonts w:ascii="Arial" w:hAnsi="Arial" w:cs="Arial"/>
          <w:color w:val="auto"/>
          <w:sz w:val="24"/>
          <w:szCs w:val="24"/>
        </w:rPr>
        <w:t xml:space="preserve"> 2,60m(bez brzd), celková délka stroje nesmí přesáhnout 2700mm, šířka 1165mm a výška 2400mm</w:t>
      </w:r>
    </w:p>
    <w:p w:rsidR="00AE00AB" w:rsidRPr="00AE00AB" w:rsidRDefault="00AE00AB" w:rsidP="00AE00AB">
      <w:pPr>
        <w:jc w:val="both"/>
        <w:rPr>
          <w:rStyle w:val="dn"/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>Traktůrek lze v letním období využít na sečení trávy apod.</w:t>
      </w:r>
    </w:p>
    <w:p w:rsidR="00BD064F" w:rsidRDefault="004D782D" w:rsidP="00AE00AB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Teplá voda pro </w:t>
      </w:r>
      <w:proofErr w:type="spellStart"/>
      <w:r>
        <w:rPr>
          <w:rStyle w:val="dn"/>
          <w:rFonts w:ascii="Arial" w:hAnsi="Arial"/>
          <w:sz w:val="24"/>
          <w:szCs w:val="24"/>
        </w:rPr>
        <w:t>minirolbu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bude odebírána ze stávajícího </w:t>
      </w:r>
      <w:proofErr w:type="gramStart"/>
      <w:r>
        <w:rPr>
          <w:rStyle w:val="dn"/>
          <w:rFonts w:ascii="Arial" w:hAnsi="Arial"/>
          <w:sz w:val="24"/>
          <w:szCs w:val="24"/>
        </w:rPr>
        <w:t>objektu .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BD064F">
      <w:pPr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II. Stavební úpravy</w:t>
      </w:r>
    </w:p>
    <w:p w:rsidR="00BA49DF" w:rsidRDefault="004D782D" w:rsidP="009D6371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it-IT"/>
        </w:rPr>
        <w:t>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bude </w:t>
      </w:r>
      <w:proofErr w:type="spellStart"/>
      <w:r>
        <w:rPr>
          <w:rStyle w:val="dn"/>
          <w:rFonts w:ascii="Arial" w:hAnsi="Arial"/>
          <w:sz w:val="24"/>
          <w:szCs w:val="24"/>
        </w:rPr>
        <w:t>instalovan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na stávající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m </w:t>
      </w:r>
      <w:r w:rsidR="009D6371">
        <w:rPr>
          <w:rStyle w:val="dn"/>
          <w:rFonts w:ascii="Arial" w:hAnsi="Arial"/>
          <w:sz w:val="24"/>
          <w:szCs w:val="24"/>
          <w:lang w:val="pt-PT"/>
        </w:rPr>
        <w:t>asfaltu, který se vyrovná prosívkou.</w:t>
      </w:r>
    </w:p>
    <w:sectPr w:rsidR="00BA49DF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8C" w:rsidRDefault="0015368C">
      <w:pPr>
        <w:spacing w:after="0" w:line="240" w:lineRule="auto"/>
      </w:pPr>
      <w:r>
        <w:separator/>
      </w:r>
    </w:p>
  </w:endnote>
  <w:endnote w:type="continuationSeparator" w:id="0">
    <w:p w:rsidR="0015368C" w:rsidRDefault="00153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4F" w:rsidRDefault="004D782D">
    <w:pPr>
      <w:pStyle w:val="Zpat"/>
      <w:tabs>
        <w:tab w:val="clear" w:pos="9072"/>
        <w:tab w:val="right" w:pos="9046"/>
      </w:tabs>
    </w:pPr>
    <w:r>
      <w:tab/>
    </w:r>
    <w:proofErr w:type="gramStart"/>
    <w:r>
      <w:t>Vypracoval : Ing.</w:t>
    </w:r>
    <w:proofErr w:type="gramEnd"/>
    <w:r>
      <w:t xml:space="preserve"> Zbyněk Jirásek, Doležalova 4, Brno, tel.: 777936404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8C" w:rsidRDefault="0015368C">
      <w:pPr>
        <w:spacing w:after="0" w:line="240" w:lineRule="auto"/>
      </w:pPr>
      <w:r>
        <w:separator/>
      </w:r>
    </w:p>
  </w:footnote>
  <w:footnote w:type="continuationSeparator" w:id="0">
    <w:p w:rsidR="0015368C" w:rsidRDefault="00153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4F" w:rsidRDefault="004D782D">
    <w:pPr>
      <w:pStyle w:val="Zhlav"/>
      <w:tabs>
        <w:tab w:val="clear" w:pos="9072"/>
        <w:tab w:val="right" w:pos="9046"/>
      </w:tabs>
    </w:pPr>
    <w:r>
      <w:rPr>
        <w:rStyle w:val="dn"/>
        <w:i/>
        <w:iCs/>
      </w:rPr>
      <w:tab/>
      <w:t>Měs</w:t>
    </w:r>
    <w:r w:rsidR="001B72D1">
      <w:rPr>
        <w:rStyle w:val="dn"/>
        <w:i/>
        <w:iCs/>
      </w:rPr>
      <w:t>tská část Praha 8 - kluziště</w:t>
    </w:r>
    <w:r>
      <w:rPr>
        <w:rStyle w:val="dn"/>
        <w:i/>
        <w:iC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C3942"/>
    <w:multiLevelType w:val="multilevel"/>
    <w:tmpl w:val="7CC87740"/>
    <w:styleLink w:val="Importovanstyl5"/>
    <w:lvl w:ilvl="0">
      <w:start w:val="1"/>
      <w:numFmt w:val="decimal"/>
      <w:lvlText w:val="%1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086919"/>
    <w:multiLevelType w:val="hybridMultilevel"/>
    <w:tmpl w:val="4A88A8C6"/>
    <w:numStyleLink w:val="Importovanstyl6"/>
  </w:abstractNum>
  <w:abstractNum w:abstractNumId="2" w15:restartNumberingAfterBreak="0">
    <w:nsid w:val="1A986737"/>
    <w:multiLevelType w:val="multilevel"/>
    <w:tmpl w:val="4984E41C"/>
    <w:styleLink w:val="Importovanstyl4"/>
    <w:lvl w:ilvl="0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0F6FF4"/>
    <w:multiLevelType w:val="multilevel"/>
    <w:tmpl w:val="8B1AEB12"/>
    <w:styleLink w:val="Importovanstyl2"/>
    <w:lvl w:ilvl="0">
      <w:start w:val="1"/>
      <w:numFmt w:val="decimal"/>
      <w:lvlText w:val="%1."/>
      <w:lvlJc w:val="left"/>
      <w:pPr>
        <w:ind w:left="445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184C02"/>
    <w:multiLevelType w:val="multilevel"/>
    <w:tmpl w:val="8B1AEB12"/>
    <w:numStyleLink w:val="Importovanstyl2"/>
  </w:abstractNum>
  <w:abstractNum w:abstractNumId="5" w15:restartNumberingAfterBreak="0">
    <w:nsid w:val="33F15874"/>
    <w:multiLevelType w:val="multilevel"/>
    <w:tmpl w:val="385C78E8"/>
    <w:numStyleLink w:val="Importovanstyl3"/>
  </w:abstractNum>
  <w:abstractNum w:abstractNumId="6" w15:restartNumberingAfterBreak="0">
    <w:nsid w:val="3F1A7EF8"/>
    <w:multiLevelType w:val="multilevel"/>
    <w:tmpl w:val="4984E41C"/>
    <w:numStyleLink w:val="Importovanstyl4"/>
  </w:abstractNum>
  <w:abstractNum w:abstractNumId="7" w15:restartNumberingAfterBreak="0">
    <w:nsid w:val="4D6D1AB8"/>
    <w:multiLevelType w:val="hybridMultilevel"/>
    <w:tmpl w:val="D41486B4"/>
    <w:numStyleLink w:val="Importovanstyl1"/>
  </w:abstractNum>
  <w:abstractNum w:abstractNumId="8" w15:restartNumberingAfterBreak="0">
    <w:nsid w:val="525C67BD"/>
    <w:multiLevelType w:val="multilevel"/>
    <w:tmpl w:val="7CC87740"/>
    <w:numStyleLink w:val="Importovanstyl5"/>
  </w:abstractNum>
  <w:abstractNum w:abstractNumId="9" w15:restartNumberingAfterBreak="0">
    <w:nsid w:val="5DE1412A"/>
    <w:multiLevelType w:val="multilevel"/>
    <w:tmpl w:val="385C78E8"/>
    <w:styleLink w:val="Importovanstyl3"/>
    <w:lvl w:ilvl="0">
      <w:start w:val="1"/>
      <w:numFmt w:val="decimal"/>
      <w:lvlText w:val="%1."/>
      <w:lvlJc w:val="left"/>
      <w:pPr>
        <w:tabs>
          <w:tab w:val="left" w:pos="720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6675099"/>
    <w:multiLevelType w:val="hybridMultilevel"/>
    <w:tmpl w:val="DDB60C4A"/>
    <w:lvl w:ilvl="0" w:tplc="A89AD0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05B0A"/>
    <w:multiLevelType w:val="hybridMultilevel"/>
    <w:tmpl w:val="D41486B4"/>
    <w:styleLink w:val="Importovanstyl1"/>
    <w:lvl w:ilvl="0" w:tplc="0B8C35A6">
      <w:start w:val="1"/>
      <w:numFmt w:val="upperRoman"/>
      <w:lvlText w:val="%1."/>
      <w:lvlJc w:val="left"/>
      <w:pPr>
        <w:ind w:left="1428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8A7B2C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701EF4">
      <w:start w:val="1"/>
      <w:numFmt w:val="lowerRoman"/>
      <w:lvlText w:val="%3."/>
      <w:lvlJc w:val="left"/>
      <w:pPr>
        <w:ind w:left="250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005036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AE985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085F50">
      <w:start w:val="1"/>
      <w:numFmt w:val="lowerRoman"/>
      <w:lvlText w:val="%6."/>
      <w:lvlJc w:val="left"/>
      <w:pPr>
        <w:ind w:left="466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6814F0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48EF0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6455C">
      <w:start w:val="1"/>
      <w:numFmt w:val="lowerRoman"/>
      <w:lvlText w:val="%9."/>
      <w:lvlJc w:val="left"/>
      <w:pPr>
        <w:ind w:left="682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D917C2A"/>
    <w:multiLevelType w:val="hybridMultilevel"/>
    <w:tmpl w:val="4A88A8C6"/>
    <w:styleLink w:val="Importovanstyl6"/>
    <w:lvl w:ilvl="0" w:tplc="456492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E459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CA31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BC826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28BC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DA4E9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2905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E0B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4BC8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5"/>
    <w:lvlOverride w:ilvl="1">
      <w:startOverride w:val="2"/>
    </w:lvlOverride>
  </w:num>
  <w:num w:numId="8">
    <w:abstractNumId w:val="7"/>
    <w:lvlOverride w:ilvl="0">
      <w:startOverride w:val="2"/>
    </w:lvlOverride>
  </w:num>
  <w:num w:numId="9">
    <w:abstractNumId w:val="5"/>
    <w:lvlOverride w:ilvl="1">
      <w:startOverride w:val="7"/>
    </w:lvlOverride>
  </w:num>
  <w:num w:numId="10">
    <w:abstractNumId w:val="7"/>
    <w:lvlOverride w:ilvl="0">
      <w:startOverride w:val="4"/>
    </w:lvlOverride>
  </w:num>
  <w:num w:numId="11">
    <w:abstractNumId w:val="2"/>
  </w:num>
  <w:num w:numId="12">
    <w:abstractNumId w:val="6"/>
  </w:num>
  <w:num w:numId="13">
    <w:abstractNumId w:val="0"/>
  </w:num>
  <w:num w:numId="14">
    <w:abstractNumId w:val="8"/>
  </w:num>
  <w:num w:numId="15">
    <w:abstractNumId w:val="12"/>
  </w:num>
  <w:num w:numId="16">
    <w:abstractNumId w:val="1"/>
  </w:num>
  <w:num w:numId="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85" w:hanging="78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4F"/>
    <w:rsid w:val="00050D38"/>
    <w:rsid w:val="0015368C"/>
    <w:rsid w:val="00157A55"/>
    <w:rsid w:val="0017462B"/>
    <w:rsid w:val="001B72D1"/>
    <w:rsid w:val="00212D4A"/>
    <w:rsid w:val="00227C76"/>
    <w:rsid w:val="00477E60"/>
    <w:rsid w:val="004A1204"/>
    <w:rsid w:val="004D782D"/>
    <w:rsid w:val="004E31D8"/>
    <w:rsid w:val="00590D8C"/>
    <w:rsid w:val="00655E52"/>
    <w:rsid w:val="006701FB"/>
    <w:rsid w:val="00697A35"/>
    <w:rsid w:val="007159BA"/>
    <w:rsid w:val="00732BBB"/>
    <w:rsid w:val="007F4E12"/>
    <w:rsid w:val="009D6371"/>
    <w:rsid w:val="00A6434E"/>
    <w:rsid w:val="00A850DE"/>
    <w:rsid w:val="00AA720E"/>
    <w:rsid w:val="00AE00AB"/>
    <w:rsid w:val="00B7005A"/>
    <w:rsid w:val="00B74220"/>
    <w:rsid w:val="00BA49DF"/>
    <w:rsid w:val="00BD064F"/>
    <w:rsid w:val="00E86E95"/>
    <w:rsid w:val="00EF2EEB"/>
    <w:rsid w:val="00FA74FA"/>
    <w:rsid w:val="00FB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A8BCE-E49B-49FA-B7A0-598A85B0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next w:val="Normln"/>
    <w:pPr>
      <w:keepNext/>
      <w:spacing w:before="240" w:after="60"/>
      <w:outlineLvl w:val="0"/>
    </w:pPr>
    <w:rPr>
      <w:rFonts w:ascii="Arial" w:hAnsi="Arial" w:cs="Arial Unicode MS"/>
      <w:b/>
      <w:bCs/>
      <w:color w:val="000000"/>
      <w:kern w:val="28"/>
      <w:sz w:val="28"/>
      <w:szCs w:val="28"/>
      <w:u w:color="000000"/>
      <w:lang w:val="en-US"/>
    </w:rPr>
  </w:style>
  <w:style w:type="paragraph" w:styleId="Nadpis4">
    <w:name w:val="heading 4"/>
    <w:next w:val="Normln"/>
    <w:pPr>
      <w:keepNext/>
      <w:keepLines/>
      <w:spacing w:before="40" w:line="259" w:lineRule="auto"/>
      <w:outlineLvl w:val="3"/>
    </w:pPr>
    <w:rPr>
      <w:rFonts w:ascii="Calibri Light" w:eastAsia="Calibri Light" w:hAnsi="Calibri Light" w:cs="Calibri Light"/>
      <w:i/>
      <w:iCs/>
      <w:color w:val="2E74B5"/>
      <w:sz w:val="22"/>
      <w:szCs w:val="22"/>
      <w:u w:color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dn">
    <w:name w:val="Žádný"/>
  </w:style>
  <w:style w:type="paragraph" w:styleId="Zpat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numbering" w:customStyle="1" w:styleId="Importovanstyl2">
    <w:name w:val="Importovaný styl 2"/>
    <w:pPr>
      <w:numPr>
        <w:numId w:val="3"/>
      </w:numPr>
    </w:pPr>
  </w:style>
  <w:style w:type="numbering" w:customStyle="1" w:styleId="Importovanstyl3">
    <w:name w:val="Importovaný styl 3"/>
    <w:pPr>
      <w:numPr>
        <w:numId w:val="5"/>
      </w:numPr>
    </w:pPr>
  </w:style>
  <w:style w:type="numbering" w:customStyle="1" w:styleId="Importovanstyl4">
    <w:name w:val="Importovaný styl 4"/>
    <w:pPr>
      <w:numPr>
        <w:numId w:val="11"/>
      </w:numPr>
    </w:pPr>
  </w:style>
  <w:style w:type="numbering" w:customStyle="1" w:styleId="Importovanstyl5">
    <w:name w:val="Importovaný styl 5"/>
    <w:pPr>
      <w:numPr>
        <w:numId w:val="13"/>
      </w:numPr>
    </w:pPr>
  </w:style>
  <w:style w:type="paragraph" w:styleId="Zkladntextodsazen">
    <w:name w:val="Body Text Indent"/>
    <w:pPr>
      <w:tabs>
        <w:tab w:val="left" w:pos="2340"/>
      </w:tabs>
      <w:ind w:left="708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ovanstyl6">
    <w:name w:val="Importovaný styl 6"/>
    <w:pPr>
      <w:numPr>
        <w:numId w:val="15"/>
      </w:numPr>
    </w:pPr>
  </w:style>
  <w:style w:type="paragraph" w:styleId="Normln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1FB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1329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Jirásek</dc:creator>
  <cp:lastModifiedBy>Seidlová Andrea</cp:lastModifiedBy>
  <cp:revision>10</cp:revision>
  <cp:lastPrinted>2016-12-20T11:52:00Z</cp:lastPrinted>
  <dcterms:created xsi:type="dcterms:W3CDTF">2017-05-11T14:02:00Z</dcterms:created>
  <dcterms:modified xsi:type="dcterms:W3CDTF">2017-06-16T10:55:00Z</dcterms:modified>
</cp:coreProperties>
</file>