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1FC56" w14:textId="086FF6C2" w:rsidR="001E125A" w:rsidRDefault="001E125A" w:rsidP="001E125A"/>
    <w:p w14:paraId="092A4B1C" w14:textId="1FD339A0" w:rsidR="001E125A" w:rsidRDefault="001E125A" w:rsidP="001E125A">
      <w:pPr>
        <w:rPr>
          <w:rFonts w:asciiTheme="majorHAnsi" w:eastAsia="Times New Roman" w:hAnsiTheme="majorHAnsi" w:cstheme="majorBidi"/>
          <w:color w:val="2F5496" w:themeColor="accent1" w:themeShade="BF"/>
          <w:sz w:val="26"/>
          <w:szCs w:val="26"/>
          <w:lang w:eastAsia="cs-CZ"/>
        </w:rPr>
      </w:pPr>
      <w:bookmarkStart w:id="0" w:name="_Hlk72411143"/>
      <w:r w:rsidRPr="00B168D9">
        <w:rPr>
          <w:rFonts w:asciiTheme="majorHAnsi" w:eastAsia="Times New Roman" w:hAnsiTheme="majorHAnsi" w:cstheme="majorBidi"/>
          <w:color w:val="2F5496" w:themeColor="accent1" w:themeShade="BF"/>
          <w:sz w:val="26"/>
          <w:szCs w:val="26"/>
          <w:lang w:eastAsia="cs-CZ"/>
        </w:rPr>
        <w:t>Příloha</w:t>
      </w:r>
      <w:r w:rsidR="00622E2C" w:rsidRPr="00B168D9">
        <w:rPr>
          <w:rFonts w:asciiTheme="majorHAnsi" w:eastAsia="Times New Roman" w:hAnsiTheme="majorHAnsi" w:cstheme="majorBidi"/>
          <w:color w:val="2F5496" w:themeColor="accent1" w:themeShade="BF"/>
          <w:sz w:val="26"/>
          <w:szCs w:val="26"/>
          <w:lang w:eastAsia="cs-CZ"/>
        </w:rPr>
        <w:t xml:space="preserve"> P1</w:t>
      </w:r>
      <w:r w:rsidRPr="00B168D9">
        <w:rPr>
          <w:rFonts w:asciiTheme="majorHAnsi" w:eastAsia="Times New Roman" w:hAnsiTheme="majorHAnsi" w:cstheme="majorBidi"/>
          <w:color w:val="2F5496" w:themeColor="accent1" w:themeShade="BF"/>
          <w:sz w:val="26"/>
          <w:szCs w:val="26"/>
          <w:lang w:eastAsia="cs-CZ"/>
        </w:rPr>
        <w:t xml:space="preserve"> </w:t>
      </w:r>
      <w:r w:rsidR="00622E2C" w:rsidRPr="00B168D9">
        <w:rPr>
          <w:rFonts w:asciiTheme="majorHAnsi" w:eastAsia="Times New Roman" w:hAnsiTheme="majorHAnsi" w:cstheme="majorBidi"/>
          <w:color w:val="2F5496" w:themeColor="accent1" w:themeShade="BF"/>
          <w:sz w:val="26"/>
          <w:szCs w:val="26"/>
          <w:lang w:eastAsia="cs-CZ"/>
        </w:rPr>
        <w:t>zadání ZŠ Rohan</w:t>
      </w:r>
    </w:p>
    <w:p w14:paraId="05566693" w14:textId="77777777" w:rsidR="00B168D9" w:rsidRPr="00B168D9" w:rsidRDefault="00B168D9" w:rsidP="001E125A">
      <w:pPr>
        <w:rPr>
          <w:rFonts w:asciiTheme="majorHAnsi" w:eastAsia="Times New Roman" w:hAnsiTheme="majorHAnsi" w:cstheme="majorBidi"/>
          <w:color w:val="2F5496" w:themeColor="accent1" w:themeShade="BF"/>
          <w:sz w:val="26"/>
          <w:szCs w:val="26"/>
          <w:lang w:eastAsia="cs-CZ"/>
        </w:rPr>
      </w:pPr>
    </w:p>
    <w:p w14:paraId="1F1E4D7F" w14:textId="2A7DDBC5" w:rsidR="00EF4D2A" w:rsidRDefault="001E125A" w:rsidP="00073969">
      <w:pPr>
        <w:jc w:val="both"/>
      </w:pPr>
      <w:r>
        <w:t>Předmětem soutěže je zpracovat architektonický návrh novostavby základní školy v Praze 8,</w:t>
      </w:r>
      <w:r w:rsidR="006242BB">
        <w:t xml:space="preserve"> na pozemcích </w:t>
      </w:r>
      <w:proofErr w:type="spellStart"/>
      <w:r w:rsidR="006242BB">
        <w:t>parc</w:t>
      </w:r>
      <w:proofErr w:type="spellEnd"/>
      <w:r w:rsidR="006242BB">
        <w:t>. č.</w:t>
      </w:r>
      <w:r w:rsidR="006242BB" w:rsidRPr="006242BB">
        <w:t xml:space="preserve"> 767/247 a 767/168 v </w:t>
      </w:r>
      <w:proofErr w:type="spellStart"/>
      <w:r w:rsidR="006242BB" w:rsidRPr="006242BB">
        <w:t>k.ú</w:t>
      </w:r>
      <w:proofErr w:type="spellEnd"/>
      <w:r w:rsidR="006242BB" w:rsidRPr="006242BB">
        <w:t>. Karlín</w:t>
      </w:r>
      <w:r w:rsidR="006242BB">
        <w:t>,</w:t>
      </w:r>
      <w:r>
        <w:t xml:space="preserve"> </w:t>
      </w:r>
      <w:r w:rsidR="00C93136" w:rsidRPr="00C93136">
        <w:t>která bude sloužit 810 žákům prvního a druhého stupně. Škola bude dimenzována na maximální počet 918 žáků pro případ potřeby udělení výjimky z počtu žáků ve třídách</w:t>
      </w:r>
      <w:r w:rsidR="00C93136">
        <w:t>.</w:t>
      </w:r>
      <w:r>
        <w:t xml:space="preserve"> </w:t>
      </w:r>
      <w:r w:rsidR="000A5177">
        <w:t xml:space="preserve"> </w:t>
      </w:r>
      <w:r>
        <w:t xml:space="preserve">Kromě 27 kmenových tříd a dalších odborných učeben záměr počítá se </w:t>
      </w:r>
      <w:r w:rsidR="009B3C4C">
        <w:t>třemi</w:t>
      </w:r>
      <w:r>
        <w:t xml:space="preserve"> tělocvičnami, škol</w:t>
      </w:r>
      <w:r w:rsidR="002775C0">
        <w:t>n</w:t>
      </w:r>
      <w:r>
        <w:t xml:space="preserve">í jídelnou a kuchyní, družinou a dalšími nezbytnými provozy. </w:t>
      </w:r>
    </w:p>
    <w:p w14:paraId="7183C8AD" w14:textId="11123C33" w:rsidR="00DF4DFD" w:rsidRDefault="00DF02C3" w:rsidP="00073969">
      <w:pPr>
        <w:jc w:val="both"/>
        <w:rPr>
          <w:rFonts w:eastAsia="Times New Roman"/>
        </w:rPr>
      </w:pPr>
      <w:r>
        <w:rPr>
          <w:rFonts w:eastAsia="Times New Roman"/>
        </w:rPr>
        <w:t xml:space="preserve">Závazným požadavkem je umístit hlavní funkci (tedy budovu základní školy) v souladu se změnou Územního plánu </w:t>
      </w:r>
      <w:proofErr w:type="spellStart"/>
      <w:r>
        <w:rPr>
          <w:rFonts w:eastAsia="Times New Roman"/>
        </w:rPr>
        <w:t>hl.m</w:t>
      </w:r>
      <w:proofErr w:type="spellEnd"/>
      <w:r>
        <w:rPr>
          <w:rFonts w:eastAsia="Times New Roman"/>
        </w:rPr>
        <w:t xml:space="preserve">. Prahy na budoucí plochu VV. </w:t>
      </w:r>
      <w:r w:rsidR="00DF4DFD">
        <w:rPr>
          <w:rFonts w:eastAsia="Times New Roman"/>
        </w:rPr>
        <w:t xml:space="preserve">Funkční část SV-I (jižní část) </w:t>
      </w:r>
      <w:r w:rsidR="0020242D">
        <w:rPr>
          <w:rFonts w:eastAsia="Times New Roman"/>
        </w:rPr>
        <w:t xml:space="preserve">bude ponechána </w:t>
      </w:r>
      <w:r w:rsidR="00DF4DFD">
        <w:rPr>
          <w:rFonts w:eastAsia="Times New Roman"/>
        </w:rPr>
        <w:t>jako nestavební.</w:t>
      </w:r>
    </w:p>
    <w:p w14:paraId="06FFAC98" w14:textId="366B30BA" w:rsidR="0020242D" w:rsidRDefault="006F32D1" w:rsidP="00073969">
      <w:pPr>
        <w:jc w:val="both"/>
      </w:pPr>
      <w:r>
        <w:rPr>
          <w:noProof/>
          <w:lang w:eastAsia="cs-CZ"/>
        </w:rPr>
        <w:drawing>
          <wp:inline distT="0" distB="0" distL="0" distR="0" wp14:anchorId="49391807" wp14:editId="68CF1F89">
            <wp:extent cx="5760720" cy="3877310"/>
            <wp:effectExtent l="0" t="0" r="0" b="889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7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0134E" w14:textId="3280799A" w:rsidR="00DF4DFD" w:rsidRDefault="00DF4DFD" w:rsidP="00073969">
      <w:pPr>
        <w:jc w:val="both"/>
      </w:pPr>
      <w:r>
        <w:rPr>
          <w:rFonts w:eastAsia="Times New Roman"/>
        </w:rPr>
        <w:t>Sportoviště umožňující trénink sprintu, dálkových běhů, skok daleký, skok do výšky, vrh koulí a víceúčelové hřiště (volejbal, nohejbal, přehazovaná) mohou být umístěna do území Rohanského ostrova a parku Maniny, a to s ohledem na jejich údržbu a přístupnost.</w:t>
      </w:r>
    </w:p>
    <w:p w14:paraId="76229DD5" w14:textId="386444D3" w:rsidR="000A5177" w:rsidRPr="005D6AFC" w:rsidRDefault="001E125A" w:rsidP="00CB5804">
      <w:pPr>
        <w:jc w:val="both"/>
        <w:rPr>
          <w:b/>
          <w:bCs/>
        </w:rPr>
      </w:pPr>
      <w:r w:rsidRPr="005D6AFC">
        <w:rPr>
          <w:b/>
          <w:bCs/>
        </w:rPr>
        <w:t>Cílem soutěže je nalézt takového zpracovatele projektové dokumentace, který navrhne nový nadčasový školní areál</w:t>
      </w:r>
      <w:r w:rsidR="0043139A" w:rsidRPr="005D6AFC">
        <w:rPr>
          <w:b/>
          <w:bCs/>
        </w:rPr>
        <w:t xml:space="preserve"> a přírodě blízké řešení</w:t>
      </w:r>
      <w:r w:rsidRPr="005D6AFC">
        <w:rPr>
          <w:b/>
          <w:bCs/>
        </w:rPr>
        <w:t xml:space="preserve">. Progresivní vzdělávací </w:t>
      </w:r>
      <w:r w:rsidR="00F706B4" w:rsidRPr="005D6AFC">
        <w:rPr>
          <w:b/>
          <w:bCs/>
        </w:rPr>
        <w:t>zařízení by</w:t>
      </w:r>
      <w:r w:rsidRPr="005D6AFC">
        <w:rPr>
          <w:b/>
          <w:bCs/>
        </w:rPr>
        <w:t xml:space="preserve"> mělo respektovat kromě </w:t>
      </w:r>
      <w:r w:rsidR="00D90A09" w:rsidRPr="005D6AFC">
        <w:rPr>
          <w:b/>
          <w:bCs/>
        </w:rPr>
        <w:t>tradičních</w:t>
      </w:r>
      <w:r w:rsidRPr="005D6AFC">
        <w:rPr>
          <w:b/>
          <w:bCs/>
        </w:rPr>
        <w:t xml:space="preserve"> vyučovacích</w:t>
      </w:r>
      <w:r w:rsidR="00D90A09" w:rsidRPr="005D6AFC">
        <w:rPr>
          <w:b/>
          <w:bCs/>
        </w:rPr>
        <w:t xml:space="preserve"> </w:t>
      </w:r>
      <w:r w:rsidRPr="005D6AFC">
        <w:rPr>
          <w:b/>
          <w:bCs/>
        </w:rPr>
        <w:t xml:space="preserve">metod i moderní </w:t>
      </w:r>
      <w:r w:rsidR="00D90A09" w:rsidRPr="005D6AFC">
        <w:rPr>
          <w:b/>
          <w:bCs/>
        </w:rPr>
        <w:t>metody a formy výuky</w:t>
      </w:r>
      <w:r w:rsidR="002775C0" w:rsidRPr="005D6AFC">
        <w:rPr>
          <w:b/>
          <w:bCs/>
        </w:rPr>
        <w:t xml:space="preserve">. </w:t>
      </w:r>
    </w:p>
    <w:p w14:paraId="29B4A4E6" w14:textId="77777777" w:rsidR="000A5177" w:rsidRPr="00800836" w:rsidRDefault="000A5177" w:rsidP="000A5177">
      <w:pPr>
        <w:pStyle w:val="Odstavecseseznamem"/>
        <w:numPr>
          <w:ilvl w:val="0"/>
          <w:numId w:val="42"/>
        </w:numPr>
        <w:spacing w:after="0" w:line="276" w:lineRule="auto"/>
        <w:rPr>
          <w:b/>
        </w:rPr>
      </w:pPr>
      <w:r w:rsidRPr="00800836">
        <w:rPr>
          <w:b/>
        </w:rPr>
        <w:t>Urbanistické a krajinné měřítko</w:t>
      </w:r>
    </w:p>
    <w:p w14:paraId="777AB989" w14:textId="77777777" w:rsidR="000A5177" w:rsidRDefault="000A5177" w:rsidP="000A5177">
      <w:pPr>
        <w:pStyle w:val="Odstavecseseznamem"/>
        <w:numPr>
          <w:ilvl w:val="1"/>
          <w:numId w:val="42"/>
        </w:numPr>
        <w:spacing w:after="0" w:line="276" w:lineRule="auto"/>
        <w:jc w:val="both"/>
      </w:pPr>
      <w:r>
        <w:t>Návrh musí dobře reagovat na přítomnost řeky Vltavy, jakožto nejvýznamnějšího krajinného prvku v území.</w:t>
      </w:r>
    </w:p>
    <w:p w14:paraId="3A2CB33B" w14:textId="77777777" w:rsidR="000A5177" w:rsidRDefault="000A5177" w:rsidP="000A5177">
      <w:pPr>
        <w:pStyle w:val="Odstavecseseznamem"/>
        <w:numPr>
          <w:ilvl w:val="1"/>
          <w:numId w:val="42"/>
        </w:numPr>
        <w:spacing w:after="0" w:line="276" w:lineRule="auto"/>
        <w:jc w:val="both"/>
      </w:pPr>
      <w:r>
        <w:t>Areál školy musí být dobře provázán s pěšími a cyklistickými vazbami v území, propojovat je a zvyšovat jejich kvalitu.</w:t>
      </w:r>
    </w:p>
    <w:p w14:paraId="5FE4BF04" w14:textId="048D4FBD" w:rsidR="000A5177" w:rsidRDefault="000A5177" w:rsidP="000A5177">
      <w:pPr>
        <w:pStyle w:val="Odstavecseseznamem"/>
        <w:numPr>
          <w:ilvl w:val="1"/>
          <w:numId w:val="42"/>
        </w:numPr>
        <w:spacing w:after="0" w:line="276" w:lineRule="auto"/>
        <w:jc w:val="both"/>
      </w:pPr>
      <w:r>
        <w:lastRenderedPageBreak/>
        <w:t>Pozemek základní školy se nachází na zelené spojnici území Rohanského ostrova (projekt rozvoje veřejných prostranství kolem řeky Vltavy</w:t>
      </w:r>
      <w:r w:rsidR="00C96E35">
        <w:t xml:space="preserve"> </w:t>
      </w:r>
      <w:hyperlink r:id="rId9" w:history="1">
        <w:r w:rsidR="00C96E35">
          <w:rPr>
            <w:rStyle w:val="Hypertextovodkaz"/>
          </w:rPr>
          <w:t>https://iprpraha.cz/rohansky-ostrov</w:t>
        </w:r>
      </w:hyperlink>
      <w:r w:rsidR="00C96E35">
        <w:t xml:space="preserve">  </w:t>
      </w:r>
      <w:r>
        <w:t>) a Palmovky</w:t>
      </w:r>
      <w:r w:rsidR="008D3616">
        <w:t xml:space="preserve">, </w:t>
      </w:r>
      <w:r>
        <w:t>které je podpořeno i v návrhu Územní studie Palmovka. Návrh areálu školy vč. řešení okolních veřejných prostranství musí toto zelené propojení maximálně podporovat.</w:t>
      </w:r>
      <w:r>
        <w:br/>
      </w:r>
    </w:p>
    <w:p w14:paraId="6580DB76" w14:textId="71FD3672" w:rsidR="000A5177" w:rsidRDefault="000A5177" w:rsidP="000A5177">
      <w:pPr>
        <w:pStyle w:val="Odstavecseseznamem"/>
        <w:numPr>
          <w:ilvl w:val="1"/>
          <w:numId w:val="42"/>
        </w:numPr>
        <w:spacing w:after="0" w:line="276" w:lineRule="auto"/>
        <w:jc w:val="both"/>
      </w:pPr>
      <w:r>
        <w:t xml:space="preserve">Základní škola a její areál budou centrem veřejné vybavenosti v novém administrativně-bytovém souboru Rohan City a </w:t>
      </w:r>
      <w:r w:rsidR="0020242D">
        <w:t>mohla by sloužit</w:t>
      </w:r>
      <w:r>
        <w:t xml:space="preserve"> jako místo setkávání všech vrstev obyvatel Karlína a dolní Libně. Areál i budova školy tak musí být přístupné veřejnosti (v efektivně nastaveném režimu) a být multifunkční.</w:t>
      </w:r>
    </w:p>
    <w:p w14:paraId="5929D166" w14:textId="77777777" w:rsidR="000A5177" w:rsidRDefault="000A5177" w:rsidP="000A5177">
      <w:pPr>
        <w:pStyle w:val="Odstavecseseznamem"/>
        <w:spacing w:after="0" w:line="276" w:lineRule="auto"/>
        <w:ind w:left="1440"/>
      </w:pPr>
    </w:p>
    <w:p w14:paraId="5C71C1D7" w14:textId="77777777" w:rsidR="000A5177" w:rsidRPr="00800836" w:rsidRDefault="000A5177" w:rsidP="000A5177">
      <w:pPr>
        <w:pStyle w:val="Odstavecseseznamem"/>
        <w:numPr>
          <w:ilvl w:val="0"/>
          <w:numId w:val="42"/>
        </w:numPr>
        <w:spacing w:after="0" w:line="276" w:lineRule="auto"/>
        <w:rPr>
          <w:b/>
        </w:rPr>
      </w:pPr>
      <w:r w:rsidRPr="00800836">
        <w:rPr>
          <w:b/>
        </w:rPr>
        <w:t>Veřejná prostranství</w:t>
      </w:r>
    </w:p>
    <w:p w14:paraId="13263ED5" w14:textId="77777777" w:rsidR="000A5177" w:rsidRDefault="000A5177" w:rsidP="000A5177">
      <w:pPr>
        <w:pStyle w:val="Odstavecseseznamem"/>
        <w:numPr>
          <w:ilvl w:val="1"/>
          <w:numId w:val="42"/>
        </w:numPr>
        <w:spacing w:after="0" w:line="276" w:lineRule="auto"/>
        <w:jc w:val="both"/>
      </w:pPr>
      <w:r>
        <w:t>Veřejná prostranství okolo areálu školy musí být řešena integrálně spolu s areálem (byť budou spravovány jinými subjekty). Při jejich návrh bude kladen důraz na využití jako pro sportovní aktivity, tak i rekreační (sportovní) činnost v odpoledních a večerních hodinách.</w:t>
      </w:r>
    </w:p>
    <w:p w14:paraId="3D45302B" w14:textId="77777777" w:rsidR="000A5177" w:rsidRDefault="000A5177" w:rsidP="000A5177">
      <w:pPr>
        <w:pStyle w:val="Odstavecseseznamem"/>
        <w:numPr>
          <w:ilvl w:val="1"/>
          <w:numId w:val="42"/>
        </w:numPr>
        <w:spacing w:after="0" w:line="276" w:lineRule="auto"/>
        <w:jc w:val="both"/>
      </w:pPr>
      <w:r>
        <w:t xml:space="preserve">Ulice kolem pozemku školy a její </w:t>
      </w:r>
      <w:proofErr w:type="spellStart"/>
      <w:r>
        <w:t>předprostor</w:t>
      </w:r>
      <w:proofErr w:type="spellEnd"/>
      <w:r>
        <w:t xml:space="preserve"> by měly být řešeny individuálně podle návrhu hmoty a orientace školy. Konkrétní poloha vstupu do areálu školy není definována, je však preferována ze zklidněných veřejných prostranství, která navazují na zelená/pěší propojení městem (cyklostezka, zelené propojení řeky s Palmovkou). </w:t>
      </w:r>
    </w:p>
    <w:p w14:paraId="2255C3B4" w14:textId="77777777" w:rsidR="000A5177" w:rsidRDefault="000A5177" w:rsidP="000A5177">
      <w:pPr>
        <w:pStyle w:val="Odstavecseseznamem"/>
        <w:numPr>
          <w:ilvl w:val="1"/>
          <w:numId w:val="42"/>
        </w:numPr>
        <w:spacing w:after="0" w:line="276" w:lineRule="auto"/>
        <w:jc w:val="both"/>
      </w:pPr>
      <w:r>
        <w:t>Vzhledem k poloze pozemku školy na zeleném spojení mezi Palmovkou a řekou, západní ulice představuje významnější pěší a cyklistické spojení než východní ulice, na což bude návrh reagovat a navrhne ideální řešení, které význam propojení maximálně podpoří.</w:t>
      </w:r>
    </w:p>
    <w:p w14:paraId="4F41A150" w14:textId="77777777" w:rsidR="000A5177" w:rsidRDefault="000A5177" w:rsidP="000A5177">
      <w:pPr>
        <w:pStyle w:val="Odstavecseseznamem"/>
        <w:numPr>
          <w:ilvl w:val="1"/>
          <w:numId w:val="42"/>
        </w:numPr>
        <w:spacing w:after="0" w:line="276" w:lineRule="auto"/>
        <w:jc w:val="both"/>
      </w:pPr>
      <w:r>
        <w:t>Návrh bude podporovat adaptaci města na klimatickou změnu a bude v rámci veřejného prostoru maximálně využívat prvky modro-zelené infrastruktury, případně vytvářet předpoklady pro jejich umístění.</w:t>
      </w:r>
    </w:p>
    <w:p w14:paraId="1D547F4B" w14:textId="77777777" w:rsidR="000A5177" w:rsidRDefault="000A5177" w:rsidP="00CB5804">
      <w:pPr>
        <w:jc w:val="both"/>
      </w:pPr>
    </w:p>
    <w:p w14:paraId="2357518A" w14:textId="0D1F1801" w:rsidR="00751BEE" w:rsidRPr="00800836" w:rsidRDefault="00751BEE" w:rsidP="00751BEE">
      <w:pPr>
        <w:pStyle w:val="Odstavecseseznamem"/>
        <w:numPr>
          <w:ilvl w:val="0"/>
          <w:numId w:val="42"/>
        </w:numPr>
        <w:spacing w:after="0" w:line="276" w:lineRule="auto"/>
        <w:rPr>
          <w:b/>
        </w:rPr>
      </w:pPr>
      <w:r w:rsidRPr="00800836">
        <w:rPr>
          <w:b/>
        </w:rPr>
        <w:t>Areál a budova školy</w:t>
      </w:r>
      <w:r w:rsidR="002A1A71">
        <w:rPr>
          <w:b/>
        </w:rPr>
        <w:t xml:space="preserve"> (viz</w:t>
      </w:r>
      <w:r w:rsidR="004A50A7">
        <w:rPr>
          <w:b/>
        </w:rPr>
        <w:t xml:space="preserve"> P2_STAVEBNI PROGRAM</w:t>
      </w:r>
      <w:r w:rsidR="002A1A71">
        <w:rPr>
          <w:b/>
        </w:rPr>
        <w:t>)</w:t>
      </w:r>
    </w:p>
    <w:p w14:paraId="67DFCDB5" w14:textId="3EEDF387" w:rsidR="00751BEE" w:rsidRDefault="00751BEE" w:rsidP="00751BEE">
      <w:pPr>
        <w:pStyle w:val="Odstavecseseznamem"/>
        <w:numPr>
          <w:ilvl w:val="1"/>
          <w:numId w:val="42"/>
        </w:numPr>
        <w:spacing w:after="0" w:line="276" w:lineRule="auto"/>
      </w:pPr>
      <w:r>
        <w:t>V návrhu bude kladen důraz na multifunkčnost a udržitelné využití areálu školy, které umožní variabilitu užití jak tříd, tak i společných prostor (před i po vyučování</w:t>
      </w:r>
      <w:r w:rsidR="00AC2A82">
        <w:t xml:space="preserve"> včetně víkendů a prázdnin</w:t>
      </w:r>
      <w:r>
        <w:t>).</w:t>
      </w:r>
    </w:p>
    <w:p w14:paraId="0FE389E6" w14:textId="77777777" w:rsidR="00751BEE" w:rsidRDefault="00751BEE" w:rsidP="00751BEE">
      <w:pPr>
        <w:pStyle w:val="Odstavecseseznamem"/>
        <w:numPr>
          <w:ilvl w:val="1"/>
          <w:numId w:val="42"/>
        </w:numPr>
        <w:spacing w:after="0" w:line="276" w:lineRule="auto"/>
      </w:pPr>
      <w:r>
        <w:t>Návrh bude odpovídat aktuálním trendům ve vzdělávání (moderním a inovativním metodám výuky).</w:t>
      </w:r>
    </w:p>
    <w:p w14:paraId="0903D9F9" w14:textId="557FE55B" w:rsidR="005E29FF" w:rsidRDefault="005E29FF" w:rsidP="00751BEE">
      <w:pPr>
        <w:jc w:val="both"/>
      </w:pPr>
    </w:p>
    <w:p w14:paraId="268EB551" w14:textId="4BCEB56C" w:rsidR="00D23E22" w:rsidRDefault="00D23E22" w:rsidP="00751BEE">
      <w:pPr>
        <w:jc w:val="both"/>
      </w:pPr>
    </w:p>
    <w:p w14:paraId="5412D7A2" w14:textId="71E7552A" w:rsidR="00D23E22" w:rsidRDefault="00D23E22" w:rsidP="00751BEE">
      <w:pPr>
        <w:jc w:val="both"/>
      </w:pPr>
    </w:p>
    <w:p w14:paraId="52BB1B00" w14:textId="6F07BAD2" w:rsidR="00D23E22" w:rsidRDefault="00D23E22" w:rsidP="00751BEE">
      <w:pPr>
        <w:jc w:val="both"/>
      </w:pPr>
    </w:p>
    <w:p w14:paraId="1696F2BE" w14:textId="37EB1E98" w:rsidR="00D23E22" w:rsidRDefault="00D23E22" w:rsidP="00751BEE">
      <w:pPr>
        <w:jc w:val="both"/>
      </w:pPr>
    </w:p>
    <w:p w14:paraId="52017034" w14:textId="77777777" w:rsidR="00D23E22" w:rsidRDefault="00D23E22" w:rsidP="00751BEE">
      <w:pPr>
        <w:jc w:val="both"/>
      </w:pPr>
    </w:p>
    <w:p w14:paraId="3C0BB094" w14:textId="77777777" w:rsidR="0043139A" w:rsidRDefault="0043139A" w:rsidP="00751BEE">
      <w:pPr>
        <w:jc w:val="both"/>
      </w:pPr>
    </w:p>
    <w:p w14:paraId="7D9240C9" w14:textId="42C0597C" w:rsidR="000A5177" w:rsidRDefault="002775C0" w:rsidP="00751BEE">
      <w:pPr>
        <w:jc w:val="both"/>
      </w:pPr>
      <w:r>
        <w:lastRenderedPageBreak/>
        <w:t>Zadavatel akcentuje zájem na kvalitní řešení kontaktu budov s okolím a venkovním prostředím – mimo jiné tedy o propojení s veřejným prostranstvím, se školní zahradou a s multifunkčním školním sportovištěm.</w:t>
      </w:r>
    </w:p>
    <w:p w14:paraId="203AA55B" w14:textId="4BA3C6C5" w:rsidR="001E125A" w:rsidRDefault="00D90A09" w:rsidP="00751BEE">
      <w:pPr>
        <w:jc w:val="both"/>
      </w:pPr>
      <w:r>
        <w:t>Škola by měla nabídnout příjemné a bezpečné útočiště pro žáky i pedagogy, provozní řešení by mělo</w:t>
      </w:r>
      <w:r w:rsidR="002775C0">
        <w:t xml:space="preserve"> být funkční.</w:t>
      </w:r>
    </w:p>
    <w:p w14:paraId="07312F8E" w14:textId="1C521E6A" w:rsidR="002775C0" w:rsidRDefault="002775C0" w:rsidP="00751BEE">
      <w:pPr>
        <w:jc w:val="both"/>
      </w:pPr>
      <w:r>
        <w:t>Budova musí splňovat legislativní požadavky platné po 1.1.2022 na budovu s téměř nulovou spotřebou energie dle zákona č. 406/2000 Sb. §7 odst. 1, písm. b) a vyhlášky č. 264/2020 Sb.</w:t>
      </w:r>
    </w:p>
    <w:p w14:paraId="7C345739" w14:textId="6BBDD083" w:rsidR="001E125A" w:rsidRDefault="00A11EAB" w:rsidP="00751BEE">
      <w:pPr>
        <w:jc w:val="both"/>
        <w:rPr>
          <w:lang w:eastAsia="cs-CZ"/>
        </w:rPr>
      </w:pPr>
      <w:r>
        <w:t>Návrh by měl zohlednit k</w:t>
      </w:r>
      <w:r>
        <w:rPr>
          <w:lang w:eastAsia="cs-CZ"/>
        </w:rPr>
        <w:t>limatické změny a navrhnout vhodnou modrozelenou infrastrukturu místa.</w:t>
      </w:r>
    </w:p>
    <w:p w14:paraId="615DCAEC" w14:textId="7245A556" w:rsidR="00A11EAB" w:rsidRDefault="00A11EAB" w:rsidP="00751BEE">
      <w:pPr>
        <w:jc w:val="both"/>
        <w:rPr>
          <w:lang w:eastAsia="cs-CZ"/>
        </w:rPr>
      </w:pPr>
      <w:r>
        <w:rPr>
          <w:lang w:eastAsia="cs-CZ"/>
        </w:rPr>
        <w:t>Zároveň by měl návrh vyřešit dopravní obslužnost a dopravu v klidu, napojení na sítě technické infrastruktury.</w:t>
      </w:r>
    </w:p>
    <w:p w14:paraId="055E7D24" w14:textId="4A18BBA1" w:rsidR="00A11EAB" w:rsidRDefault="00A11EAB" w:rsidP="00751BEE">
      <w:pPr>
        <w:jc w:val="both"/>
      </w:pPr>
      <w:r>
        <w:t>Zadavatel očekává kvalitní ekonomicky a energeticky výhodné řešení, které počítá s životním cyklem stavby od jejího návrhu až po provoz. Požaduje udržitelné a provozně hospodárné řešení</w:t>
      </w:r>
      <w:r w:rsidR="00D23E22">
        <w:t xml:space="preserve"> s využitím vody z retence</w:t>
      </w:r>
      <w:bookmarkEnd w:id="0"/>
    </w:p>
    <w:p w14:paraId="4CE0639D" w14:textId="77777777" w:rsidR="000A5177" w:rsidRDefault="000A5177" w:rsidP="00CB5804">
      <w:pPr>
        <w:jc w:val="both"/>
      </w:pPr>
    </w:p>
    <w:p w14:paraId="74E4B772" w14:textId="77777777" w:rsidR="00A11EAB" w:rsidRDefault="00A11EAB" w:rsidP="00CB5804">
      <w:pPr>
        <w:jc w:val="both"/>
        <w:rPr>
          <w:lang w:eastAsia="cs-CZ"/>
        </w:rPr>
      </w:pPr>
    </w:p>
    <w:p w14:paraId="1D754E84" w14:textId="3851CE95" w:rsidR="00336B42" w:rsidRDefault="00336B42" w:rsidP="00CB5804">
      <w:pPr>
        <w:jc w:val="both"/>
        <w:rPr>
          <w:lang w:eastAsia="cs-CZ"/>
        </w:rPr>
      </w:pPr>
    </w:p>
    <w:p w14:paraId="356EFF8C" w14:textId="7E4E7A64" w:rsidR="00336B42" w:rsidRDefault="00336B42" w:rsidP="00CD7263">
      <w:pPr>
        <w:rPr>
          <w:lang w:eastAsia="cs-CZ"/>
        </w:rPr>
      </w:pPr>
    </w:p>
    <w:p w14:paraId="6DE38097" w14:textId="77777777" w:rsidR="00336B42" w:rsidRDefault="00336B42" w:rsidP="00336B42">
      <w:pPr>
        <w:autoSpaceDE w:val="0"/>
        <w:autoSpaceDN w:val="0"/>
        <w:adjustRightInd w:val="0"/>
        <w:spacing w:after="0" w:line="240" w:lineRule="auto"/>
        <w:jc w:val="center"/>
        <w:rPr>
          <w:rFonts w:cs="Tahoma"/>
          <w:color w:val="000000"/>
        </w:rPr>
      </w:pPr>
    </w:p>
    <w:p w14:paraId="7D93135E" w14:textId="77777777" w:rsidR="00336B42" w:rsidRDefault="00336B42" w:rsidP="00336B42">
      <w:pPr>
        <w:autoSpaceDE w:val="0"/>
        <w:autoSpaceDN w:val="0"/>
        <w:adjustRightInd w:val="0"/>
        <w:spacing w:after="0" w:line="240" w:lineRule="auto"/>
        <w:jc w:val="center"/>
        <w:rPr>
          <w:rFonts w:cs="Tahoma"/>
          <w:color w:val="000000"/>
        </w:rPr>
      </w:pPr>
    </w:p>
    <w:p w14:paraId="50A57AD3" w14:textId="77777777" w:rsidR="00336B42" w:rsidRDefault="00336B42" w:rsidP="00336B42">
      <w:pPr>
        <w:autoSpaceDE w:val="0"/>
        <w:autoSpaceDN w:val="0"/>
        <w:adjustRightInd w:val="0"/>
        <w:spacing w:after="0" w:line="240" w:lineRule="auto"/>
        <w:jc w:val="center"/>
        <w:rPr>
          <w:rFonts w:cs="Tahoma"/>
          <w:color w:val="000000"/>
        </w:rPr>
      </w:pPr>
    </w:p>
    <w:p w14:paraId="72E9DD06" w14:textId="5F2010F1" w:rsidR="00336B42" w:rsidRPr="00336B42" w:rsidRDefault="00336B42" w:rsidP="00336B42">
      <w:pPr>
        <w:autoSpaceDE w:val="0"/>
        <w:autoSpaceDN w:val="0"/>
        <w:adjustRightInd w:val="0"/>
        <w:spacing w:after="0" w:line="240" w:lineRule="auto"/>
        <w:jc w:val="center"/>
        <w:rPr>
          <w:rFonts w:cs="Tahoma"/>
          <w:color w:val="000000"/>
        </w:rPr>
      </w:pPr>
      <w:r w:rsidRPr="00336B42">
        <w:rPr>
          <w:rFonts w:cs="Tahoma"/>
          <w:color w:val="000000"/>
        </w:rPr>
        <w:t xml:space="preserve">V Praze </w:t>
      </w:r>
      <w:hyperlink r:id="rId10" w:history="1">
        <w:r w:rsidR="002344FF" w:rsidRPr="002344FF">
          <w:t>1.12.2021</w:t>
        </w:r>
      </w:hyperlink>
    </w:p>
    <w:p w14:paraId="10D11336" w14:textId="108F9D68" w:rsidR="00336B42" w:rsidRPr="00336B42" w:rsidRDefault="00BE260E" w:rsidP="00336B42">
      <w:pPr>
        <w:autoSpaceDE w:val="0"/>
        <w:autoSpaceDN w:val="0"/>
        <w:adjustRightInd w:val="0"/>
        <w:spacing w:after="0" w:line="240" w:lineRule="auto"/>
        <w:jc w:val="center"/>
        <w:rPr>
          <w:rFonts w:cs="Tahoma"/>
          <w:b/>
          <w:bCs/>
          <w:color w:val="000000"/>
        </w:rPr>
      </w:pPr>
      <w:r>
        <w:rPr>
          <w:rFonts w:cs="Tahoma"/>
          <w:b/>
          <w:bCs/>
          <w:color w:val="000000"/>
        </w:rPr>
        <w:t>Městská část Praha 8</w:t>
      </w:r>
    </w:p>
    <w:p w14:paraId="1E837124" w14:textId="4BD60B5A" w:rsidR="00336B42" w:rsidRPr="00336B42" w:rsidRDefault="00BE260E" w:rsidP="00336B42">
      <w:pPr>
        <w:jc w:val="center"/>
        <w:rPr>
          <w:lang w:eastAsia="cs-CZ"/>
        </w:rPr>
      </w:pPr>
      <w:r w:rsidRPr="00BE260E">
        <w:rPr>
          <w:rFonts w:cstheme="minorHAnsi"/>
          <w:highlight w:val="yellow"/>
        </w:rPr>
        <w:t>XXX</w:t>
      </w:r>
    </w:p>
    <w:sectPr w:rsidR="00336B42" w:rsidRPr="00336B4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BCFE" w14:textId="77777777" w:rsidR="00D3030E" w:rsidRDefault="00D3030E" w:rsidP="00814708">
      <w:pPr>
        <w:spacing w:after="0" w:line="240" w:lineRule="auto"/>
      </w:pPr>
      <w:r>
        <w:separator/>
      </w:r>
    </w:p>
  </w:endnote>
  <w:endnote w:type="continuationSeparator" w:id="0">
    <w:p w14:paraId="103A1F3B" w14:textId="77777777" w:rsidR="00D3030E" w:rsidRDefault="00D3030E" w:rsidP="0081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51468795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7CB000" w14:textId="0BF1EB9B" w:rsidR="00CE59AE" w:rsidRPr="00323A0C" w:rsidRDefault="00CE59AE">
            <w:pPr>
              <w:pStyle w:val="Zpat"/>
              <w:jc w:val="right"/>
              <w:rPr>
                <w:sz w:val="18"/>
                <w:szCs w:val="18"/>
              </w:rPr>
            </w:pPr>
            <w:r w:rsidRPr="00323A0C">
              <w:rPr>
                <w:sz w:val="18"/>
                <w:szCs w:val="18"/>
              </w:rPr>
              <w:t xml:space="preserve">Stránka </w:t>
            </w:r>
            <w:r w:rsidRPr="00323A0C">
              <w:rPr>
                <w:b/>
                <w:bCs/>
                <w:sz w:val="18"/>
                <w:szCs w:val="18"/>
              </w:rPr>
              <w:fldChar w:fldCharType="begin"/>
            </w:r>
            <w:r w:rsidRPr="00323A0C">
              <w:rPr>
                <w:b/>
                <w:bCs/>
                <w:sz w:val="18"/>
                <w:szCs w:val="18"/>
              </w:rPr>
              <w:instrText>PAGE</w:instrText>
            </w:r>
            <w:r w:rsidRPr="00323A0C">
              <w:rPr>
                <w:b/>
                <w:bCs/>
                <w:sz w:val="18"/>
                <w:szCs w:val="18"/>
              </w:rPr>
              <w:fldChar w:fldCharType="separate"/>
            </w:r>
            <w:r w:rsidR="0051291B">
              <w:rPr>
                <w:b/>
                <w:bCs/>
                <w:noProof/>
                <w:sz w:val="18"/>
                <w:szCs w:val="18"/>
              </w:rPr>
              <w:t>3</w:t>
            </w:r>
            <w:r w:rsidRPr="00323A0C">
              <w:rPr>
                <w:b/>
                <w:bCs/>
                <w:sz w:val="18"/>
                <w:szCs w:val="18"/>
              </w:rPr>
              <w:fldChar w:fldCharType="end"/>
            </w:r>
            <w:r w:rsidRPr="00323A0C">
              <w:rPr>
                <w:sz w:val="18"/>
                <w:szCs w:val="18"/>
              </w:rPr>
              <w:t xml:space="preserve"> z </w:t>
            </w:r>
            <w:r w:rsidRPr="00323A0C">
              <w:rPr>
                <w:b/>
                <w:bCs/>
                <w:sz w:val="18"/>
                <w:szCs w:val="18"/>
              </w:rPr>
              <w:fldChar w:fldCharType="begin"/>
            </w:r>
            <w:r w:rsidRPr="00323A0C">
              <w:rPr>
                <w:b/>
                <w:bCs/>
                <w:sz w:val="18"/>
                <w:szCs w:val="18"/>
              </w:rPr>
              <w:instrText>NUMPAGES</w:instrText>
            </w:r>
            <w:r w:rsidRPr="00323A0C">
              <w:rPr>
                <w:b/>
                <w:bCs/>
                <w:sz w:val="18"/>
                <w:szCs w:val="18"/>
              </w:rPr>
              <w:fldChar w:fldCharType="separate"/>
            </w:r>
            <w:r w:rsidR="0051291B">
              <w:rPr>
                <w:b/>
                <w:bCs/>
                <w:noProof/>
                <w:sz w:val="18"/>
                <w:szCs w:val="18"/>
              </w:rPr>
              <w:t>3</w:t>
            </w:r>
            <w:r w:rsidRPr="00323A0C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411C7CD" w14:textId="77777777" w:rsidR="00CE59AE" w:rsidRPr="00323A0C" w:rsidRDefault="00CE59AE">
    <w:pPr>
      <w:pStyle w:val="Zpa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D7460" w14:textId="77777777" w:rsidR="00D3030E" w:rsidRDefault="00D3030E" w:rsidP="00814708">
      <w:pPr>
        <w:spacing w:after="0" w:line="240" w:lineRule="auto"/>
      </w:pPr>
      <w:r>
        <w:separator/>
      </w:r>
    </w:p>
  </w:footnote>
  <w:footnote w:type="continuationSeparator" w:id="0">
    <w:p w14:paraId="3F86B08E" w14:textId="77777777" w:rsidR="00D3030E" w:rsidRDefault="00D3030E" w:rsidP="0081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9F096" w14:textId="58AE8899" w:rsidR="00CE59AE" w:rsidRDefault="00196FA6">
    <w:pPr>
      <w:pStyle w:val="Zhlav"/>
      <w:rPr>
        <w:i/>
        <w:iCs/>
        <w:color w:val="FF0000"/>
      </w:rPr>
    </w:pPr>
    <w:bookmarkStart w:id="1" w:name="_Hlk72411130"/>
    <w:bookmarkStart w:id="2" w:name="_Hlk72411131"/>
    <w:r>
      <w:rPr>
        <w:i/>
        <w:iCs/>
        <w:color w:val="FF0000"/>
      </w:rPr>
      <w:t>SOUTĚŽNÍ PODMÍNKY</w:t>
    </w:r>
  </w:p>
  <w:p w14:paraId="20F15ED2" w14:textId="2B43E3B3" w:rsidR="00CE59AE" w:rsidRPr="00323A0C" w:rsidRDefault="00CE59AE">
    <w:pPr>
      <w:pStyle w:val="Zhlav"/>
      <w:rPr>
        <w:i/>
        <w:iCs/>
        <w:color w:val="FF0000"/>
      </w:rPr>
    </w:pPr>
    <w:r w:rsidRPr="00323A0C">
      <w:rPr>
        <w:i/>
        <w:iCs/>
        <w:color w:val="FF0000"/>
      </w:rPr>
      <w:t xml:space="preserve">„Návrh architektonického řešení </w:t>
    </w:r>
    <w:r w:rsidR="00691099" w:rsidRPr="00691099">
      <w:rPr>
        <w:i/>
        <w:iCs/>
        <w:color w:val="FF0000"/>
      </w:rPr>
      <w:t>základní školy Rohan</w:t>
    </w:r>
    <w:r w:rsidR="00B30496">
      <w:rPr>
        <w:i/>
        <w:iCs/>
        <w:color w:val="FF0000"/>
      </w:rPr>
      <w:t>ské nábřeží</w:t>
    </w:r>
    <w:r w:rsidR="00691099" w:rsidRPr="00691099">
      <w:rPr>
        <w:i/>
        <w:iCs/>
        <w:color w:val="FF0000"/>
      </w:rPr>
      <w:t>, Praha 8</w:t>
    </w:r>
    <w:r w:rsidRPr="00323A0C">
      <w:rPr>
        <w:i/>
        <w:iCs/>
        <w:color w:val="FF0000"/>
      </w:rPr>
      <w:t>“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C0B8"/>
    <w:multiLevelType w:val="hybridMultilevel"/>
    <w:tmpl w:val="93CE4D3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225C4F"/>
    <w:multiLevelType w:val="hybridMultilevel"/>
    <w:tmpl w:val="6FCECD4E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3A1658"/>
    <w:multiLevelType w:val="multilevel"/>
    <w:tmpl w:val="240C30C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Theme="minorHAnsi" w:hAnsiTheme="minorHAnsi" w:cstheme="minorHAnsi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4B76D6"/>
    <w:multiLevelType w:val="hybridMultilevel"/>
    <w:tmpl w:val="666478BA"/>
    <w:lvl w:ilvl="0" w:tplc="E0A2482C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E34FD"/>
    <w:multiLevelType w:val="hybridMultilevel"/>
    <w:tmpl w:val="B6AA4542"/>
    <w:lvl w:ilvl="0" w:tplc="04050017">
      <w:start w:val="1"/>
      <w:numFmt w:val="lowerLetter"/>
      <w:lvlText w:val="%1)"/>
      <w:lvlJc w:val="left"/>
      <w:pPr>
        <w:ind w:left="1996" w:hanging="360"/>
      </w:pPr>
    </w:lvl>
    <w:lvl w:ilvl="1" w:tplc="588A08A2">
      <w:start w:val="1"/>
      <w:numFmt w:val="lowerLetter"/>
      <w:lvlText w:val="%2)"/>
      <w:lvlJc w:val="left"/>
      <w:pPr>
        <w:ind w:left="2716" w:hanging="360"/>
      </w:pPr>
      <w:rPr>
        <w:rFonts w:hint="default"/>
        <w:b w:val="0"/>
        <w:bCs w:val="0"/>
      </w:r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575623B"/>
    <w:multiLevelType w:val="hybridMultilevel"/>
    <w:tmpl w:val="A7C0EA3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7B28"/>
    <w:multiLevelType w:val="hybridMultilevel"/>
    <w:tmpl w:val="E2021D94"/>
    <w:lvl w:ilvl="0" w:tplc="31B66ABE">
      <w:start w:val="1"/>
      <w:numFmt w:val="lowerLetter"/>
      <w:lvlText w:val="%1)"/>
      <w:lvlJc w:val="left"/>
      <w:rPr>
        <w:rFonts w:cstheme="minorBidi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6C23E4B"/>
    <w:multiLevelType w:val="hybridMultilevel"/>
    <w:tmpl w:val="42B8E268"/>
    <w:lvl w:ilvl="0" w:tplc="EDDE0AC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76126EA"/>
    <w:multiLevelType w:val="hybridMultilevel"/>
    <w:tmpl w:val="4F7CA92E"/>
    <w:lvl w:ilvl="0" w:tplc="31B66ABE">
      <w:start w:val="1"/>
      <w:numFmt w:val="lowerLetter"/>
      <w:lvlText w:val="%1)"/>
      <w:lvlJc w:val="left"/>
      <w:rPr>
        <w:rFonts w:cstheme="minorBidi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F0B2A2F"/>
    <w:multiLevelType w:val="hybridMultilevel"/>
    <w:tmpl w:val="11D46AE2"/>
    <w:lvl w:ilvl="0" w:tplc="0405001B">
      <w:start w:val="1"/>
      <w:numFmt w:val="lowerRoman"/>
      <w:lvlText w:val="%1."/>
      <w:lvlJc w:val="right"/>
      <w:pPr>
        <w:ind w:left="2100" w:hanging="360"/>
      </w:pPr>
      <w:rPr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2820" w:hanging="360"/>
      </w:pPr>
    </w:lvl>
    <w:lvl w:ilvl="2" w:tplc="0405001B" w:tentative="1">
      <w:start w:val="1"/>
      <w:numFmt w:val="lowerRoman"/>
      <w:lvlText w:val="%3."/>
      <w:lvlJc w:val="right"/>
      <w:pPr>
        <w:ind w:left="3540" w:hanging="180"/>
      </w:pPr>
    </w:lvl>
    <w:lvl w:ilvl="3" w:tplc="0405000F" w:tentative="1">
      <w:start w:val="1"/>
      <w:numFmt w:val="decimal"/>
      <w:lvlText w:val="%4."/>
      <w:lvlJc w:val="left"/>
      <w:pPr>
        <w:ind w:left="4260" w:hanging="360"/>
      </w:pPr>
    </w:lvl>
    <w:lvl w:ilvl="4" w:tplc="04050019" w:tentative="1">
      <w:start w:val="1"/>
      <w:numFmt w:val="lowerLetter"/>
      <w:lvlText w:val="%5."/>
      <w:lvlJc w:val="left"/>
      <w:pPr>
        <w:ind w:left="4980" w:hanging="360"/>
      </w:pPr>
    </w:lvl>
    <w:lvl w:ilvl="5" w:tplc="0405001B" w:tentative="1">
      <w:start w:val="1"/>
      <w:numFmt w:val="lowerRoman"/>
      <w:lvlText w:val="%6."/>
      <w:lvlJc w:val="right"/>
      <w:pPr>
        <w:ind w:left="5700" w:hanging="180"/>
      </w:pPr>
    </w:lvl>
    <w:lvl w:ilvl="6" w:tplc="0405000F" w:tentative="1">
      <w:start w:val="1"/>
      <w:numFmt w:val="decimal"/>
      <w:lvlText w:val="%7."/>
      <w:lvlJc w:val="left"/>
      <w:pPr>
        <w:ind w:left="6420" w:hanging="360"/>
      </w:pPr>
    </w:lvl>
    <w:lvl w:ilvl="7" w:tplc="04050019" w:tentative="1">
      <w:start w:val="1"/>
      <w:numFmt w:val="lowerLetter"/>
      <w:lvlText w:val="%8."/>
      <w:lvlJc w:val="left"/>
      <w:pPr>
        <w:ind w:left="7140" w:hanging="360"/>
      </w:pPr>
    </w:lvl>
    <w:lvl w:ilvl="8" w:tplc="0405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0" w15:restartNumberingAfterBreak="0">
    <w:nsid w:val="22012B54"/>
    <w:multiLevelType w:val="hybridMultilevel"/>
    <w:tmpl w:val="018E09C8"/>
    <w:lvl w:ilvl="0" w:tplc="04050017">
      <w:start w:val="1"/>
      <w:numFmt w:val="lowerLetter"/>
      <w:lvlText w:val="%1)"/>
      <w:lvlJc w:val="left"/>
      <w:pPr>
        <w:ind w:left="2291" w:hanging="360"/>
      </w:pPr>
    </w:lvl>
    <w:lvl w:ilvl="1" w:tplc="04050019" w:tentative="1">
      <w:start w:val="1"/>
      <w:numFmt w:val="lowerLetter"/>
      <w:lvlText w:val="%2."/>
      <w:lvlJc w:val="left"/>
      <w:pPr>
        <w:ind w:left="3011" w:hanging="360"/>
      </w:pPr>
    </w:lvl>
    <w:lvl w:ilvl="2" w:tplc="0405001B" w:tentative="1">
      <w:start w:val="1"/>
      <w:numFmt w:val="lowerRoman"/>
      <w:lvlText w:val="%3."/>
      <w:lvlJc w:val="right"/>
      <w:pPr>
        <w:ind w:left="3731" w:hanging="180"/>
      </w:pPr>
    </w:lvl>
    <w:lvl w:ilvl="3" w:tplc="0405000F" w:tentative="1">
      <w:start w:val="1"/>
      <w:numFmt w:val="decimal"/>
      <w:lvlText w:val="%4."/>
      <w:lvlJc w:val="left"/>
      <w:pPr>
        <w:ind w:left="4451" w:hanging="360"/>
      </w:pPr>
    </w:lvl>
    <w:lvl w:ilvl="4" w:tplc="04050019" w:tentative="1">
      <w:start w:val="1"/>
      <w:numFmt w:val="lowerLetter"/>
      <w:lvlText w:val="%5."/>
      <w:lvlJc w:val="left"/>
      <w:pPr>
        <w:ind w:left="5171" w:hanging="360"/>
      </w:pPr>
    </w:lvl>
    <w:lvl w:ilvl="5" w:tplc="0405001B" w:tentative="1">
      <w:start w:val="1"/>
      <w:numFmt w:val="lowerRoman"/>
      <w:lvlText w:val="%6."/>
      <w:lvlJc w:val="right"/>
      <w:pPr>
        <w:ind w:left="5891" w:hanging="180"/>
      </w:pPr>
    </w:lvl>
    <w:lvl w:ilvl="6" w:tplc="0405000F" w:tentative="1">
      <w:start w:val="1"/>
      <w:numFmt w:val="decimal"/>
      <w:lvlText w:val="%7."/>
      <w:lvlJc w:val="left"/>
      <w:pPr>
        <w:ind w:left="6611" w:hanging="360"/>
      </w:pPr>
    </w:lvl>
    <w:lvl w:ilvl="7" w:tplc="04050019" w:tentative="1">
      <w:start w:val="1"/>
      <w:numFmt w:val="lowerLetter"/>
      <w:lvlText w:val="%8."/>
      <w:lvlJc w:val="left"/>
      <w:pPr>
        <w:ind w:left="7331" w:hanging="360"/>
      </w:pPr>
    </w:lvl>
    <w:lvl w:ilvl="8" w:tplc="040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1" w15:restartNumberingAfterBreak="0">
    <w:nsid w:val="275C3582"/>
    <w:multiLevelType w:val="hybridMultilevel"/>
    <w:tmpl w:val="5B36A33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0C12174"/>
    <w:multiLevelType w:val="multilevel"/>
    <w:tmpl w:val="D5BE623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Theme="minorHAnsi" w:hAnsiTheme="minorHAnsi" w:cstheme="minorHAnsi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F66686"/>
    <w:multiLevelType w:val="hybridMultilevel"/>
    <w:tmpl w:val="3458912E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0935C6"/>
    <w:multiLevelType w:val="hybridMultilevel"/>
    <w:tmpl w:val="5B36A33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39D536F"/>
    <w:multiLevelType w:val="hybridMultilevel"/>
    <w:tmpl w:val="411EA97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466AA"/>
    <w:multiLevelType w:val="multilevel"/>
    <w:tmpl w:val="8FE8636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Theme="minorHAnsi" w:hAnsiTheme="minorHAnsi" w:cstheme="minorHAnsi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6F1E94"/>
    <w:multiLevelType w:val="hybridMultilevel"/>
    <w:tmpl w:val="AB265DAC"/>
    <w:lvl w:ilvl="0" w:tplc="04050017">
      <w:start w:val="1"/>
      <w:numFmt w:val="lowerLetter"/>
      <w:lvlText w:val="%1)"/>
      <w:lvlJc w:val="left"/>
      <w:pPr>
        <w:ind w:left="2291" w:hanging="360"/>
      </w:pPr>
    </w:lvl>
    <w:lvl w:ilvl="1" w:tplc="04050019" w:tentative="1">
      <w:start w:val="1"/>
      <w:numFmt w:val="lowerLetter"/>
      <w:lvlText w:val="%2."/>
      <w:lvlJc w:val="left"/>
      <w:pPr>
        <w:ind w:left="3011" w:hanging="360"/>
      </w:pPr>
    </w:lvl>
    <w:lvl w:ilvl="2" w:tplc="0405001B" w:tentative="1">
      <w:start w:val="1"/>
      <w:numFmt w:val="lowerRoman"/>
      <w:lvlText w:val="%3."/>
      <w:lvlJc w:val="right"/>
      <w:pPr>
        <w:ind w:left="3731" w:hanging="180"/>
      </w:pPr>
    </w:lvl>
    <w:lvl w:ilvl="3" w:tplc="0405000F" w:tentative="1">
      <w:start w:val="1"/>
      <w:numFmt w:val="decimal"/>
      <w:lvlText w:val="%4."/>
      <w:lvlJc w:val="left"/>
      <w:pPr>
        <w:ind w:left="4451" w:hanging="360"/>
      </w:pPr>
    </w:lvl>
    <w:lvl w:ilvl="4" w:tplc="04050019" w:tentative="1">
      <w:start w:val="1"/>
      <w:numFmt w:val="lowerLetter"/>
      <w:lvlText w:val="%5."/>
      <w:lvlJc w:val="left"/>
      <w:pPr>
        <w:ind w:left="5171" w:hanging="360"/>
      </w:pPr>
    </w:lvl>
    <w:lvl w:ilvl="5" w:tplc="0405001B" w:tentative="1">
      <w:start w:val="1"/>
      <w:numFmt w:val="lowerRoman"/>
      <w:lvlText w:val="%6."/>
      <w:lvlJc w:val="right"/>
      <w:pPr>
        <w:ind w:left="5891" w:hanging="180"/>
      </w:pPr>
    </w:lvl>
    <w:lvl w:ilvl="6" w:tplc="0405000F" w:tentative="1">
      <w:start w:val="1"/>
      <w:numFmt w:val="decimal"/>
      <w:lvlText w:val="%7."/>
      <w:lvlJc w:val="left"/>
      <w:pPr>
        <w:ind w:left="6611" w:hanging="360"/>
      </w:pPr>
    </w:lvl>
    <w:lvl w:ilvl="7" w:tplc="04050019" w:tentative="1">
      <w:start w:val="1"/>
      <w:numFmt w:val="lowerLetter"/>
      <w:lvlText w:val="%8."/>
      <w:lvlJc w:val="left"/>
      <w:pPr>
        <w:ind w:left="7331" w:hanging="360"/>
      </w:pPr>
    </w:lvl>
    <w:lvl w:ilvl="8" w:tplc="040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8" w15:restartNumberingAfterBreak="0">
    <w:nsid w:val="3B461D14"/>
    <w:multiLevelType w:val="hybridMultilevel"/>
    <w:tmpl w:val="6FCECD4E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C0707EF"/>
    <w:multiLevelType w:val="hybridMultilevel"/>
    <w:tmpl w:val="13F616E8"/>
    <w:lvl w:ilvl="0" w:tplc="31B66ABE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75C49"/>
    <w:multiLevelType w:val="hybridMultilevel"/>
    <w:tmpl w:val="244CED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91EDF"/>
    <w:multiLevelType w:val="hybridMultilevel"/>
    <w:tmpl w:val="FE98ADA8"/>
    <w:lvl w:ilvl="0" w:tplc="04050017">
      <w:start w:val="1"/>
      <w:numFmt w:val="lowerLetter"/>
      <w:lvlText w:val="%1)"/>
      <w:lvlJc w:val="left"/>
      <w:pPr>
        <w:ind w:left="2291" w:hanging="360"/>
      </w:pPr>
    </w:lvl>
    <w:lvl w:ilvl="1" w:tplc="04050019" w:tentative="1">
      <w:start w:val="1"/>
      <w:numFmt w:val="lowerLetter"/>
      <w:lvlText w:val="%2."/>
      <w:lvlJc w:val="left"/>
      <w:pPr>
        <w:ind w:left="3011" w:hanging="360"/>
      </w:pPr>
    </w:lvl>
    <w:lvl w:ilvl="2" w:tplc="0405001B" w:tentative="1">
      <w:start w:val="1"/>
      <w:numFmt w:val="lowerRoman"/>
      <w:lvlText w:val="%3."/>
      <w:lvlJc w:val="right"/>
      <w:pPr>
        <w:ind w:left="3731" w:hanging="180"/>
      </w:pPr>
    </w:lvl>
    <w:lvl w:ilvl="3" w:tplc="0405000F" w:tentative="1">
      <w:start w:val="1"/>
      <w:numFmt w:val="decimal"/>
      <w:lvlText w:val="%4."/>
      <w:lvlJc w:val="left"/>
      <w:pPr>
        <w:ind w:left="4451" w:hanging="360"/>
      </w:pPr>
    </w:lvl>
    <w:lvl w:ilvl="4" w:tplc="04050019" w:tentative="1">
      <w:start w:val="1"/>
      <w:numFmt w:val="lowerLetter"/>
      <w:lvlText w:val="%5."/>
      <w:lvlJc w:val="left"/>
      <w:pPr>
        <w:ind w:left="5171" w:hanging="360"/>
      </w:pPr>
    </w:lvl>
    <w:lvl w:ilvl="5" w:tplc="0405001B" w:tentative="1">
      <w:start w:val="1"/>
      <w:numFmt w:val="lowerRoman"/>
      <w:lvlText w:val="%6."/>
      <w:lvlJc w:val="right"/>
      <w:pPr>
        <w:ind w:left="5891" w:hanging="180"/>
      </w:pPr>
    </w:lvl>
    <w:lvl w:ilvl="6" w:tplc="0405000F" w:tentative="1">
      <w:start w:val="1"/>
      <w:numFmt w:val="decimal"/>
      <w:lvlText w:val="%7."/>
      <w:lvlJc w:val="left"/>
      <w:pPr>
        <w:ind w:left="6611" w:hanging="360"/>
      </w:pPr>
    </w:lvl>
    <w:lvl w:ilvl="7" w:tplc="04050019" w:tentative="1">
      <w:start w:val="1"/>
      <w:numFmt w:val="lowerLetter"/>
      <w:lvlText w:val="%8."/>
      <w:lvlJc w:val="left"/>
      <w:pPr>
        <w:ind w:left="7331" w:hanging="360"/>
      </w:pPr>
    </w:lvl>
    <w:lvl w:ilvl="8" w:tplc="040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2" w15:restartNumberingAfterBreak="0">
    <w:nsid w:val="4B60F910"/>
    <w:multiLevelType w:val="hybridMultilevel"/>
    <w:tmpl w:val="08A71AE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1491AFD"/>
    <w:multiLevelType w:val="multilevel"/>
    <w:tmpl w:val="8FE8636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Theme="minorHAnsi" w:hAnsiTheme="minorHAnsi" w:cstheme="minorHAnsi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A41530"/>
    <w:multiLevelType w:val="hybridMultilevel"/>
    <w:tmpl w:val="04A813CE"/>
    <w:lvl w:ilvl="0" w:tplc="0405000F">
      <w:start w:val="1"/>
      <w:numFmt w:val="decimal"/>
      <w:lvlText w:val="%1.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7EE853B"/>
    <w:multiLevelType w:val="hybridMultilevel"/>
    <w:tmpl w:val="C1812AAD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8E91E60"/>
    <w:multiLevelType w:val="hybridMultilevel"/>
    <w:tmpl w:val="0442CD86"/>
    <w:lvl w:ilvl="0" w:tplc="0405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F3571"/>
    <w:multiLevelType w:val="hybridMultilevel"/>
    <w:tmpl w:val="E6F608AC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5F0106EB"/>
    <w:multiLevelType w:val="hybridMultilevel"/>
    <w:tmpl w:val="067E78EC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B0EF7"/>
    <w:multiLevelType w:val="hybridMultilevel"/>
    <w:tmpl w:val="984638A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676038B"/>
    <w:multiLevelType w:val="hybridMultilevel"/>
    <w:tmpl w:val="E17A82C6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634010B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A229BE"/>
    <w:multiLevelType w:val="hybridMultilevel"/>
    <w:tmpl w:val="244CED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BC6374"/>
    <w:multiLevelType w:val="hybridMultilevel"/>
    <w:tmpl w:val="9D24F6B8"/>
    <w:lvl w:ilvl="0" w:tplc="8E58695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4D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8203CE"/>
    <w:multiLevelType w:val="multilevel"/>
    <w:tmpl w:val="8FE8636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Theme="minorHAnsi" w:hAnsiTheme="minorHAnsi" w:cstheme="minorHAnsi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985D5C"/>
    <w:multiLevelType w:val="hybridMultilevel"/>
    <w:tmpl w:val="1270BA1C"/>
    <w:lvl w:ilvl="0" w:tplc="38AC67D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902710"/>
    <w:multiLevelType w:val="multilevel"/>
    <w:tmpl w:val="240C30C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Theme="minorHAnsi" w:hAnsiTheme="minorHAnsi" w:cstheme="minorHAnsi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27247FC"/>
    <w:multiLevelType w:val="hybridMultilevel"/>
    <w:tmpl w:val="C480F20E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7">
      <w:start w:val="1"/>
      <w:numFmt w:val="lowerLetter"/>
      <w:lvlText w:val="%2)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2CEE163"/>
    <w:multiLevelType w:val="hybridMultilevel"/>
    <w:tmpl w:val="CDEBBC7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74430C4D"/>
    <w:multiLevelType w:val="hybridMultilevel"/>
    <w:tmpl w:val="13920CC4"/>
    <w:lvl w:ilvl="0" w:tplc="0FEE65A4">
      <w:start w:val="1"/>
      <w:numFmt w:val="decimal"/>
      <w:lvlText w:val="%1."/>
      <w:lvlJc w:val="left"/>
      <w:pPr>
        <w:ind w:left="2100" w:hanging="360"/>
      </w:pPr>
      <w:rPr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2820" w:hanging="360"/>
      </w:pPr>
    </w:lvl>
    <w:lvl w:ilvl="2" w:tplc="0405001B" w:tentative="1">
      <w:start w:val="1"/>
      <w:numFmt w:val="lowerRoman"/>
      <w:lvlText w:val="%3."/>
      <w:lvlJc w:val="right"/>
      <w:pPr>
        <w:ind w:left="3540" w:hanging="180"/>
      </w:pPr>
    </w:lvl>
    <w:lvl w:ilvl="3" w:tplc="0405000F" w:tentative="1">
      <w:start w:val="1"/>
      <w:numFmt w:val="decimal"/>
      <w:lvlText w:val="%4."/>
      <w:lvlJc w:val="left"/>
      <w:pPr>
        <w:ind w:left="4260" w:hanging="360"/>
      </w:pPr>
    </w:lvl>
    <w:lvl w:ilvl="4" w:tplc="04050019" w:tentative="1">
      <w:start w:val="1"/>
      <w:numFmt w:val="lowerLetter"/>
      <w:lvlText w:val="%5."/>
      <w:lvlJc w:val="left"/>
      <w:pPr>
        <w:ind w:left="4980" w:hanging="360"/>
      </w:pPr>
    </w:lvl>
    <w:lvl w:ilvl="5" w:tplc="0405001B" w:tentative="1">
      <w:start w:val="1"/>
      <w:numFmt w:val="lowerRoman"/>
      <w:lvlText w:val="%6."/>
      <w:lvlJc w:val="right"/>
      <w:pPr>
        <w:ind w:left="5700" w:hanging="180"/>
      </w:pPr>
    </w:lvl>
    <w:lvl w:ilvl="6" w:tplc="0405000F" w:tentative="1">
      <w:start w:val="1"/>
      <w:numFmt w:val="decimal"/>
      <w:lvlText w:val="%7."/>
      <w:lvlJc w:val="left"/>
      <w:pPr>
        <w:ind w:left="6420" w:hanging="360"/>
      </w:pPr>
    </w:lvl>
    <w:lvl w:ilvl="7" w:tplc="04050019" w:tentative="1">
      <w:start w:val="1"/>
      <w:numFmt w:val="lowerLetter"/>
      <w:lvlText w:val="%8."/>
      <w:lvlJc w:val="left"/>
      <w:pPr>
        <w:ind w:left="7140" w:hanging="360"/>
      </w:pPr>
    </w:lvl>
    <w:lvl w:ilvl="8" w:tplc="0405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39" w15:restartNumberingAfterBreak="0">
    <w:nsid w:val="76642348"/>
    <w:multiLevelType w:val="hybridMultilevel"/>
    <w:tmpl w:val="6FCECD4E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791C7A0C"/>
    <w:multiLevelType w:val="multilevel"/>
    <w:tmpl w:val="8FE8636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Theme="minorHAnsi" w:hAnsiTheme="minorHAnsi" w:cstheme="minorHAnsi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B0D75BC"/>
    <w:multiLevelType w:val="multilevel"/>
    <w:tmpl w:val="240C30C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asciiTheme="minorHAnsi" w:eastAsiaTheme="minorHAnsi" w:hAnsiTheme="minorHAnsi" w:cstheme="minorHAnsi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6"/>
  </w:num>
  <w:num w:numId="3">
    <w:abstractNumId w:val="40"/>
  </w:num>
  <w:num w:numId="4">
    <w:abstractNumId w:val="33"/>
  </w:num>
  <w:num w:numId="5">
    <w:abstractNumId w:val="20"/>
  </w:num>
  <w:num w:numId="6">
    <w:abstractNumId w:val="38"/>
  </w:num>
  <w:num w:numId="7">
    <w:abstractNumId w:val="31"/>
  </w:num>
  <w:num w:numId="8">
    <w:abstractNumId w:val="4"/>
  </w:num>
  <w:num w:numId="9">
    <w:abstractNumId w:val="3"/>
  </w:num>
  <w:num w:numId="10">
    <w:abstractNumId w:val="7"/>
  </w:num>
  <w:num w:numId="11">
    <w:abstractNumId w:val="9"/>
  </w:num>
  <w:num w:numId="12">
    <w:abstractNumId w:val="26"/>
  </w:num>
  <w:num w:numId="13">
    <w:abstractNumId w:val="25"/>
  </w:num>
  <w:num w:numId="14">
    <w:abstractNumId w:val="2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34"/>
  </w:num>
  <w:num w:numId="18">
    <w:abstractNumId w:val="14"/>
  </w:num>
  <w:num w:numId="19">
    <w:abstractNumId w:val="11"/>
  </w:num>
  <w:num w:numId="20">
    <w:abstractNumId w:val="30"/>
  </w:num>
  <w:num w:numId="21">
    <w:abstractNumId w:val="12"/>
  </w:num>
  <w:num w:numId="22">
    <w:abstractNumId w:val="0"/>
  </w:num>
  <w:num w:numId="23">
    <w:abstractNumId w:val="27"/>
  </w:num>
  <w:num w:numId="24">
    <w:abstractNumId w:val="36"/>
  </w:num>
  <w:num w:numId="25">
    <w:abstractNumId w:val="21"/>
  </w:num>
  <w:num w:numId="26">
    <w:abstractNumId w:val="10"/>
  </w:num>
  <w:num w:numId="27">
    <w:abstractNumId w:val="17"/>
  </w:num>
  <w:num w:numId="28">
    <w:abstractNumId w:val="28"/>
  </w:num>
  <w:num w:numId="29">
    <w:abstractNumId w:val="24"/>
  </w:num>
  <w:num w:numId="30">
    <w:abstractNumId w:val="29"/>
  </w:num>
  <w:num w:numId="31">
    <w:abstractNumId w:val="37"/>
  </w:num>
  <w:num w:numId="32">
    <w:abstractNumId w:val="8"/>
  </w:num>
  <w:num w:numId="33">
    <w:abstractNumId w:val="22"/>
  </w:num>
  <w:num w:numId="34">
    <w:abstractNumId w:val="6"/>
  </w:num>
  <w:num w:numId="35">
    <w:abstractNumId w:val="19"/>
  </w:num>
  <w:num w:numId="36">
    <w:abstractNumId w:val="32"/>
  </w:num>
  <w:num w:numId="37">
    <w:abstractNumId w:val="35"/>
  </w:num>
  <w:num w:numId="38">
    <w:abstractNumId w:val="41"/>
  </w:num>
  <w:num w:numId="39">
    <w:abstractNumId w:val="39"/>
  </w:num>
  <w:num w:numId="40">
    <w:abstractNumId w:val="1"/>
  </w:num>
  <w:num w:numId="41">
    <w:abstractNumId w:val="18"/>
  </w:num>
  <w:num w:numId="42">
    <w:abstractNumId w:val="5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3EA"/>
    <w:rsid w:val="0000301D"/>
    <w:rsid w:val="00006628"/>
    <w:rsid w:val="00016B1F"/>
    <w:rsid w:val="00024B7A"/>
    <w:rsid w:val="00047CFF"/>
    <w:rsid w:val="0005665A"/>
    <w:rsid w:val="00057A1A"/>
    <w:rsid w:val="0006267F"/>
    <w:rsid w:val="00073969"/>
    <w:rsid w:val="00084DD6"/>
    <w:rsid w:val="000A4A51"/>
    <w:rsid w:val="000A5177"/>
    <w:rsid w:val="000A672C"/>
    <w:rsid w:val="000C40C4"/>
    <w:rsid w:val="000D3547"/>
    <w:rsid w:val="000E684F"/>
    <w:rsid w:val="000F66DF"/>
    <w:rsid w:val="00104E5D"/>
    <w:rsid w:val="00126616"/>
    <w:rsid w:val="00171EB7"/>
    <w:rsid w:val="00186827"/>
    <w:rsid w:val="00187804"/>
    <w:rsid w:val="00196FA6"/>
    <w:rsid w:val="001A72F5"/>
    <w:rsid w:val="001C25FA"/>
    <w:rsid w:val="001E125A"/>
    <w:rsid w:val="0020242D"/>
    <w:rsid w:val="0022247E"/>
    <w:rsid w:val="00232125"/>
    <w:rsid w:val="002344FF"/>
    <w:rsid w:val="0023628B"/>
    <w:rsid w:val="002775C0"/>
    <w:rsid w:val="002A00EF"/>
    <w:rsid w:val="002A1A71"/>
    <w:rsid w:val="002B40C5"/>
    <w:rsid w:val="002C459F"/>
    <w:rsid w:val="002D5532"/>
    <w:rsid w:val="002E2212"/>
    <w:rsid w:val="00321F5C"/>
    <w:rsid w:val="00323A0C"/>
    <w:rsid w:val="003342C2"/>
    <w:rsid w:val="00336B42"/>
    <w:rsid w:val="00351A3C"/>
    <w:rsid w:val="00356AE8"/>
    <w:rsid w:val="003A1F0D"/>
    <w:rsid w:val="003B3DC6"/>
    <w:rsid w:val="003F5684"/>
    <w:rsid w:val="00422053"/>
    <w:rsid w:val="00430EA8"/>
    <w:rsid w:val="0043139A"/>
    <w:rsid w:val="00444D6E"/>
    <w:rsid w:val="0046513A"/>
    <w:rsid w:val="004720AB"/>
    <w:rsid w:val="004A50A7"/>
    <w:rsid w:val="004B7CB6"/>
    <w:rsid w:val="004E0EE1"/>
    <w:rsid w:val="004E478B"/>
    <w:rsid w:val="00500ACB"/>
    <w:rsid w:val="0051291B"/>
    <w:rsid w:val="00520B79"/>
    <w:rsid w:val="00536A00"/>
    <w:rsid w:val="005721D8"/>
    <w:rsid w:val="00583790"/>
    <w:rsid w:val="005B0BA5"/>
    <w:rsid w:val="005C4BEE"/>
    <w:rsid w:val="005D6AFC"/>
    <w:rsid w:val="005E29FF"/>
    <w:rsid w:val="005E725E"/>
    <w:rsid w:val="00602925"/>
    <w:rsid w:val="0060355B"/>
    <w:rsid w:val="0062208E"/>
    <w:rsid w:val="00622E2C"/>
    <w:rsid w:val="006242BB"/>
    <w:rsid w:val="00687056"/>
    <w:rsid w:val="00691099"/>
    <w:rsid w:val="00697DB3"/>
    <w:rsid w:val="006C5A84"/>
    <w:rsid w:val="006D6225"/>
    <w:rsid w:val="006E43C6"/>
    <w:rsid w:val="006E7482"/>
    <w:rsid w:val="006F034C"/>
    <w:rsid w:val="006F32D1"/>
    <w:rsid w:val="007166C8"/>
    <w:rsid w:val="00720FD6"/>
    <w:rsid w:val="00751BEE"/>
    <w:rsid w:val="00783FCC"/>
    <w:rsid w:val="007921BC"/>
    <w:rsid w:val="008075DD"/>
    <w:rsid w:val="00807BF3"/>
    <w:rsid w:val="00814708"/>
    <w:rsid w:val="00814A7C"/>
    <w:rsid w:val="008205D1"/>
    <w:rsid w:val="00826643"/>
    <w:rsid w:val="0084432B"/>
    <w:rsid w:val="00846ADD"/>
    <w:rsid w:val="00865C07"/>
    <w:rsid w:val="00882DDC"/>
    <w:rsid w:val="008B20FA"/>
    <w:rsid w:val="008D3616"/>
    <w:rsid w:val="00956355"/>
    <w:rsid w:val="00967B14"/>
    <w:rsid w:val="009709BC"/>
    <w:rsid w:val="00984300"/>
    <w:rsid w:val="009946A7"/>
    <w:rsid w:val="009A6235"/>
    <w:rsid w:val="009B3C4C"/>
    <w:rsid w:val="009D23EA"/>
    <w:rsid w:val="009D2B2F"/>
    <w:rsid w:val="00A0019C"/>
    <w:rsid w:val="00A11EAB"/>
    <w:rsid w:val="00A15D71"/>
    <w:rsid w:val="00A34473"/>
    <w:rsid w:val="00A4332E"/>
    <w:rsid w:val="00A56B76"/>
    <w:rsid w:val="00A76599"/>
    <w:rsid w:val="00A94EB6"/>
    <w:rsid w:val="00A95377"/>
    <w:rsid w:val="00AC2A82"/>
    <w:rsid w:val="00AE78C1"/>
    <w:rsid w:val="00AF2D5B"/>
    <w:rsid w:val="00AF31D7"/>
    <w:rsid w:val="00AF724C"/>
    <w:rsid w:val="00B07FE5"/>
    <w:rsid w:val="00B10EBD"/>
    <w:rsid w:val="00B12BDD"/>
    <w:rsid w:val="00B149AF"/>
    <w:rsid w:val="00B168D9"/>
    <w:rsid w:val="00B21987"/>
    <w:rsid w:val="00B30496"/>
    <w:rsid w:val="00B45AF7"/>
    <w:rsid w:val="00B527BB"/>
    <w:rsid w:val="00B57DC1"/>
    <w:rsid w:val="00B700A8"/>
    <w:rsid w:val="00BA0C8A"/>
    <w:rsid w:val="00BE260E"/>
    <w:rsid w:val="00BF7785"/>
    <w:rsid w:val="00C2714C"/>
    <w:rsid w:val="00C75AEC"/>
    <w:rsid w:val="00C93136"/>
    <w:rsid w:val="00C96E35"/>
    <w:rsid w:val="00CB5804"/>
    <w:rsid w:val="00CD7263"/>
    <w:rsid w:val="00CE59AE"/>
    <w:rsid w:val="00CF1051"/>
    <w:rsid w:val="00D20842"/>
    <w:rsid w:val="00D23E22"/>
    <w:rsid w:val="00D3030E"/>
    <w:rsid w:val="00D43CB0"/>
    <w:rsid w:val="00D45613"/>
    <w:rsid w:val="00D843FC"/>
    <w:rsid w:val="00D90A09"/>
    <w:rsid w:val="00DA62A5"/>
    <w:rsid w:val="00DF02C3"/>
    <w:rsid w:val="00DF0960"/>
    <w:rsid w:val="00DF4DFD"/>
    <w:rsid w:val="00E0554F"/>
    <w:rsid w:val="00E21168"/>
    <w:rsid w:val="00E3391F"/>
    <w:rsid w:val="00E4072A"/>
    <w:rsid w:val="00E51DEA"/>
    <w:rsid w:val="00E54042"/>
    <w:rsid w:val="00E66309"/>
    <w:rsid w:val="00E85148"/>
    <w:rsid w:val="00E972AB"/>
    <w:rsid w:val="00EA1829"/>
    <w:rsid w:val="00EC19F9"/>
    <w:rsid w:val="00EC7022"/>
    <w:rsid w:val="00ED46EC"/>
    <w:rsid w:val="00EF4D2A"/>
    <w:rsid w:val="00F16191"/>
    <w:rsid w:val="00F639DC"/>
    <w:rsid w:val="00F7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8A406"/>
  <w15:docId w15:val="{FCAEA1E1-8ABA-420A-9AF0-8E4FD6FF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1EB7"/>
  </w:style>
  <w:style w:type="paragraph" w:styleId="Nadpis1">
    <w:name w:val="heading 1"/>
    <w:aliases w:val="Heading 1 - Nadpis 1. úrovně,H1,Chapter,1,section,ASAPHeading 1,Celého textu,V_Head1,Záhlaví 1,h1,1.,Kapitola1,Kapitola2,Kapitola3,Kapitola4,Kapitola5,Kapitola11,Kapitola21,Kapitola31,Kapitola41,Kapitola6,Kapitola12,Kapitola22,Kapitola32"/>
    <w:basedOn w:val="Normln"/>
    <w:next w:val="Normln"/>
    <w:link w:val="Nadpis1Char"/>
    <w:qFormat/>
    <w:rsid w:val="00171EB7"/>
    <w:pPr>
      <w:keepNext/>
      <w:spacing w:after="0" w:line="240" w:lineRule="auto"/>
      <w:outlineLvl w:val="0"/>
    </w:pPr>
    <w:rPr>
      <w:rFonts w:eastAsia="Times New Roman" w:cs="Arial"/>
      <w:b/>
      <w:bCs/>
      <w:caps/>
      <w:sz w:val="28"/>
      <w:szCs w:val="32"/>
      <w:lang w:val="en-US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171E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aliases w:val="Heading 1 - Nadpis 1. úrovně Char,H1 Char,Chapter Char,1 Char,section Char,ASAPHeading 1 Char,Celého textu Char,V_Head1 Char,Záhlaví 1 Char,h1 Char,1. Char,Kapitola1 Char,Kapitola2 Char,Kapitola3 Char,Kapitola4 Char,Kapitola5 Char"/>
    <w:basedOn w:val="Standardnpsmoodstavce"/>
    <w:link w:val="Nadpis1"/>
    <w:rsid w:val="00171EB7"/>
    <w:rPr>
      <w:rFonts w:eastAsia="Times New Roman" w:cs="Arial"/>
      <w:b/>
      <w:bCs/>
      <w:caps/>
      <w:sz w:val="28"/>
      <w:szCs w:val="32"/>
      <w:lang w:val="en-US" w:eastAsia="cs-CZ"/>
    </w:rPr>
  </w:style>
  <w:style w:type="paragraph" w:styleId="Odstavecseseznamem">
    <w:name w:val="List Paragraph"/>
    <w:basedOn w:val="Normln"/>
    <w:uiPriority w:val="34"/>
    <w:qFormat/>
    <w:rsid w:val="00171EB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171E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71EB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71EB7"/>
    <w:rPr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1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708"/>
  </w:style>
  <w:style w:type="paragraph" w:styleId="Zpat">
    <w:name w:val="footer"/>
    <w:basedOn w:val="Normln"/>
    <w:link w:val="ZpatChar"/>
    <w:uiPriority w:val="99"/>
    <w:unhideWhenUsed/>
    <w:rsid w:val="0081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708"/>
  </w:style>
  <w:style w:type="character" w:styleId="Hypertextovodkaz">
    <w:name w:val="Hyperlink"/>
    <w:basedOn w:val="Standardnpsmoodstavce"/>
    <w:uiPriority w:val="99"/>
    <w:unhideWhenUsed/>
    <w:rsid w:val="00B07FE5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B07FE5"/>
    <w:rPr>
      <w:color w:val="605E5C"/>
      <w:shd w:val="clear" w:color="auto" w:fill="E1DFDD"/>
    </w:rPr>
  </w:style>
  <w:style w:type="paragraph" w:styleId="Obsah1">
    <w:name w:val="toc 1"/>
    <w:basedOn w:val="Normln"/>
    <w:next w:val="Normln"/>
    <w:autoRedefine/>
    <w:uiPriority w:val="39"/>
    <w:unhideWhenUsed/>
    <w:rsid w:val="00602925"/>
    <w:pPr>
      <w:spacing w:after="100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001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0019C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9B3C4C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66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663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\\akvsrvad\Pracovni\Klienti\S&#381;DC\VZ_mobili&#225;&#345;\Sout&#283;&#382;n&#237;%20podm&#237;nky\XX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praha.cz/rohansky-ostro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A9F06-15BE-4416-87B4-C231BA9E0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676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Matouš Fejfar</cp:lastModifiedBy>
  <cp:revision>11</cp:revision>
  <cp:lastPrinted>2021-12-06T15:00:00Z</cp:lastPrinted>
  <dcterms:created xsi:type="dcterms:W3CDTF">2021-11-27T09:15:00Z</dcterms:created>
  <dcterms:modified xsi:type="dcterms:W3CDTF">2021-12-06T15:01:00Z</dcterms:modified>
</cp:coreProperties>
</file>