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09478" w14:textId="583047D7" w:rsidR="000C248D" w:rsidRPr="007D6F7C" w:rsidRDefault="007D6F7C" w:rsidP="007D6F7C">
      <w:pPr>
        <w:pStyle w:val="Nadpis1"/>
        <w:spacing w:after="120"/>
        <w:rPr>
          <w:sz w:val="28"/>
        </w:rPr>
      </w:pPr>
      <w:r>
        <w:rPr>
          <w:sz w:val="28"/>
        </w:rPr>
        <w:t>Příkazní smlouva</w:t>
      </w:r>
    </w:p>
    <w:p w14:paraId="141C7672" w14:textId="77777777" w:rsidR="000C248D" w:rsidRPr="007D6F7C" w:rsidRDefault="000C248D">
      <w:pPr>
        <w:jc w:val="center"/>
        <w:rPr>
          <w:sz w:val="28"/>
          <w:szCs w:val="28"/>
        </w:rPr>
      </w:pPr>
      <w:r w:rsidRPr="007D6F7C">
        <w:rPr>
          <w:b/>
          <w:sz w:val="28"/>
          <w:szCs w:val="28"/>
        </w:rPr>
        <w:t xml:space="preserve">č. </w:t>
      </w:r>
      <w:r w:rsidR="005C46DF" w:rsidRPr="007D6F7C">
        <w:rPr>
          <w:b/>
          <w:sz w:val="28"/>
          <w:szCs w:val="28"/>
        </w:rPr>
        <w:t>…………</w:t>
      </w:r>
    </w:p>
    <w:p w14:paraId="22F8A565" w14:textId="77777777" w:rsidR="000C248D" w:rsidRDefault="000C248D">
      <w:pPr>
        <w:pStyle w:val="Zkladntext"/>
        <w:rPr>
          <w:b/>
          <w:sz w:val="24"/>
        </w:rPr>
      </w:pPr>
    </w:p>
    <w:p w14:paraId="37EDCD16" w14:textId="77777777" w:rsidR="000B71F1" w:rsidRDefault="000B71F1" w:rsidP="000B71F1">
      <w:pPr>
        <w:pStyle w:val="Zkladntext"/>
        <w:rPr>
          <w:sz w:val="24"/>
        </w:rPr>
      </w:pPr>
      <w:r w:rsidRPr="000B71F1">
        <w:rPr>
          <w:sz w:val="24"/>
        </w:rPr>
        <w:t xml:space="preserve">uzavřená podle ustanovení § 2430 </w:t>
      </w:r>
      <w:r>
        <w:rPr>
          <w:sz w:val="24"/>
        </w:rPr>
        <w:t>a násl. zákona č. 89/2012 Sb., o</w:t>
      </w:r>
      <w:r w:rsidRPr="000B71F1">
        <w:rPr>
          <w:sz w:val="24"/>
        </w:rPr>
        <w:t>bčanský zákoní</w:t>
      </w:r>
      <w:r>
        <w:rPr>
          <w:sz w:val="24"/>
        </w:rPr>
        <w:t>k</w:t>
      </w:r>
      <w:r w:rsidR="00836BB1">
        <w:rPr>
          <w:sz w:val="24"/>
        </w:rPr>
        <w:t>, ve znění pozdějších předpisů</w:t>
      </w:r>
      <w:r>
        <w:rPr>
          <w:sz w:val="24"/>
        </w:rPr>
        <w:t xml:space="preserve"> (dále jen „</w:t>
      </w:r>
      <w:r w:rsidRPr="00C235E0">
        <w:rPr>
          <w:b/>
          <w:i/>
          <w:sz w:val="24"/>
        </w:rPr>
        <w:t>občanský zákoník</w:t>
      </w:r>
      <w:r>
        <w:rPr>
          <w:sz w:val="24"/>
        </w:rPr>
        <w:t>“</w:t>
      </w:r>
      <w:r w:rsidR="000F7A63">
        <w:rPr>
          <w:sz w:val="24"/>
        </w:rPr>
        <w:t>)</w:t>
      </w:r>
    </w:p>
    <w:p w14:paraId="38E1A414" w14:textId="77777777" w:rsidR="000C248D" w:rsidRDefault="000C248D">
      <w:pPr>
        <w:pStyle w:val="Zkladntext"/>
        <w:jc w:val="both"/>
        <w:rPr>
          <w:b/>
          <w:bCs/>
          <w:sz w:val="24"/>
        </w:rPr>
      </w:pPr>
      <w:r>
        <w:rPr>
          <w:b/>
          <w:sz w:val="24"/>
        </w:rPr>
        <w:t xml:space="preserve"> </w:t>
      </w:r>
    </w:p>
    <w:p w14:paraId="43605A00" w14:textId="77777777" w:rsidR="000B71F1" w:rsidRPr="004060B4" w:rsidRDefault="000B71F1" w:rsidP="002C7C55">
      <w:pPr>
        <w:pStyle w:val="Nadpis1"/>
        <w:numPr>
          <w:ilvl w:val="0"/>
          <w:numId w:val="1"/>
        </w:numPr>
        <w:autoSpaceDE/>
        <w:autoSpaceDN/>
        <w:adjustRightInd/>
        <w:spacing w:before="240" w:after="240" w:line="276" w:lineRule="auto"/>
        <w:ind w:left="714" w:hanging="357"/>
        <w:rPr>
          <w:szCs w:val="24"/>
        </w:rPr>
      </w:pPr>
      <w:r w:rsidRPr="004060B4">
        <w:rPr>
          <w:szCs w:val="24"/>
        </w:rPr>
        <w:t>Smluvní strany</w:t>
      </w:r>
    </w:p>
    <w:p w14:paraId="62697775" w14:textId="31A71A13" w:rsidR="000B71F1" w:rsidRPr="00576AB3" w:rsidRDefault="00C347CA" w:rsidP="00AE4EA6">
      <w:pPr>
        <w:pStyle w:val="Default"/>
        <w:numPr>
          <w:ilvl w:val="0"/>
          <w:numId w:val="19"/>
        </w:numPr>
        <w:tabs>
          <w:tab w:val="left" w:pos="2552"/>
        </w:tabs>
        <w:spacing w:after="120"/>
        <w:ind w:left="709" w:hanging="709"/>
        <w:jc w:val="both"/>
        <w:rPr>
          <w:b/>
          <w:color w:val="auto"/>
        </w:rPr>
      </w:pPr>
      <w:r w:rsidRPr="00576AB3">
        <w:rPr>
          <w:b/>
          <w:color w:val="auto"/>
        </w:rPr>
        <w:t>Příkazce</w:t>
      </w:r>
      <w:r w:rsidR="000B71F1" w:rsidRPr="00576AB3">
        <w:rPr>
          <w:b/>
          <w:color w:val="auto"/>
        </w:rPr>
        <w:t xml:space="preserve">: </w:t>
      </w:r>
      <w:r w:rsidR="000B71F1" w:rsidRPr="00576AB3">
        <w:rPr>
          <w:b/>
          <w:color w:val="auto"/>
        </w:rPr>
        <w:tab/>
        <w:t>Městská část Praha 8</w:t>
      </w:r>
    </w:p>
    <w:p w14:paraId="0318ABF5" w14:textId="7CCDE6E1" w:rsidR="000B71F1" w:rsidRPr="008959E4" w:rsidRDefault="000B71F1" w:rsidP="00AE4EA6">
      <w:pPr>
        <w:tabs>
          <w:tab w:val="left" w:pos="709"/>
          <w:tab w:val="left" w:pos="2552"/>
        </w:tabs>
        <w:spacing w:line="276" w:lineRule="auto"/>
      </w:pPr>
      <w:r w:rsidRPr="008959E4">
        <w:tab/>
        <w:t>se sídlem:</w:t>
      </w:r>
      <w:r w:rsidRPr="008959E4">
        <w:tab/>
        <w:t xml:space="preserve">Zenklova 1/35, </w:t>
      </w:r>
      <w:r w:rsidR="00D66625">
        <w:t xml:space="preserve">180 00 </w:t>
      </w:r>
      <w:r w:rsidRPr="008959E4">
        <w:t>Praha 8 – Libeň</w:t>
      </w:r>
    </w:p>
    <w:p w14:paraId="6489916C" w14:textId="6308E2A0" w:rsidR="00581374" w:rsidRPr="008959E4" w:rsidRDefault="001660B0" w:rsidP="00AE4EA6">
      <w:pPr>
        <w:tabs>
          <w:tab w:val="left" w:pos="709"/>
          <w:tab w:val="left" w:pos="2552"/>
        </w:tabs>
        <w:spacing w:line="276" w:lineRule="auto"/>
        <w:jc w:val="both"/>
      </w:pPr>
      <w:r>
        <w:tab/>
        <w:t>zastoupen:</w:t>
      </w:r>
      <w:r w:rsidR="000B71F1" w:rsidRPr="008959E4">
        <w:tab/>
      </w:r>
      <w:r w:rsidR="00D66625">
        <w:t xml:space="preserve">Radomírem </w:t>
      </w:r>
      <w:proofErr w:type="spellStart"/>
      <w:r w:rsidR="00D66625">
        <w:t>Nepilem</w:t>
      </w:r>
      <w:proofErr w:type="spellEnd"/>
      <w:r w:rsidR="00D66625">
        <w:t>, místostarostou</w:t>
      </w:r>
    </w:p>
    <w:p w14:paraId="0C9CB7A7" w14:textId="66EAF694" w:rsidR="000B71F1" w:rsidRPr="008959E4" w:rsidRDefault="00581374" w:rsidP="00AE4EA6">
      <w:pPr>
        <w:tabs>
          <w:tab w:val="left" w:pos="709"/>
          <w:tab w:val="left" w:pos="2552"/>
        </w:tabs>
        <w:spacing w:line="276" w:lineRule="auto"/>
      </w:pPr>
      <w:r w:rsidRPr="008959E4">
        <w:tab/>
      </w:r>
      <w:r w:rsidR="000B71F1" w:rsidRPr="008959E4">
        <w:t>IČ</w:t>
      </w:r>
      <w:r w:rsidR="00D66625">
        <w:t>O</w:t>
      </w:r>
      <w:r w:rsidR="000B71F1" w:rsidRPr="008959E4">
        <w:t>:</w:t>
      </w:r>
      <w:r w:rsidR="000B71F1" w:rsidRPr="008959E4">
        <w:tab/>
        <w:t xml:space="preserve">00063797 </w:t>
      </w:r>
    </w:p>
    <w:p w14:paraId="733E3CDC" w14:textId="77777777" w:rsidR="000B71F1" w:rsidRPr="008959E4" w:rsidRDefault="000B71F1" w:rsidP="00AE4EA6">
      <w:pPr>
        <w:tabs>
          <w:tab w:val="left" w:pos="709"/>
          <w:tab w:val="left" w:pos="2552"/>
        </w:tabs>
        <w:spacing w:line="276" w:lineRule="auto"/>
      </w:pPr>
      <w:r w:rsidRPr="008959E4">
        <w:tab/>
        <w:t>DIČ:</w:t>
      </w:r>
      <w:r w:rsidRPr="008959E4">
        <w:tab/>
        <w:t>CZ00063797</w:t>
      </w:r>
    </w:p>
    <w:p w14:paraId="35B1B0CB" w14:textId="77777777" w:rsidR="000B71F1" w:rsidRPr="004060B4" w:rsidRDefault="000B71F1" w:rsidP="00AE4EA6">
      <w:pPr>
        <w:tabs>
          <w:tab w:val="left" w:pos="709"/>
          <w:tab w:val="left" w:pos="2410"/>
        </w:tabs>
        <w:spacing w:line="276" w:lineRule="auto"/>
        <w:rPr>
          <w:i/>
        </w:rPr>
      </w:pPr>
      <w:r w:rsidRPr="008959E4">
        <w:tab/>
      </w:r>
      <w:r w:rsidRPr="004060B4">
        <w:t>(dále jen „</w:t>
      </w:r>
      <w:r w:rsidR="00C347CA">
        <w:rPr>
          <w:b/>
          <w:i/>
        </w:rPr>
        <w:t>příkazce</w:t>
      </w:r>
      <w:r w:rsidRPr="004060B4">
        <w:t>“)</w:t>
      </w:r>
    </w:p>
    <w:p w14:paraId="7CD832BC" w14:textId="77777777" w:rsidR="000B71F1" w:rsidRPr="004060B4" w:rsidRDefault="000B71F1" w:rsidP="000B71F1">
      <w:pPr>
        <w:spacing w:line="276" w:lineRule="auto"/>
        <w:rPr>
          <w:b/>
        </w:rPr>
      </w:pPr>
    </w:p>
    <w:p w14:paraId="0D1F5215" w14:textId="29C625DB" w:rsidR="000B71F1" w:rsidRPr="00576AB3" w:rsidRDefault="00C347CA" w:rsidP="00AE4EA6">
      <w:pPr>
        <w:pStyle w:val="Default"/>
        <w:numPr>
          <w:ilvl w:val="0"/>
          <w:numId w:val="19"/>
        </w:numPr>
        <w:tabs>
          <w:tab w:val="left" w:pos="2552"/>
        </w:tabs>
        <w:spacing w:after="120"/>
        <w:ind w:left="709" w:hanging="709"/>
        <w:jc w:val="both"/>
        <w:rPr>
          <w:b/>
          <w:color w:val="auto"/>
        </w:rPr>
      </w:pPr>
      <w:r w:rsidRPr="00576AB3">
        <w:rPr>
          <w:b/>
          <w:color w:val="auto"/>
        </w:rPr>
        <w:t>Příkazník</w:t>
      </w:r>
      <w:r w:rsidR="000B71F1" w:rsidRPr="00576AB3">
        <w:rPr>
          <w:b/>
          <w:color w:val="auto"/>
        </w:rPr>
        <w:t xml:space="preserve">: </w:t>
      </w:r>
      <w:r w:rsidR="000B71F1" w:rsidRPr="00576AB3">
        <w:rPr>
          <w:b/>
          <w:color w:val="auto"/>
        </w:rPr>
        <w:tab/>
      </w:r>
      <w:r w:rsidR="00B4194A" w:rsidRPr="00576AB3">
        <w:rPr>
          <w:b/>
          <w:color w:val="auto"/>
        </w:rPr>
        <w:t>………………………</w:t>
      </w:r>
      <w:r w:rsidR="000B71F1" w:rsidRPr="00576AB3">
        <w:rPr>
          <w:b/>
          <w:color w:val="auto"/>
        </w:rPr>
        <w:t xml:space="preserve"> </w:t>
      </w:r>
    </w:p>
    <w:p w14:paraId="059CA5CE" w14:textId="77777777" w:rsidR="000B71F1" w:rsidRPr="004060B4" w:rsidRDefault="001660B0" w:rsidP="00AE4EA6">
      <w:pPr>
        <w:tabs>
          <w:tab w:val="left" w:pos="709"/>
          <w:tab w:val="left" w:pos="2552"/>
        </w:tabs>
        <w:spacing w:line="276" w:lineRule="auto"/>
        <w:rPr>
          <w:b/>
          <w:color w:val="000000"/>
        </w:rPr>
      </w:pPr>
      <w:r>
        <w:rPr>
          <w:color w:val="000000"/>
        </w:rPr>
        <w:tab/>
        <w:t>se sídlem:</w:t>
      </w:r>
      <w:r w:rsidR="000B71F1" w:rsidRPr="004060B4">
        <w:rPr>
          <w:color w:val="000000"/>
        </w:rPr>
        <w:tab/>
      </w:r>
      <w:r w:rsidR="00B4194A">
        <w:t>…………………………………</w:t>
      </w:r>
    </w:p>
    <w:p w14:paraId="65918FD3" w14:textId="77777777" w:rsidR="005734A1" w:rsidRDefault="000B71F1" w:rsidP="00AE4EA6">
      <w:pPr>
        <w:keepNext/>
        <w:tabs>
          <w:tab w:val="left" w:pos="709"/>
          <w:tab w:val="left" w:pos="2552"/>
        </w:tabs>
        <w:spacing w:line="276" w:lineRule="auto"/>
        <w:rPr>
          <w:color w:val="000000"/>
        </w:rPr>
      </w:pPr>
      <w:r>
        <w:rPr>
          <w:color w:val="000000"/>
        </w:rPr>
        <w:tab/>
      </w:r>
      <w:r w:rsidR="005734A1">
        <w:rPr>
          <w:color w:val="000000"/>
        </w:rPr>
        <w:t>zastoupen:</w:t>
      </w:r>
      <w:r w:rsidR="005734A1">
        <w:rPr>
          <w:color w:val="000000"/>
        </w:rPr>
        <w:tab/>
      </w:r>
      <w:r w:rsidR="00B4194A">
        <w:t>…………………………………</w:t>
      </w:r>
    </w:p>
    <w:p w14:paraId="1C477024" w14:textId="021F4BDD" w:rsidR="000B71F1" w:rsidRPr="004145F7" w:rsidRDefault="005734A1" w:rsidP="00AE4EA6">
      <w:pPr>
        <w:keepNext/>
        <w:tabs>
          <w:tab w:val="left" w:pos="709"/>
          <w:tab w:val="left" w:pos="2552"/>
        </w:tabs>
        <w:spacing w:line="276" w:lineRule="auto"/>
      </w:pPr>
      <w:r>
        <w:rPr>
          <w:color w:val="000000"/>
        </w:rPr>
        <w:tab/>
      </w:r>
      <w:r w:rsidR="000B71F1">
        <w:rPr>
          <w:color w:val="000000"/>
        </w:rPr>
        <w:t>IČ</w:t>
      </w:r>
      <w:r w:rsidR="00D66625">
        <w:rPr>
          <w:color w:val="000000"/>
        </w:rPr>
        <w:t>O</w:t>
      </w:r>
      <w:r w:rsidR="000B71F1" w:rsidRPr="004060B4">
        <w:rPr>
          <w:color w:val="000000"/>
        </w:rPr>
        <w:t>:</w:t>
      </w:r>
      <w:r w:rsidR="000B71F1" w:rsidRPr="004060B4">
        <w:rPr>
          <w:color w:val="000000"/>
        </w:rPr>
        <w:tab/>
      </w:r>
      <w:r w:rsidR="00B4194A">
        <w:t>…………………………………</w:t>
      </w:r>
    </w:p>
    <w:p w14:paraId="7BA5CA6C" w14:textId="77777777" w:rsidR="000B71F1" w:rsidRPr="004060B4" w:rsidRDefault="000B71F1" w:rsidP="00AE4EA6">
      <w:pPr>
        <w:pStyle w:val="Zkladntext2"/>
        <w:tabs>
          <w:tab w:val="left" w:pos="709"/>
          <w:tab w:val="left" w:pos="2552"/>
        </w:tabs>
        <w:spacing w:after="0" w:line="276" w:lineRule="auto"/>
        <w:rPr>
          <w:b/>
          <w:color w:val="000000"/>
        </w:rPr>
      </w:pPr>
      <w:r w:rsidRPr="004060B4">
        <w:rPr>
          <w:color w:val="000000"/>
        </w:rPr>
        <w:tab/>
        <w:t>DIČ:</w:t>
      </w:r>
      <w:r w:rsidRPr="004060B4">
        <w:rPr>
          <w:color w:val="000000"/>
        </w:rPr>
        <w:tab/>
      </w:r>
      <w:r w:rsidR="00B4194A">
        <w:t>…………………………………</w:t>
      </w:r>
    </w:p>
    <w:p w14:paraId="22539E07" w14:textId="77777777" w:rsidR="000B71F1" w:rsidRPr="000755DC" w:rsidRDefault="000B71F1" w:rsidP="00AE4EA6">
      <w:pPr>
        <w:pStyle w:val="Zkladntext2"/>
        <w:tabs>
          <w:tab w:val="left" w:pos="709"/>
          <w:tab w:val="left" w:pos="2552"/>
        </w:tabs>
        <w:spacing w:after="0" w:line="276" w:lineRule="auto"/>
        <w:rPr>
          <w:b/>
          <w:color w:val="000000"/>
        </w:rPr>
      </w:pPr>
      <w:r w:rsidRPr="004060B4">
        <w:rPr>
          <w:color w:val="000000"/>
        </w:rPr>
        <w:tab/>
        <w:t>bankovní spojení:</w:t>
      </w:r>
      <w:r w:rsidRPr="004060B4">
        <w:rPr>
          <w:color w:val="000000"/>
        </w:rPr>
        <w:tab/>
      </w:r>
      <w:r w:rsidR="00B4194A">
        <w:t>…………………………………</w:t>
      </w:r>
    </w:p>
    <w:p w14:paraId="7CE231B4" w14:textId="77777777" w:rsidR="000B71F1" w:rsidRPr="004060B4" w:rsidRDefault="000B71F1" w:rsidP="00AE4EA6">
      <w:pPr>
        <w:pStyle w:val="Zkladntext2"/>
        <w:tabs>
          <w:tab w:val="left" w:pos="709"/>
          <w:tab w:val="left" w:pos="2552"/>
        </w:tabs>
        <w:spacing w:after="0" w:line="276" w:lineRule="auto"/>
        <w:rPr>
          <w:b/>
          <w:color w:val="000000"/>
        </w:rPr>
      </w:pPr>
      <w:r w:rsidRPr="000755DC">
        <w:rPr>
          <w:color w:val="000000"/>
        </w:rPr>
        <w:tab/>
      </w:r>
      <w:r w:rsidR="00CF5744">
        <w:t>číslo</w:t>
      </w:r>
      <w:r w:rsidR="00CF5744" w:rsidRPr="008959E4">
        <w:t xml:space="preserve"> ú</w:t>
      </w:r>
      <w:r w:rsidR="00CF5744">
        <w:t>ču</w:t>
      </w:r>
      <w:r w:rsidRPr="000755DC">
        <w:rPr>
          <w:color w:val="000000"/>
        </w:rPr>
        <w:t>:</w:t>
      </w:r>
      <w:r w:rsidRPr="000755DC">
        <w:rPr>
          <w:color w:val="000000"/>
        </w:rPr>
        <w:tab/>
      </w:r>
      <w:r w:rsidR="00B4194A">
        <w:t>…………………………………</w:t>
      </w:r>
    </w:p>
    <w:p w14:paraId="0C99CB51" w14:textId="5D0578C7" w:rsidR="000B71F1" w:rsidRPr="000755DC" w:rsidRDefault="000B71F1" w:rsidP="00AE4EA6">
      <w:pPr>
        <w:pStyle w:val="Zkladntext2"/>
        <w:tabs>
          <w:tab w:val="left" w:pos="709"/>
          <w:tab w:val="left" w:pos="2410"/>
        </w:tabs>
        <w:spacing w:after="0" w:line="276" w:lineRule="auto"/>
        <w:rPr>
          <w:b/>
          <w:color w:val="000000"/>
        </w:rPr>
      </w:pPr>
      <w:r w:rsidRPr="004060B4">
        <w:rPr>
          <w:color w:val="000000"/>
        </w:rPr>
        <w:tab/>
        <w:t xml:space="preserve">zapsán v obchodním rejstříku vedeném </w:t>
      </w:r>
      <w:r w:rsidR="00B4194A">
        <w:t>………………</w:t>
      </w:r>
      <w:r w:rsidR="00D66625">
        <w:t xml:space="preserve"> soudem</w:t>
      </w:r>
      <w:r w:rsidR="00D66625">
        <w:rPr>
          <w:color w:val="000000"/>
        </w:rPr>
        <w:t xml:space="preserve"> pod</w:t>
      </w:r>
      <w:r>
        <w:rPr>
          <w:color w:val="000000"/>
        </w:rPr>
        <w:t xml:space="preserve"> </w:t>
      </w:r>
      <w:proofErr w:type="spellStart"/>
      <w:r w:rsidR="009278DB">
        <w:rPr>
          <w:color w:val="000000"/>
        </w:rPr>
        <w:t>sp</w:t>
      </w:r>
      <w:proofErr w:type="spellEnd"/>
      <w:r w:rsidR="009278DB">
        <w:rPr>
          <w:color w:val="000000"/>
        </w:rPr>
        <w:t>. zn.</w:t>
      </w:r>
      <w:r w:rsidRPr="004060B4">
        <w:rPr>
          <w:color w:val="000000"/>
        </w:rPr>
        <w:t xml:space="preserve"> </w:t>
      </w:r>
      <w:r w:rsidR="00B4194A">
        <w:t>……</w:t>
      </w:r>
      <w:r w:rsidR="009278DB">
        <w:t>…</w:t>
      </w:r>
    </w:p>
    <w:p w14:paraId="03199EE6" w14:textId="77777777" w:rsidR="000B71F1" w:rsidRPr="004060B4" w:rsidRDefault="000B71F1" w:rsidP="00AE4EA6">
      <w:pPr>
        <w:pStyle w:val="Zkladntext2"/>
        <w:tabs>
          <w:tab w:val="left" w:pos="709"/>
          <w:tab w:val="left" w:pos="2410"/>
        </w:tabs>
        <w:spacing w:after="0" w:line="276" w:lineRule="auto"/>
        <w:rPr>
          <w:b/>
          <w:color w:val="000000"/>
        </w:rPr>
      </w:pPr>
      <w:r w:rsidRPr="004060B4">
        <w:rPr>
          <w:color w:val="000000"/>
        </w:rPr>
        <w:tab/>
        <w:t>(dále jen</w:t>
      </w:r>
      <w:r w:rsidRPr="000755DC">
        <w:rPr>
          <w:color w:val="000000"/>
        </w:rPr>
        <w:t xml:space="preserve"> </w:t>
      </w:r>
      <w:r w:rsidRPr="004060B4">
        <w:rPr>
          <w:color w:val="000000"/>
        </w:rPr>
        <w:t>„</w:t>
      </w:r>
      <w:r w:rsidR="00C347CA">
        <w:rPr>
          <w:b/>
          <w:i/>
          <w:color w:val="000000"/>
        </w:rPr>
        <w:t>příkazník</w:t>
      </w:r>
      <w:r w:rsidRPr="004060B4">
        <w:rPr>
          <w:color w:val="000000"/>
        </w:rPr>
        <w:t>“)</w:t>
      </w:r>
    </w:p>
    <w:p w14:paraId="08F18113" w14:textId="35F7439C" w:rsidR="000B71F1" w:rsidRPr="004060B4" w:rsidRDefault="000B71F1" w:rsidP="00AE4EA6">
      <w:pPr>
        <w:pStyle w:val="Zkladntext2"/>
        <w:tabs>
          <w:tab w:val="left" w:pos="709"/>
          <w:tab w:val="left" w:pos="2410"/>
        </w:tabs>
        <w:spacing w:before="120" w:after="0" w:line="276" w:lineRule="auto"/>
        <w:rPr>
          <w:b/>
          <w:color w:val="000000"/>
        </w:rPr>
      </w:pPr>
      <w:r w:rsidRPr="004060B4">
        <w:rPr>
          <w:i/>
          <w:color w:val="000000"/>
        </w:rPr>
        <w:tab/>
      </w:r>
      <w:r w:rsidRPr="004060B4">
        <w:rPr>
          <w:color w:val="000000"/>
        </w:rPr>
        <w:t>(společně dále</w:t>
      </w:r>
      <w:r>
        <w:rPr>
          <w:color w:val="000000"/>
        </w:rPr>
        <w:t xml:space="preserve"> </w:t>
      </w:r>
      <w:r w:rsidR="002A632E">
        <w:rPr>
          <w:color w:val="000000"/>
        </w:rPr>
        <w:t>j</w:t>
      </w:r>
      <w:r w:rsidR="00DB7FDD">
        <w:rPr>
          <w:color w:val="000000"/>
        </w:rPr>
        <w:t>en</w:t>
      </w:r>
      <w:r w:rsidRPr="004060B4">
        <w:rPr>
          <w:color w:val="000000"/>
        </w:rPr>
        <w:t xml:space="preserve"> „</w:t>
      </w:r>
      <w:r w:rsidRPr="0043690A">
        <w:rPr>
          <w:b/>
          <w:i/>
          <w:color w:val="000000"/>
        </w:rPr>
        <w:t>smluvní strany</w:t>
      </w:r>
      <w:r w:rsidRPr="004060B4">
        <w:rPr>
          <w:color w:val="000000"/>
        </w:rPr>
        <w:t>“)</w:t>
      </w:r>
    </w:p>
    <w:p w14:paraId="33F16D21" w14:textId="77777777" w:rsidR="000C248D" w:rsidRDefault="000C248D">
      <w:pPr>
        <w:pStyle w:val="Import5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autoSpaceDE w:val="0"/>
        <w:autoSpaceDN w:val="0"/>
        <w:adjustRightInd w:val="0"/>
        <w:rPr>
          <w:rFonts w:ascii="Times New Roman" w:hAnsi="Times New Roman"/>
          <w:lang w:val="cs-CZ"/>
        </w:rPr>
      </w:pPr>
    </w:p>
    <w:p w14:paraId="4FF45070" w14:textId="77777777" w:rsidR="000C248D" w:rsidRDefault="000C248D" w:rsidP="002C7C55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jc w:val="center"/>
        <w:rPr>
          <w:b/>
        </w:rPr>
      </w:pPr>
      <w:r>
        <w:rPr>
          <w:b/>
        </w:rPr>
        <w:t>Předmět smlouvy</w:t>
      </w:r>
    </w:p>
    <w:p w14:paraId="2351054D" w14:textId="3A47869D" w:rsidR="00765F9E" w:rsidRDefault="00AE4EA6" w:rsidP="00BF178B">
      <w:pPr>
        <w:pStyle w:val="Nzev"/>
        <w:numPr>
          <w:ilvl w:val="1"/>
          <w:numId w:val="23"/>
        </w:numPr>
        <w:spacing w:after="60"/>
        <w:ind w:left="709" w:hanging="709"/>
        <w:jc w:val="both"/>
        <w:outlineLvl w:val="0"/>
        <w:rPr>
          <w:b w:val="0"/>
          <w:u w:val="none"/>
        </w:rPr>
      </w:pPr>
      <w:r w:rsidRPr="00AE4EA6">
        <w:rPr>
          <w:b w:val="0"/>
          <w:u w:val="none"/>
        </w:rPr>
        <w:t xml:space="preserve">Tato smlouva je uzavírána s </w:t>
      </w:r>
      <w:r w:rsidR="00640DB9">
        <w:rPr>
          <w:b w:val="0"/>
          <w:u w:val="none"/>
        </w:rPr>
        <w:t>příkazníkem</w:t>
      </w:r>
      <w:r w:rsidRPr="00AE4EA6">
        <w:rPr>
          <w:b w:val="0"/>
          <w:u w:val="none"/>
        </w:rPr>
        <w:t xml:space="preserve"> jako vítězným dodavatelem </w:t>
      </w:r>
      <w:r w:rsidR="00B62937" w:rsidRPr="00B62937">
        <w:rPr>
          <w:b w:val="0"/>
          <w:bCs w:val="0"/>
          <w:u w:val="none"/>
        </w:rPr>
        <w:t>v rámci zadávacího řízení na veřejnou zakázku</w:t>
      </w:r>
      <w:r w:rsidR="00B62937" w:rsidRPr="004A38C5">
        <w:rPr>
          <w:b w:val="0"/>
          <w:bCs w:val="0"/>
          <w:u w:val="none"/>
        </w:rPr>
        <w:t xml:space="preserve"> </w:t>
      </w:r>
      <w:r w:rsidRPr="00AE4EA6">
        <w:rPr>
          <w:b w:val="0"/>
          <w:u w:val="none"/>
        </w:rPr>
        <w:t>s názvem „</w:t>
      </w:r>
      <w:r w:rsidR="00A44AD6" w:rsidRPr="00A44AD6">
        <w:rPr>
          <w:u w:val="none"/>
        </w:rPr>
        <w:t>Kontrola projektových dokumentací</w:t>
      </w:r>
      <w:r w:rsidRPr="00AE4EA6">
        <w:rPr>
          <w:b w:val="0"/>
          <w:u w:val="none"/>
        </w:rPr>
        <w:t>“ (dále jen „</w:t>
      </w:r>
      <w:r w:rsidRPr="00640DB9">
        <w:rPr>
          <w:bCs w:val="0"/>
          <w:i/>
          <w:iCs/>
          <w:u w:val="none"/>
        </w:rPr>
        <w:t>veřejná zakázka</w:t>
      </w:r>
      <w:r w:rsidRPr="00AE4EA6">
        <w:rPr>
          <w:b w:val="0"/>
          <w:u w:val="none"/>
        </w:rPr>
        <w:t xml:space="preserve">“). Základním podkladem pro plnění dle této smlouvy je nabídka </w:t>
      </w:r>
      <w:r w:rsidR="00640DB9">
        <w:rPr>
          <w:b w:val="0"/>
          <w:u w:val="none"/>
        </w:rPr>
        <w:t>příkazníka</w:t>
      </w:r>
      <w:r w:rsidRPr="00AE4EA6">
        <w:rPr>
          <w:b w:val="0"/>
          <w:u w:val="none"/>
        </w:rPr>
        <w:t xml:space="preserve"> ze dne </w:t>
      </w:r>
      <w:r w:rsidR="00640DB9" w:rsidRPr="00640DB9">
        <w:rPr>
          <w:b w:val="0"/>
          <w:bCs w:val="0"/>
          <w:u w:val="none"/>
        </w:rPr>
        <w:t>……………</w:t>
      </w:r>
      <w:r w:rsidRPr="00AE4EA6">
        <w:rPr>
          <w:b w:val="0"/>
          <w:u w:val="none"/>
        </w:rPr>
        <w:t xml:space="preserve"> předložená v rámci výše uvedeného zadávacího řízení.</w:t>
      </w:r>
    </w:p>
    <w:p w14:paraId="7F881878" w14:textId="2CBF2206" w:rsidR="00497974" w:rsidRDefault="00965F83" w:rsidP="00497974">
      <w:pPr>
        <w:pStyle w:val="Nzev"/>
        <w:numPr>
          <w:ilvl w:val="1"/>
          <w:numId w:val="23"/>
        </w:numPr>
        <w:spacing w:after="60"/>
        <w:ind w:left="709" w:hanging="709"/>
        <w:jc w:val="both"/>
        <w:outlineLvl w:val="0"/>
        <w:rPr>
          <w:b w:val="0"/>
          <w:u w:val="none"/>
        </w:rPr>
      </w:pPr>
      <w:r w:rsidRPr="00576AB3">
        <w:rPr>
          <w:b w:val="0"/>
          <w:u w:val="none"/>
        </w:rPr>
        <w:t xml:space="preserve">Předmětem plnění této smlouvy </w:t>
      </w:r>
      <w:r w:rsidRPr="00406C58">
        <w:rPr>
          <w:b w:val="0"/>
          <w:u w:val="none"/>
        </w:rPr>
        <w:t xml:space="preserve">je </w:t>
      </w:r>
      <w:r w:rsidR="00406C58" w:rsidRPr="00406C58">
        <w:rPr>
          <w:b w:val="0"/>
          <w:u w:val="none"/>
        </w:rPr>
        <w:t>poskytování komplexních poradenských a konzultačních služeb zahrnujících cenové konzultace, odbornou technickou pomoc a kontrolní činnost v souvislosti s kontrolou projektových dokumentací</w:t>
      </w:r>
      <w:r w:rsidR="001B37DF">
        <w:rPr>
          <w:b w:val="0"/>
          <w:u w:val="none"/>
        </w:rPr>
        <w:t xml:space="preserve"> (dále jen „</w:t>
      </w:r>
      <w:r w:rsidR="001B37DF" w:rsidRPr="001B37DF">
        <w:rPr>
          <w:bCs w:val="0"/>
          <w:i/>
          <w:iCs/>
          <w:u w:val="none"/>
        </w:rPr>
        <w:t>služby</w:t>
      </w:r>
      <w:r w:rsidR="001B37DF">
        <w:rPr>
          <w:b w:val="0"/>
          <w:u w:val="none"/>
        </w:rPr>
        <w:t>“)</w:t>
      </w:r>
      <w:r w:rsidR="00406C58" w:rsidRPr="00406C58">
        <w:rPr>
          <w:b w:val="0"/>
          <w:u w:val="none"/>
        </w:rPr>
        <w:t xml:space="preserve"> v následujících rolích</w:t>
      </w:r>
      <w:r w:rsidR="00497974">
        <w:rPr>
          <w:b w:val="0"/>
          <w:u w:val="none"/>
        </w:rPr>
        <w:t>:</w:t>
      </w:r>
    </w:p>
    <w:p w14:paraId="2DE12AB6" w14:textId="77777777" w:rsidR="00497974" w:rsidRPr="00497974" w:rsidRDefault="00497974" w:rsidP="00497974">
      <w:pPr>
        <w:pStyle w:val="Odstavecseseznamem"/>
        <w:numPr>
          <w:ilvl w:val="0"/>
          <w:numId w:val="35"/>
        </w:numPr>
        <w:spacing w:after="60"/>
        <w:ind w:left="1134" w:hanging="284"/>
        <w:contextualSpacing w:val="0"/>
      </w:pPr>
      <w:r w:rsidRPr="00497974">
        <w:t>Senior specialista na pozemní stavby,</w:t>
      </w:r>
    </w:p>
    <w:p w14:paraId="323041E3" w14:textId="7B56FAF9" w:rsidR="00497974" w:rsidRPr="00497974" w:rsidRDefault="00497974" w:rsidP="00497974">
      <w:pPr>
        <w:pStyle w:val="Odstavecseseznamem"/>
        <w:numPr>
          <w:ilvl w:val="0"/>
          <w:numId w:val="35"/>
        </w:numPr>
        <w:spacing w:after="60"/>
        <w:ind w:left="1134" w:hanging="284"/>
        <w:contextualSpacing w:val="0"/>
      </w:pPr>
      <w:r w:rsidRPr="00497974">
        <w:t>Specialista na pozemní stavby,</w:t>
      </w:r>
    </w:p>
    <w:p w14:paraId="005C7D08" w14:textId="52E71506" w:rsidR="00497974" w:rsidRPr="00497974" w:rsidRDefault="00497974" w:rsidP="00497974">
      <w:pPr>
        <w:pStyle w:val="Odstavecseseznamem"/>
        <w:numPr>
          <w:ilvl w:val="0"/>
          <w:numId w:val="35"/>
        </w:numPr>
        <w:spacing w:after="60"/>
        <w:ind w:left="1134" w:hanging="284"/>
        <w:contextualSpacing w:val="0"/>
      </w:pPr>
      <w:r w:rsidRPr="00497974">
        <w:t>Cenový manažer,</w:t>
      </w:r>
    </w:p>
    <w:p w14:paraId="77354E08" w14:textId="061E56AF" w:rsidR="00497974" w:rsidRPr="00497974" w:rsidRDefault="00497974" w:rsidP="00497974">
      <w:pPr>
        <w:pStyle w:val="Odstavecseseznamem"/>
        <w:numPr>
          <w:ilvl w:val="0"/>
          <w:numId w:val="35"/>
        </w:numPr>
        <w:spacing w:after="60"/>
        <w:ind w:left="1134" w:hanging="284"/>
        <w:contextualSpacing w:val="0"/>
      </w:pPr>
      <w:r w:rsidRPr="00497974">
        <w:t>Provozní manažer,</w:t>
      </w:r>
    </w:p>
    <w:p w14:paraId="52FF769A" w14:textId="54F02056" w:rsidR="00497974" w:rsidRPr="00497974" w:rsidRDefault="00497974" w:rsidP="00497974">
      <w:pPr>
        <w:pStyle w:val="Odstavecseseznamem"/>
        <w:numPr>
          <w:ilvl w:val="0"/>
          <w:numId w:val="35"/>
        </w:numPr>
        <w:spacing w:after="60"/>
        <w:ind w:left="1134" w:hanging="284"/>
        <w:contextualSpacing w:val="0"/>
      </w:pPr>
      <w:r w:rsidRPr="00497974">
        <w:lastRenderedPageBreak/>
        <w:t>Autorizovaná osoba (statika a dynamika staveb),</w:t>
      </w:r>
    </w:p>
    <w:p w14:paraId="56BB772B" w14:textId="225738D9" w:rsidR="00497974" w:rsidRPr="00497974" w:rsidRDefault="00497974" w:rsidP="00497974">
      <w:pPr>
        <w:pStyle w:val="Nzev"/>
        <w:numPr>
          <w:ilvl w:val="0"/>
          <w:numId w:val="35"/>
        </w:numPr>
        <w:spacing w:after="60"/>
        <w:ind w:left="1134" w:hanging="284"/>
        <w:jc w:val="both"/>
        <w:outlineLvl w:val="0"/>
        <w:rPr>
          <w:b w:val="0"/>
          <w:bCs w:val="0"/>
          <w:u w:val="none"/>
        </w:rPr>
      </w:pPr>
      <w:r w:rsidRPr="00497974">
        <w:rPr>
          <w:b w:val="0"/>
          <w:bCs w:val="0"/>
          <w:u w:val="none"/>
        </w:rPr>
        <w:t>Specialista na technické zařízení budov (</w:t>
      </w:r>
      <w:r>
        <w:rPr>
          <w:b w:val="0"/>
          <w:bCs w:val="0"/>
          <w:u w:val="none"/>
        </w:rPr>
        <w:t>dále jen „</w:t>
      </w:r>
      <w:r w:rsidRPr="00497974">
        <w:rPr>
          <w:i/>
          <w:iCs/>
          <w:u w:val="none"/>
        </w:rPr>
        <w:t>TZB</w:t>
      </w:r>
      <w:r>
        <w:rPr>
          <w:b w:val="0"/>
          <w:bCs w:val="0"/>
          <w:u w:val="none"/>
        </w:rPr>
        <w:t>“</w:t>
      </w:r>
      <w:r w:rsidRPr="00497974">
        <w:rPr>
          <w:b w:val="0"/>
          <w:bCs w:val="0"/>
          <w:u w:val="none"/>
        </w:rPr>
        <w:t xml:space="preserve">), </w:t>
      </w:r>
    </w:p>
    <w:p w14:paraId="390637C8" w14:textId="532B5C65" w:rsidR="00746134" w:rsidRDefault="00497974" w:rsidP="001B37DF">
      <w:pPr>
        <w:pStyle w:val="Nzev"/>
        <w:numPr>
          <w:ilvl w:val="0"/>
          <w:numId w:val="35"/>
        </w:numPr>
        <w:spacing w:after="60"/>
        <w:ind w:left="1134" w:hanging="284"/>
        <w:jc w:val="both"/>
        <w:outlineLvl w:val="0"/>
        <w:rPr>
          <w:b w:val="0"/>
          <w:bCs w:val="0"/>
          <w:u w:val="none"/>
        </w:rPr>
      </w:pPr>
      <w:r w:rsidRPr="00497974">
        <w:rPr>
          <w:b w:val="0"/>
          <w:bCs w:val="0"/>
          <w:u w:val="none"/>
        </w:rPr>
        <w:t>Specialista na elektrické instalace</w:t>
      </w:r>
      <w:r w:rsidR="00746134">
        <w:rPr>
          <w:b w:val="0"/>
          <w:bCs w:val="0"/>
          <w:u w:val="none"/>
        </w:rPr>
        <w:t>,</w:t>
      </w:r>
    </w:p>
    <w:p w14:paraId="6A7DB70C" w14:textId="267CE60B" w:rsidR="00585CC9" w:rsidRPr="001B37DF" w:rsidRDefault="00746134" w:rsidP="00746134">
      <w:pPr>
        <w:pStyle w:val="Nzev"/>
        <w:spacing w:after="60"/>
        <w:ind w:left="1134"/>
        <w:jc w:val="both"/>
        <w:outlineLvl w:val="0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(dále jen „</w:t>
      </w:r>
      <w:r w:rsidRPr="00746134">
        <w:rPr>
          <w:i/>
          <w:iCs/>
          <w:u w:val="none"/>
        </w:rPr>
        <w:t>role</w:t>
      </w:r>
      <w:r>
        <w:rPr>
          <w:b w:val="0"/>
          <w:bCs w:val="0"/>
          <w:u w:val="none"/>
        </w:rPr>
        <w:t>“)</w:t>
      </w:r>
      <w:r w:rsidR="00A44AD6" w:rsidRPr="001B37DF">
        <w:rPr>
          <w:b w:val="0"/>
          <w:bCs w:val="0"/>
          <w:u w:val="none"/>
        </w:rPr>
        <w:t>.</w:t>
      </w:r>
    </w:p>
    <w:p w14:paraId="124B4AF0" w14:textId="18E0A062" w:rsidR="001B37DF" w:rsidRDefault="001B37DF" w:rsidP="001B37DF">
      <w:pPr>
        <w:pStyle w:val="Nzev"/>
        <w:numPr>
          <w:ilvl w:val="1"/>
          <w:numId w:val="23"/>
        </w:numPr>
        <w:spacing w:after="60"/>
        <w:ind w:left="709" w:hanging="709"/>
        <w:jc w:val="both"/>
        <w:outlineLvl w:val="0"/>
        <w:rPr>
          <w:b w:val="0"/>
          <w:u w:val="none"/>
        </w:rPr>
      </w:pPr>
      <w:r>
        <w:rPr>
          <w:b w:val="0"/>
          <w:u w:val="none"/>
        </w:rPr>
        <w:t xml:space="preserve">Příkazník se zavazuje poskytovat služby </w:t>
      </w:r>
      <w:r w:rsidRPr="001B37DF">
        <w:rPr>
          <w:b w:val="0"/>
          <w:u w:val="none"/>
        </w:rPr>
        <w:t xml:space="preserve">ve fázi přípravy projektové dokumentace, </w:t>
      </w:r>
      <w:r w:rsidR="00BE1228">
        <w:rPr>
          <w:b w:val="0"/>
          <w:u w:val="none"/>
        </w:rPr>
        <w:t xml:space="preserve">ve </w:t>
      </w:r>
      <w:r w:rsidRPr="001B37DF">
        <w:rPr>
          <w:b w:val="0"/>
          <w:u w:val="none"/>
        </w:rPr>
        <w:t xml:space="preserve">fázi stavebního povolení, </w:t>
      </w:r>
      <w:r w:rsidR="00BE1228">
        <w:rPr>
          <w:b w:val="0"/>
          <w:u w:val="none"/>
        </w:rPr>
        <w:t xml:space="preserve">ve </w:t>
      </w:r>
      <w:r w:rsidRPr="001B37DF">
        <w:rPr>
          <w:b w:val="0"/>
          <w:u w:val="none"/>
        </w:rPr>
        <w:t xml:space="preserve">fázi prováděcí dokumentace, </w:t>
      </w:r>
      <w:r w:rsidR="00BE1228">
        <w:rPr>
          <w:b w:val="0"/>
          <w:u w:val="none"/>
        </w:rPr>
        <w:t xml:space="preserve">ve </w:t>
      </w:r>
      <w:r w:rsidRPr="001B37DF">
        <w:rPr>
          <w:b w:val="0"/>
          <w:u w:val="none"/>
        </w:rPr>
        <w:t>fázi zadávacího řízení (či</w:t>
      </w:r>
      <w:r w:rsidR="00BE1228">
        <w:rPr>
          <w:b w:val="0"/>
          <w:u w:val="none"/>
        </w:rPr>
        <w:t> </w:t>
      </w:r>
      <w:r w:rsidRPr="001B37DF">
        <w:rPr>
          <w:b w:val="0"/>
          <w:u w:val="none"/>
        </w:rPr>
        <w:t xml:space="preserve">zadávacích řízení) na výběr dodavatele i </w:t>
      </w:r>
      <w:r w:rsidR="00BE1228">
        <w:rPr>
          <w:b w:val="0"/>
          <w:u w:val="none"/>
        </w:rPr>
        <w:t xml:space="preserve">ve </w:t>
      </w:r>
      <w:r w:rsidRPr="001B37DF">
        <w:rPr>
          <w:b w:val="0"/>
          <w:u w:val="none"/>
        </w:rPr>
        <w:t>fázi samotné dokumentace skutečného provedení</w:t>
      </w:r>
      <w:r w:rsidR="00831FD6">
        <w:rPr>
          <w:b w:val="0"/>
          <w:u w:val="none"/>
        </w:rPr>
        <w:t>.</w:t>
      </w:r>
    </w:p>
    <w:p w14:paraId="08C1A7EE" w14:textId="5C72FA88" w:rsidR="00866D78" w:rsidRPr="00BE1228" w:rsidRDefault="00866D78" w:rsidP="00866D78">
      <w:pPr>
        <w:pStyle w:val="Nzev"/>
        <w:numPr>
          <w:ilvl w:val="1"/>
          <w:numId w:val="23"/>
        </w:numPr>
        <w:spacing w:after="60"/>
        <w:ind w:left="709" w:hanging="709"/>
        <w:jc w:val="both"/>
        <w:outlineLvl w:val="0"/>
        <w:rPr>
          <w:b w:val="0"/>
          <w:bCs w:val="0"/>
          <w:u w:val="none"/>
        </w:rPr>
      </w:pPr>
      <w:r w:rsidRPr="00BE1228">
        <w:rPr>
          <w:b w:val="0"/>
          <w:bCs w:val="0"/>
          <w:u w:val="none"/>
        </w:rPr>
        <w:t xml:space="preserve">Konkrétní </w:t>
      </w:r>
      <w:r w:rsidR="00BE1228" w:rsidRPr="00BE1228">
        <w:rPr>
          <w:b w:val="0"/>
          <w:bCs w:val="0"/>
          <w:u w:val="none"/>
        </w:rPr>
        <w:t>služby</w:t>
      </w:r>
      <w:r w:rsidRPr="00BE1228">
        <w:rPr>
          <w:b w:val="0"/>
          <w:bCs w:val="0"/>
          <w:u w:val="none"/>
        </w:rPr>
        <w:t xml:space="preserve"> na příkazcem určených projektových dokumentacích bude příkazník poskytovat na základě pokynu příkazce. Rozsah poskytovaných služeb v rámci kontroly jedné projektové dokumentace se bude odvíjet od jejího rozsahu.</w:t>
      </w:r>
    </w:p>
    <w:p w14:paraId="30BB47DA" w14:textId="0D8BCFD1" w:rsidR="00FE640B" w:rsidRPr="00585CC9" w:rsidRDefault="00FE640B" w:rsidP="00B91751">
      <w:pPr>
        <w:pStyle w:val="Nzev"/>
        <w:numPr>
          <w:ilvl w:val="1"/>
          <w:numId w:val="23"/>
        </w:numPr>
        <w:ind w:left="709" w:hanging="709"/>
        <w:jc w:val="both"/>
        <w:outlineLvl w:val="0"/>
        <w:rPr>
          <w:b w:val="0"/>
          <w:u w:val="none"/>
        </w:rPr>
      </w:pPr>
      <w:r w:rsidRPr="00585CC9">
        <w:rPr>
          <w:b w:val="0"/>
          <w:u w:val="none"/>
        </w:rPr>
        <w:t xml:space="preserve">Předmětem této smlouvy je rovněž závazek </w:t>
      </w:r>
      <w:r w:rsidR="00C347CA" w:rsidRPr="00585CC9">
        <w:rPr>
          <w:b w:val="0"/>
          <w:u w:val="none"/>
        </w:rPr>
        <w:t>příkazce</w:t>
      </w:r>
      <w:r w:rsidRPr="00585CC9">
        <w:rPr>
          <w:b w:val="0"/>
          <w:u w:val="none"/>
        </w:rPr>
        <w:t xml:space="preserve"> zaplatit </w:t>
      </w:r>
      <w:r w:rsidR="00C347CA" w:rsidRPr="00585CC9">
        <w:rPr>
          <w:b w:val="0"/>
          <w:u w:val="none"/>
        </w:rPr>
        <w:t>příkazník</w:t>
      </w:r>
      <w:r w:rsidR="00BE2E08" w:rsidRPr="00585CC9">
        <w:rPr>
          <w:b w:val="0"/>
          <w:u w:val="none"/>
        </w:rPr>
        <w:t>ovi</w:t>
      </w:r>
      <w:r w:rsidRPr="00585CC9">
        <w:rPr>
          <w:b w:val="0"/>
          <w:u w:val="none"/>
        </w:rPr>
        <w:t xml:space="preserve"> za řádn</w:t>
      </w:r>
      <w:r w:rsidR="00E74F0B">
        <w:rPr>
          <w:b w:val="0"/>
          <w:u w:val="none"/>
        </w:rPr>
        <w:t xml:space="preserve">é poskytování služeb </w:t>
      </w:r>
      <w:r w:rsidRPr="00585CC9">
        <w:rPr>
          <w:b w:val="0"/>
          <w:u w:val="none"/>
        </w:rPr>
        <w:t>cenu sjednanou touto smlouvou, a to za podmínek a</w:t>
      </w:r>
      <w:r w:rsidR="00AF4AA5" w:rsidRPr="00585CC9">
        <w:rPr>
          <w:b w:val="0"/>
          <w:u w:val="none"/>
        </w:rPr>
        <w:t> </w:t>
      </w:r>
      <w:r w:rsidRPr="00585CC9">
        <w:rPr>
          <w:b w:val="0"/>
          <w:u w:val="none"/>
        </w:rPr>
        <w:t>v</w:t>
      </w:r>
      <w:r w:rsidR="006C7930" w:rsidRPr="00585CC9">
        <w:rPr>
          <w:b w:val="0"/>
          <w:u w:val="none"/>
        </w:rPr>
        <w:t>e</w:t>
      </w:r>
      <w:r w:rsidRPr="00585CC9">
        <w:rPr>
          <w:b w:val="0"/>
          <w:u w:val="none"/>
        </w:rPr>
        <w:t> lhůtách sjednaných v této smlouvě.</w:t>
      </w:r>
    </w:p>
    <w:p w14:paraId="1BC04FBD" w14:textId="77777777" w:rsidR="002D79FC" w:rsidRDefault="002D79FC" w:rsidP="00585CC9">
      <w:pPr>
        <w:pStyle w:val="Odstavecseseznamem"/>
        <w:ind w:left="0" w:hanging="709"/>
        <w:jc w:val="both"/>
      </w:pPr>
    </w:p>
    <w:p w14:paraId="3BBFBB76" w14:textId="77777777" w:rsidR="00FE640B" w:rsidRPr="00FE640B" w:rsidRDefault="00147A42" w:rsidP="002C7C55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jc w:val="center"/>
        <w:rPr>
          <w:b/>
        </w:rPr>
      </w:pPr>
      <w:r>
        <w:rPr>
          <w:b/>
        </w:rPr>
        <w:t>Specifikace předmětu plnění</w:t>
      </w:r>
    </w:p>
    <w:p w14:paraId="18FE5FD0" w14:textId="77777777" w:rsidR="00585CC9" w:rsidRPr="00585CC9" w:rsidRDefault="00585CC9" w:rsidP="00585CC9">
      <w:pPr>
        <w:pStyle w:val="Odstavecseseznamem"/>
        <w:numPr>
          <w:ilvl w:val="0"/>
          <w:numId w:val="23"/>
        </w:numPr>
        <w:contextualSpacing w:val="0"/>
        <w:jc w:val="both"/>
        <w:outlineLvl w:val="0"/>
        <w:rPr>
          <w:bCs/>
          <w:vanish/>
        </w:rPr>
      </w:pPr>
    </w:p>
    <w:p w14:paraId="45876161" w14:textId="0F318130" w:rsidR="00FE640B" w:rsidRPr="00585CC9" w:rsidRDefault="00C347CA" w:rsidP="00625776">
      <w:pPr>
        <w:pStyle w:val="Nzev"/>
        <w:numPr>
          <w:ilvl w:val="1"/>
          <w:numId w:val="23"/>
        </w:numPr>
        <w:spacing w:after="60"/>
        <w:ind w:left="709" w:hanging="709"/>
        <w:jc w:val="both"/>
        <w:outlineLvl w:val="0"/>
        <w:rPr>
          <w:b w:val="0"/>
          <w:u w:val="none"/>
        </w:rPr>
      </w:pPr>
      <w:r w:rsidRPr="00585CC9">
        <w:rPr>
          <w:b w:val="0"/>
          <w:u w:val="none"/>
        </w:rPr>
        <w:t>Příkazník</w:t>
      </w:r>
      <w:r w:rsidR="00FE640B" w:rsidRPr="00585CC9">
        <w:rPr>
          <w:b w:val="0"/>
          <w:u w:val="none"/>
        </w:rPr>
        <w:t xml:space="preserve"> se v rámci výkonu </w:t>
      </w:r>
      <w:r w:rsidR="00A30963">
        <w:rPr>
          <w:b w:val="0"/>
          <w:u w:val="none"/>
        </w:rPr>
        <w:t>role „Senior specialista na pozemní stavby“</w:t>
      </w:r>
      <w:r w:rsidR="0093772F" w:rsidRPr="00585CC9">
        <w:rPr>
          <w:b w:val="0"/>
          <w:u w:val="none"/>
        </w:rPr>
        <w:t xml:space="preserve"> zavazuje provádět </w:t>
      </w:r>
      <w:r w:rsidR="00414E0F">
        <w:rPr>
          <w:b w:val="0"/>
          <w:u w:val="none"/>
        </w:rPr>
        <w:t xml:space="preserve">zejména </w:t>
      </w:r>
      <w:r w:rsidR="0093772F" w:rsidRPr="00585CC9">
        <w:rPr>
          <w:b w:val="0"/>
          <w:u w:val="none"/>
        </w:rPr>
        <w:t>následující činnosti:</w:t>
      </w:r>
    </w:p>
    <w:p w14:paraId="2EAD3E96" w14:textId="5A5B389C" w:rsidR="00990F49" w:rsidRDefault="00990F49" w:rsidP="00990F49">
      <w:pPr>
        <w:pStyle w:val="Odstavecseseznamem"/>
        <w:numPr>
          <w:ilvl w:val="0"/>
          <w:numId w:val="8"/>
        </w:numPr>
        <w:spacing w:after="60"/>
        <w:ind w:left="1134" w:hanging="283"/>
        <w:contextualSpacing w:val="0"/>
        <w:jc w:val="both"/>
      </w:pPr>
      <w:r>
        <w:t xml:space="preserve">kontrola a </w:t>
      </w:r>
      <w:r w:rsidRPr="00990F49">
        <w:t>oponentura projektové dokumentace</w:t>
      </w:r>
      <w:r>
        <w:t>;</w:t>
      </w:r>
    </w:p>
    <w:p w14:paraId="4484E9E3" w14:textId="20C13223" w:rsidR="00990F49" w:rsidRPr="00990F49" w:rsidRDefault="00990F49" w:rsidP="00990F49">
      <w:pPr>
        <w:pStyle w:val="Odstavecseseznamem"/>
        <w:numPr>
          <w:ilvl w:val="0"/>
          <w:numId w:val="8"/>
        </w:numPr>
        <w:spacing w:after="60"/>
        <w:ind w:left="1134" w:hanging="283"/>
        <w:contextualSpacing w:val="0"/>
        <w:jc w:val="both"/>
      </w:pPr>
      <w:r w:rsidRPr="00990F49">
        <w:t xml:space="preserve">příprava technických a ekonomických součástí zadávacích podmínek pro účely </w:t>
      </w:r>
      <w:r>
        <w:t>výběru dodavatele stavby</w:t>
      </w:r>
      <w:r w:rsidRPr="00990F49">
        <w:t xml:space="preserve"> a součinnost při jejím uzavření;</w:t>
      </w:r>
    </w:p>
    <w:p w14:paraId="413E8A7A" w14:textId="77777777" w:rsidR="00975AFE" w:rsidRDefault="00975AFE" w:rsidP="00975AFE">
      <w:pPr>
        <w:pStyle w:val="Odstavecseseznamem"/>
        <w:numPr>
          <w:ilvl w:val="0"/>
          <w:numId w:val="8"/>
        </w:numPr>
        <w:spacing w:after="60"/>
        <w:ind w:left="1134" w:hanging="283"/>
        <w:contextualSpacing w:val="0"/>
        <w:jc w:val="both"/>
      </w:pPr>
      <w:r w:rsidRPr="00990F49">
        <w:t xml:space="preserve">poskytování součinnosti osobě </w:t>
      </w:r>
      <w:proofErr w:type="spellStart"/>
      <w:r w:rsidRPr="00990F49">
        <w:t>administrující</w:t>
      </w:r>
      <w:proofErr w:type="spellEnd"/>
      <w:r w:rsidRPr="00990F49">
        <w:t xml:space="preserve"> příslušné veřejné zakázky;</w:t>
      </w:r>
    </w:p>
    <w:p w14:paraId="3111B0CC" w14:textId="6AF7912A" w:rsidR="00975AFE" w:rsidRDefault="00975AFE" w:rsidP="00975AFE">
      <w:pPr>
        <w:pStyle w:val="Odstavecseseznamem"/>
        <w:numPr>
          <w:ilvl w:val="0"/>
          <w:numId w:val="8"/>
        </w:numPr>
        <w:spacing w:after="60"/>
        <w:ind w:left="1134" w:hanging="283"/>
        <w:contextualSpacing w:val="0"/>
        <w:jc w:val="both"/>
      </w:pPr>
      <w:r w:rsidRPr="00990F49">
        <w:t>participace na vedení jednání s účastníky zadávacího řízení na výběr dodavatele stavby, pokud toto zadávací řízení bude mít jednací fázi</w:t>
      </w:r>
      <w:r>
        <w:t>;</w:t>
      </w:r>
    </w:p>
    <w:p w14:paraId="6441448E" w14:textId="3688FADC" w:rsidR="00975AFE" w:rsidRPr="00990F49" w:rsidRDefault="00975AFE" w:rsidP="00975AFE">
      <w:pPr>
        <w:pStyle w:val="Odstavecseseznamem"/>
        <w:numPr>
          <w:ilvl w:val="0"/>
          <w:numId w:val="8"/>
        </w:numPr>
        <w:spacing w:after="60"/>
        <w:ind w:left="1134" w:hanging="283"/>
        <w:contextualSpacing w:val="0"/>
        <w:jc w:val="both"/>
      </w:pPr>
      <w:r w:rsidRPr="00990F49">
        <w:t>provádění kontroly technických a ekonomických podkladů předkládaných účastníky zadávacího řízení na výběr dodavatele stavby</w:t>
      </w:r>
      <w:r>
        <w:t>;</w:t>
      </w:r>
    </w:p>
    <w:p w14:paraId="0B56A510" w14:textId="5AE525C4" w:rsidR="00990F49" w:rsidRDefault="00990F49" w:rsidP="00990F49">
      <w:pPr>
        <w:pStyle w:val="Odstavecseseznamem"/>
        <w:numPr>
          <w:ilvl w:val="0"/>
          <w:numId w:val="8"/>
        </w:numPr>
        <w:spacing w:after="60"/>
        <w:ind w:left="1134" w:hanging="283"/>
        <w:contextualSpacing w:val="0"/>
        <w:jc w:val="both"/>
      </w:pPr>
      <w:r w:rsidRPr="00990F49">
        <w:t>účast na kontrolních dnech;</w:t>
      </w:r>
    </w:p>
    <w:p w14:paraId="7196FB89" w14:textId="12947D58" w:rsidR="00D20BE8" w:rsidRPr="00990F49" w:rsidRDefault="00D557BB" w:rsidP="00990F49">
      <w:pPr>
        <w:pStyle w:val="Odstavecseseznamem"/>
        <w:numPr>
          <w:ilvl w:val="0"/>
          <w:numId w:val="8"/>
        </w:numPr>
        <w:spacing w:after="60"/>
        <w:ind w:left="1134" w:hanging="283"/>
        <w:contextualSpacing w:val="0"/>
        <w:jc w:val="both"/>
      </w:pPr>
      <w:r w:rsidRPr="00625776">
        <w:t xml:space="preserve">kontrola a oponentura </w:t>
      </w:r>
      <w:r>
        <w:t>o</w:t>
      </w:r>
      <w:r w:rsidRPr="00625776">
        <w:t xml:space="preserve">cenění změn </w:t>
      </w:r>
      <w:r>
        <w:t>z</w:t>
      </w:r>
      <w:r w:rsidRPr="00625776">
        <w:t xml:space="preserve">hotovitelem </w:t>
      </w:r>
      <w:r>
        <w:t>stavby v rámci z</w:t>
      </w:r>
      <w:r w:rsidRPr="00625776">
        <w:t>měnové</w:t>
      </w:r>
      <w:r>
        <w:t>ho</w:t>
      </w:r>
      <w:r w:rsidRPr="00625776">
        <w:t xml:space="preserve"> řízení</w:t>
      </w:r>
      <w:r>
        <w:t>;</w:t>
      </w:r>
    </w:p>
    <w:p w14:paraId="7A73B58B" w14:textId="61AE7B34" w:rsidR="004F5A4A" w:rsidRDefault="00990F49" w:rsidP="00975AFE">
      <w:pPr>
        <w:pStyle w:val="Odstavecseseznamem"/>
        <w:numPr>
          <w:ilvl w:val="0"/>
          <w:numId w:val="8"/>
        </w:numPr>
        <w:spacing w:after="60"/>
        <w:ind w:left="1134" w:hanging="283"/>
        <w:contextualSpacing w:val="0"/>
        <w:jc w:val="both"/>
      </w:pPr>
      <w:r w:rsidRPr="00990F49">
        <w:t>veškeré další poradenské a konzultační služby spadající do jeho odbornosti.</w:t>
      </w:r>
    </w:p>
    <w:p w14:paraId="44087C86" w14:textId="0AF87C8C" w:rsidR="00AF4AA5" w:rsidRPr="00585CC9" w:rsidRDefault="00FC4C42" w:rsidP="00625776">
      <w:pPr>
        <w:pStyle w:val="Nzev"/>
        <w:numPr>
          <w:ilvl w:val="1"/>
          <w:numId w:val="23"/>
        </w:numPr>
        <w:spacing w:after="60"/>
        <w:ind w:left="709" w:hanging="709"/>
        <w:jc w:val="both"/>
        <w:outlineLvl w:val="0"/>
        <w:rPr>
          <w:b w:val="0"/>
          <w:u w:val="none"/>
        </w:rPr>
      </w:pPr>
      <w:r w:rsidRPr="00585CC9">
        <w:rPr>
          <w:b w:val="0"/>
          <w:u w:val="none"/>
        </w:rPr>
        <w:t xml:space="preserve">Příkazník se v rámci výkonu </w:t>
      </w:r>
      <w:r>
        <w:rPr>
          <w:b w:val="0"/>
          <w:u w:val="none"/>
        </w:rPr>
        <w:t>role „Specialista na pozemní stavby“</w:t>
      </w:r>
      <w:r w:rsidRPr="00585CC9">
        <w:rPr>
          <w:b w:val="0"/>
          <w:u w:val="none"/>
        </w:rPr>
        <w:t xml:space="preserve"> zavazuje provádět </w:t>
      </w:r>
      <w:r>
        <w:rPr>
          <w:b w:val="0"/>
          <w:u w:val="none"/>
        </w:rPr>
        <w:t xml:space="preserve">zejména </w:t>
      </w:r>
      <w:r w:rsidRPr="00585CC9">
        <w:rPr>
          <w:b w:val="0"/>
          <w:u w:val="none"/>
        </w:rPr>
        <w:t>následující činnosti</w:t>
      </w:r>
      <w:r w:rsidR="00AF4AA5" w:rsidRPr="00585CC9">
        <w:rPr>
          <w:b w:val="0"/>
          <w:u w:val="none"/>
        </w:rPr>
        <w:t>:</w:t>
      </w:r>
    </w:p>
    <w:p w14:paraId="4BB2D04C" w14:textId="32BBA8F5" w:rsidR="002A769A" w:rsidRDefault="002A769A" w:rsidP="00FC4C42">
      <w:pPr>
        <w:pStyle w:val="Odstavecseseznamem"/>
        <w:numPr>
          <w:ilvl w:val="0"/>
          <w:numId w:val="8"/>
        </w:numPr>
        <w:spacing w:after="60"/>
        <w:ind w:left="1134" w:hanging="283"/>
        <w:contextualSpacing w:val="0"/>
        <w:jc w:val="both"/>
      </w:pPr>
      <w:r w:rsidRPr="002A769A">
        <w:t>spolupráce se Senior specialist</w:t>
      </w:r>
      <w:r>
        <w:t>ou</w:t>
      </w:r>
      <w:r w:rsidRPr="002A769A">
        <w:t xml:space="preserve"> na pozemní stavby při výkonu jeho činností dle odst. </w:t>
      </w:r>
      <w:r>
        <w:t>3.1. tohoto článku</w:t>
      </w:r>
      <w:r w:rsidRPr="002A769A">
        <w:t xml:space="preserve"> odpovídající jeho odbornosti</w:t>
      </w:r>
      <w:r>
        <w:t>;</w:t>
      </w:r>
    </w:p>
    <w:p w14:paraId="717425BB" w14:textId="7A05C5E5" w:rsidR="00AF4AA5" w:rsidRDefault="00FC4C42" w:rsidP="00FC4C42">
      <w:pPr>
        <w:pStyle w:val="Odstavecseseznamem"/>
        <w:numPr>
          <w:ilvl w:val="0"/>
          <w:numId w:val="8"/>
        </w:numPr>
        <w:spacing w:after="60"/>
        <w:ind w:left="1134" w:hanging="283"/>
        <w:contextualSpacing w:val="0"/>
        <w:jc w:val="both"/>
      </w:pPr>
      <w:r w:rsidRPr="00990F49">
        <w:t>veškeré další poradenské a konzultační služby spadající do jeho odbornosti</w:t>
      </w:r>
      <w:r w:rsidR="001D790A">
        <w:t>.</w:t>
      </w:r>
    </w:p>
    <w:p w14:paraId="1E297299" w14:textId="2E053EAC" w:rsidR="00F34342" w:rsidRDefault="002A769A" w:rsidP="00625776">
      <w:pPr>
        <w:pStyle w:val="Nzev"/>
        <w:numPr>
          <w:ilvl w:val="1"/>
          <w:numId w:val="23"/>
        </w:numPr>
        <w:spacing w:after="60"/>
        <w:ind w:left="709" w:hanging="709"/>
        <w:jc w:val="both"/>
        <w:outlineLvl w:val="0"/>
        <w:rPr>
          <w:b w:val="0"/>
          <w:u w:val="none"/>
        </w:rPr>
      </w:pPr>
      <w:r w:rsidRPr="00585CC9">
        <w:rPr>
          <w:b w:val="0"/>
          <w:u w:val="none"/>
        </w:rPr>
        <w:t xml:space="preserve">Příkazník se v rámci výkonu </w:t>
      </w:r>
      <w:r>
        <w:rPr>
          <w:b w:val="0"/>
          <w:u w:val="none"/>
        </w:rPr>
        <w:t>role „Cenový manažer“</w:t>
      </w:r>
      <w:r w:rsidRPr="00585CC9">
        <w:rPr>
          <w:b w:val="0"/>
          <w:u w:val="none"/>
        </w:rPr>
        <w:t xml:space="preserve"> zavazuje provádět </w:t>
      </w:r>
      <w:r>
        <w:rPr>
          <w:b w:val="0"/>
          <w:u w:val="none"/>
        </w:rPr>
        <w:t xml:space="preserve">zejména </w:t>
      </w:r>
      <w:r w:rsidRPr="00585CC9">
        <w:rPr>
          <w:b w:val="0"/>
          <w:u w:val="none"/>
        </w:rPr>
        <w:t>následující činnosti</w:t>
      </w:r>
      <w:r w:rsidR="00625776">
        <w:rPr>
          <w:b w:val="0"/>
          <w:u w:val="none"/>
        </w:rPr>
        <w:t>:</w:t>
      </w:r>
    </w:p>
    <w:p w14:paraId="7E8DFBBB" w14:textId="77777777" w:rsidR="002A769A" w:rsidRDefault="002A769A" w:rsidP="002A769A">
      <w:pPr>
        <w:pStyle w:val="Odstavecseseznamem"/>
        <w:numPr>
          <w:ilvl w:val="0"/>
          <w:numId w:val="8"/>
        </w:numPr>
        <w:spacing w:after="60"/>
        <w:ind w:left="1134" w:hanging="283"/>
        <w:contextualSpacing w:val="0"/>
        <w:jc w:val="both"/>
      </w:pPr>
      <w:r w:rsidRPr="002A769A">
        <w:t>spolupráce se Senior specialist</w:t>
      </w:r>
      <w:r>
        <w:t>ou</w:t>
      </w:r>
      <w:r w:rsidRPr="002A769A">
        <w:t xml:space="preserve"> na pozemní stavby při výkonu jeho činností dle odst. </w:t>
      </w:r>
      <w:r>
        <w:t>3.1. tohoto článku</w:t>
      </w:r>
      <w:r w:rsidRPr="002A769A">
        <w:t xml:space="preserve"> odpovídající jeho odbornosti</w:t>
      </w:r>
      <w:r>
        <w:t>;</w:t>
      </w:r>
    </w:p>
    <w:p w14:paraId="3F53F69A" w14:textId="38A86B43" w:rsidR="00803DB1" w:rsidRPr="00803DB1" w:rsidRDefault="00803DB1" w:rsidP="00803DB1">
      <w:pPr>
        <w:pStyle w:val="Odstavecseseznamem"/>
        <w:numPr>
          <w:ilvl w:val="0"/>
          <w:numId w:val="8"/>
        </w:numPr>
        <w:spacing w:after="60"/>
        <w:ind w:left="1134" w:hanging="283"/>
        <w:contextualSpacing w:val="0"/>
        <w:jc w:val="both"/>
      </w:pPr>
      <w:r w:rsidRPr="00803DB1">
        <w:t>kontrola úplnosti a přiměřenosti ocenění v</w:t>
      </w:r>
      <w:r>
        <w:t> rámci projektové dokumentace a výkazu výměr</w:t>
      </w:r>
      <w:r w:rsidRPr="00803DB1">
        <w:t>;</w:t>
      </w:r>
    </w:p>
    <w:p w14:paraId="13283B01" w14:textId="316E6141" w:rsidR="00803DB1" w:rsidRPr="00803DB1" w:rsidRDefault="00803DB1" w:rsidP="00803DB1">
      <w:pPr>
        <w:pStyle w:val="Odstavecseseznamem"/>
        <w:numPr>
          <w:ilvl w:val="0"/>
          <w:numId w:val="8"/>
        </w:numPr>
        <w:spacing w:after="60"/>
        <w:ind w:left="1134" w:hanging="283"/>
        <w:contextualSpacing w:val="0"/>
        <w:jc w:val="both"/>
      </w:pPr>
      <w:r w:rsidRPr="00803DB1">
        <w:lastRenderedPageBreak/>
        <w:t>kontrola úplnosti a přiměřenosti ocenění</w:t>
      </w:r>
      <w:r>
        <w:t xml:space="preserve"> předloženého účastníky </w:t>
      </w:r>
      <w:r w:rsidRPr="00990F49">
        <w:t>zadávacího řízení na</w:t>
      </w:r>
      <w:r>
        <w:t> </w:t>
      </w:r>
      <w:r w:rsidRPr="00990F49">
        <w:t>výběr dodavatele stavby</w:t>
      </w:r>
      <w:r w:rsidRPr="00803DB1">
        <w:t>;</w:t>
      </w:r>
    </w:p>
    <w:p w14:paraId="096C4CAA" w14:textId="115D35DC" w:rsidR="00803DB1" w:rsidRPr="00803DB1" w:rsidRDefault="00803DB1" w:rsidP="00803DB1">
      <w:pPr>
        <w:pStyle w:val="Odstavecseseznamem"/>
        <w:numPr>
          <w:ilvl w:val="0"/>
          <w:numId w:val="8"/>
        </w:numPr>
        <w:spacing w:after="60"/>
        <w:ind w:left="1134" w:hanging="283"/>
        <w:contextualSpacing w:val="0"/>
        <w:jc w:val="both"/>
      </w:pPr>
      <w:r w:rsidRPr="00625776">
        <w:t xml:space="preserve">kontrola a oponentura </w:t>
      </w:r>
      <w:r>
        <w:t>o</w:t>
      </w:r>
      <w:r w:rsidRPr="00625776">
        <w:t xml:space="preserve">cenění změn </w:t>
      </w:r>
      <w:r>
        <w:t>z</w:t>
      </w:r>
      <w:r w:rsidRPr="00625776">
        <w:t xml:space="preserve">hotovitelem </w:t>
      </w:r>
      <w:r>
        <w:t>stavby v rámci z</w:t>
      </w:r>
      <w:r w:rsidRPr="00625776">
        <w:t>měnové</w:t>
      </w:r>
      <w:r>
        <w:t>ho</w:t>
      </w:r>
      <w:r w:rsidRPr="00625776">
        <w:t xml:space="preserve"> řízení</w:t>
      </w:r>
      <w:r w:rsidRPr="00803DB1">
        <w:t>;</w:t>
      </w:r>
    </w:p>
    <w:p w14:paraId="1AC5CB2F" w14:textId="41A69CBB" w:rsidR="00803DB1" w:rsidRPr="00803DB1" w:rsidRDefault="00803DB1" w:rsidP="00803DB1">
      <w:pPr>
        <w:pStyle w:val="Odstavecseseznamem"/>
        <w:numPr>
          <w:ilvl w:val="0"/>
          <w:numId w:val="8"/>
        </w:numPr>
        <w:spacing w:after="60"/>
        <w:ind w:left="1134" w:hanging="283"/>
        <w:contextualSpacing w:val="0"/>
        <w:jc w:val="both"/>
      </w:pPr>
      <w:r w:rsidRPr="00803DB1">
        <w:t xml:space="preserve">kontrola předloženého </w:t>
      </w:r>
      <w:r>
        <w:t>z</w:t>
      </w:r>
      <w:r w:rsidRPr="00803DB1">
        <w:t>ávěrečného vyúčtování stavby;</w:t>
      </w:r>
    </w:p>
    <w:p w14:paraId="2C66F3C4" w14:textId="047DC026" w:rsidR="004C2434" w:rsidRDefault="00803DB1" w:rsidP="00803DB1">
      <w:pPr>
        <w:pStyle w:val="Odstavecseseznamem"/>
        <w:numPr>
          <w:ilvl w:val="0"/>
          <w:numId w:val="8"/>
        </w:numPr>
        <w:spacing w:after="60"/>
        <w:ind w:left="1134" w:hanging="283"/>
        <w:contextualSpacing w:val="0"/>
        <w:jc w:val="both"/>
      </w:pPr>
      <w:r w:rsidRPr="00803DB1">
        <w:t>účast na jednáních spojených s cenovými otázkami</w:t>
      </w:r>
      <w:r w:rsidR="00D1497F">
        <w:t>;</w:t>
      </w:r>
    </w:p>
    <w:p w14:paraId="509F8739" w14:textId="13D03680" w:rsidR="00625776" w:rsidRPr="00625776" w:rsidRDefault="002A769A" w:rsidP="002A769A">
      <w:pPr>
        <w:pStyle w:val="Odstavecseseznamem"/>
        <w:numPr>
          <w:ilvl w:val="0"/>
          <w:numId w:val="8"/>
        </w:numPr>
        <w:spacing w:after="60"/>
        <w:ind w:left="1134" w:hanging="283"/>
        <w:contextualSpacing w:val="0"/>
        <w:jc w:val="both"/>
      </w:pPr>
      <w:r w:rsidRPr="00990F49">
        <w:t>veškeré další poradenské a konzultační služby spadající do jeho odbornosti</w:t>
      </w:r>
      <w:r w:rsidR="00625776">
        <w:t>.</w:t>
      </w:r>
    </w:p>
    <w:p w14:paraId="78AF97AC" w14:textId="06FEB109" w:rsidR="004A1842" w:rsidRDefault="004A1842" w:rsidP="004A1842">
      <w:pPr>
        <w:pStyle w:val="Nzev"/>
        <w:numPr>
          <w:ilvl w:val="1"/>
          <w:numId w:val="23"/>
        </w:numPr>
        <w:spacing w:after="60"/>
        <w:ind w:left="709" w:hanging="709"/>
        <w:jc w:val="both"/>
        <w:outlineLvl w:val="0"/>
        <w:rPr>
          <w:b w:val="0"/>
          <w:u w:val="none"/>
        </w:rPr>
      </w:pPr>
      <w:r w:rsidRPr="00585CC9">
        <w:rPr>
          <w:b w:val="0"/>
          <w:u w:val="none"/>
        </w:rPr>
        <w:t xml:space="preserve">Příkazník se v rámci výkonu </w:t>
      </w:r>
      <w:r>
        <w:rPr>
          <w:b w:val="0"/>
          <w:u w:val="none"/>
        </w:rPr>
        <w:t>role „</w:t>
      </w:r>
      <w:r w:rsidRPr="004A1842">
        <w:rPr>
          <w:b w:val="0"/>
          <w:bCs w:val="0"/>
          <w:u w:val="none"/>
        </w:rPr>
        <w:t>Provozní manažer</w:t>
      </w:r>
      <w:r>
        <w:rPr>
          <w:b w:val="0"/>
          <w:u w:val="none"/>
        </w:rPr>
        <w:t>“</w:t>
      </w:r>
      <w:r w:rsidRPr="00585CC9">
        <w:rPr>
          <w:b w:val="0"/>
          <w:u w:val="none"/>
        </w:rPr>
        <w:t xml:space="preserve"> zavazuje provádět </w:t>
      </w:r>
      <w:r>
        <w:rPr>
          <w:b w:val="0"/>
          <w:u w:val="none"/>
        </w:rPr>
        <w:t xml:space="preserve">zejména </w:t>
      </w:r>
      <w:r w:rsidRPr="00585CC9">
        <w:rPr>
          <w:b w:val="0"/>
          <w:u w:val="none"/>
        </w:rPr>
        <w:t>následující činnosti</w:t>
      </w:r>
      <w:r>
        <w:rPr>
          <w:b w:val="0"/>
          <w:u w:val="none"/>
        </w:rPr>
        <w:t>:</w:t>
      </w:r>
    </w:p>
    <w:p w14:paraId="035AA656" w14:textId="77777777" w:rsidR="004A1842" w:rsidRDefault="004A1842" w:rsidP="004A1842">
      <w:pPr>
        <w:pStyle w:val="Odstavecseseznamem"/>
        <w:numPr>
          <w:ilvl w:val="0"/>
          <w:numId w:val="8"/>
        </w:numPr>
        <w:spacing w:after="60"/>
        <w:ind w:left="1134" w:hanging="283"/>
        <w:contextualSpacing w:val="0"/>
        <w:jc w:val="both"/>
      </w:pPr>
      <w:r w:rsidRPr="002A769A">
        <w:t>spolupráce se Senior specialist</w:t>
      </w:r>
      <w:r>
        <w:t>ou</w:t>
      </w:r>
      <w:r w:rsidRPr="002A769A">
        <w:t xml:space="preserve"> na pozemní stavby při výkonu jeho činností dle odst. </w:t>
      </w:r>
      <w:r>
        <w:t>3.1. tohoto článku</w:t>
      </w:r>
      <w:r w:rsidRPr="002A769A">
        <w:t xml:space="preserve"> odpovídající jeho odbornosti</w:t>
      </w:r>
      <w:r>
        <w:t>;</w:t>
      </w:r>
    </w:p>
    <w:p w14:paraId="7637B020" w14:textId="3C219BB0" w:rsidR="00D1497F" w:rsidRPr="00D1497F" w:rsidRDefault="00D1497F" w:rsidP="004A1842">
      <w:pPr>
        <w:pStyle w:val="Odstavecseseznamem"/>
        <w:numPr>
          <w:ilvl w:val="0"/>
          <w:numId w:val="8"/>
        </w:numPr>
        <w:spacing w:after="60"/>
        <w:ind w:left="1134" w:hanging="283"/>
        <w:contextualSpacing w:val="0"/>
        <w:jc w:val="both"/>
      </w:pPr>
      <w:r w:rsidRPr="00D1497F">
        <w:t>koordinace postupu prací s ohledem na specifika spojená s dotčeným typem stavby;</w:t>
      </w:r>
    </w:p>
    <w:p w14:paraId="72BB2E1B" w14:textId="61FDD5BE" w:rsidR="00D1497F" w:rsidRDefault="00D1497F" w:rsidP="004A1842">
      <w:pPr>
        <w:pStyle w:val="Odstavecseseznamem"/>
        <w:numPr>
          <w:ilvl w:val="0"/>
          <w:numId w:val="8"/>
        </w:numPr>
        <w:spacing w:after="60"/>
        <w:ind w:left="1134" w:hanging="283"/>
        <w:contextualSpacing w:val="0"/>
        <w:jc w:val="both"/>
      </w:pPr>
      <w:r w:rsidRPr="00990F49">
        <w:t>veškeré další poradenské a konzultační služby spadající do jeho odbornosti</w:t>
      </w:r>
      <w:r>
        <w:t>.</w:t>
      </w:r>
    </w:p>
    <w:p w14:paraId="59B878EB" w14:textId="4739C9B8" w:rsidR="00D1497F" w:rsidRDefault="00D1497F" w:rsidP="00D1497F">
      <w:pPr>
        <w:pStyle w:val="Nzev"/>
        <w:numPr>
          <w:ilvl w:val="1"/>
          <w:numId w:val="23"/>
        </w:numPr>
        <w:spacing w:after="60"/>
        <w:ind w:left="709" w:hanging="709"/>
        <w:jc w:val="both"/>
        <w:outlineLvl w:val="0"/>
        <w:rPr>
          <w:b w:val="0"/>
          <w:u w:val="none"/>
        </w:rPr>
      </w:pPr>
      <w:r w:rsidRPr="00585CC9">
        <w:rPr>
          <w:b w:val="0"/>
          <w:u w:val="none"/>
        </w:rPr>
        <w:t xml:space="preserve">Příkazník se v rámci výkonu </w:t>
      </w:r>
      <w:r>
        <w:rPr>
          <w:b w:val="0"/>
          <w:u w:val="none"/>
        </w:rPr>
        <w:t>rol</w:t>
      </w:r>
      <w:r w:rsidR="005D4B87">
        <w:rPr>
          <w:b w:val="0"/>
          <w:u w:val="none"/>
        </w:rPr>
        <w:t>í</w:t>
      </w:r>
      <w:r>
        <w:rPr>
          <w:b w:val="0"/>
          <w:u w:val="none"/>
        </w:rPr>
        <w:t xml:space="preserve"> „</w:t>
      </w:r>
      <w:r w:rsidRPr="00D1497F">
        <w:rPr>
          <w:b w:val="0"/>
          <w:bCs w:val="0"/>
          <w:u w:val="none"/>
        </w:rPr>
        <w:t>Autorizovaná osoba (statika a dynamika staveb)</w:t>
      </w:r>
      <w:r>
        <w:rPr>
          <w:b w:val="0"/>
          <w:u w:val="none"/>
        </w:rPr>
        <w:t>“</w:t>
      </w:r>
      <w:r w:rsidR="005D4B87">
        <w:rPr>
          <w:b w:val="0"/>
          <w:u w:val="none"/>
        </w:rPr>
        <w:t>, „</w:t>
      </w:r>
      <w:r w:rsidR="005D4B87" w:rsidRPr="00497974">
        <w:rPr>
          <w:b w:val="0"/>
          <w:bCs w:val="0"/>
          <w:u w:val="none"/>
        </w:rPr>
        <w:t xml:space="preserve">Specialista na </w:t>
      </w:r>
      <w:r w:rsidR="005D4B87">
        <w:rPr>
          <w:b w:val="0"/>
          <w:bCs w:val="0"/>
          <w:u w:val="none"/>
        </w:rPr>
        <w:t>TZB“ a „Specialista na elektrické instalace“</w:t>
      </w:r>
      <w:r w:rsidRPr="00585CC9">
        <w:rPr>
          <w:b w:val="0"/>
          <w:u w:val="none"/>
        </w:rPr>
        <w:t xml:space="preserve"> zavazuje provádět </w:t>
      </w:r>
      <w:r>
        <w:rPr>
          <w:b w:val="0"/>
          <w:u w:val="none"/>
        </w:rPr>
        <w:t xml:space="preserve">zejména </w:t>
      </w:r>
      <w:r w:rsidRPr="00585CC9">
        <w:rPr>
          <w:b w:val="0"/>
          <w:u w:val="none"/>
        </w:rPr>
        <w:t>následující činnosti</w:t>
      </w:r>
      <w:r>
        <w:rPr>
          <w:b w:val="0"/>
          <w:u w:val="none"/>
        </w:rPr>
        <w:t>:</w:t>
      </w:r>
    </w:p>
    <w:p w14:paraId="1503AB9C" w14:textId="1F48E07E" w:rsidR="00D1497F" w:rsidRDefault="00D1497F" w:rsidP="00D1497F">
      <w:pPr>
        <w:pStyle w:val="Odstavecseseznamem"/>
        <w:numPr>
          <w:ilvl w:val="0"/>
          <w:numId w:val="8"/>
        </w:numPr>
        <w:spacing w:after="60"/>
        <w:ind w:left="1134" w:hanging="283"/>
        <w:contextualSpacing w:val="0"/>
        <w:jc w:val="both"/>
      </w:pPr>
      <w:r w:rsidRPr="002A769A">
        <w:t>spolupráce se Senior specialist</w:t>
      </w:r>
      <w:r>
        <w:t>ou</w:t>
      </w:r>
      <w:r w:rsidRPr="002A769A">
        <w:t xml:space="preserve"> na pozemní stavby při výkonu jeho činností dle odst. </w:t>
      </w:r>
      <w:r>
        <w:t>3.1. tohoto článku</w:t>
      </w:r>
      <w:r w:rsidRPr="002A769A">
        <w:t xml:space="preserve"> odpovídající je</w:t>
      </w:r>
      <w:r w:rsidR="005D4B87">
        <w:t>jich</w:t>
      </w:r>
      <w:r w:rsidRPr="002A769A">
        <w:t xml:space="preserve"> odbornosti</w:t>
      </w:r>
      <w:r>
        <w:t>;</w:t>
      </w:r>
    </w:p>
    <w:p w14:paraId="1FB882C7" w14:textId="3CB7A97B" w:rsidR="00D1497F" w:rsidRDefault="00D1497F" w:rsidP="00D1497F">
      <w:pPr>
        <w:pStyle w:val="Odstavecseseznamem"/>
        <w:numPr>
          <w:ilvl w:val="0"/>
          <w:numId w:val="8"/>
        </w:numPr>
        <w:spacing w:after="60"/>
        <w:ind w:left="1134" w:hanging="283"/>
        <w:contextualSpacing w:val="0"/>
        <w:jc w:val="both"/>
      </w:pPr>
      <w:r w:rsidRPr="00990F49">
        <w:t>veškeré další poradenské a konzultační služby spadající do je</w:t>
      </w:r>
      <w:r w:rsidR="005D4B87">
        <w:t>jich</w:t>
      </w:r>
      <w:r w:rsidRPr="00990F49">
        <w:t xml:space="preserve"> odbornosti</w:t>
      </w:r>
      <w:r>
        <w:t>.</w:t>
      </w:r>
    </w:p>
    <w:p w14:paraId="0FD87C16" w14:textId="3E71B301" w:rsidR="001D790A" w:rsidRDefault="001D790A" w:rsidP="00BF178B">
      <w:pPr>
        <w:pStyle w:val="Nzev"/>
        <w:numPr>
          <w:ilvl w:val="1"/>
          <w:numId w:val="23"/>
        </w:numPr>
        <w:spacing w:after="60"/>
        <w:ind w:left="709" w:hanging="709"/>
        <w:jc w:val="both"/>
        <w:outlineLvl w:val="0"/>
        <w:rPr>
          <w:b w:val="0"/>
          <w:u w:val="none"/>
        </w:rPr>
      </w:pPr>
      <w:r w:rsidRPr="00585CC9">
        <w:rPr>
          <w:b w:val="0"/>
          <w:u w:val="none"/>
        </w:rPr>
        <w:t xml:space="preserve">Součástí </w:t>
      </w:r>
      <w:r w:rsidR="00D318B5">
        <w:rPr>
          <w:b w:val="0"/>
          <w:u w:val="none"/>
        </w:rPr>
        <w:t>poskytování služeb</w:t>
      </w:r>
      <w:r w:rsidR="00625776">
        <w:rPr>
          <w:b w:val="0"/>
          <w:u w:val="none"/>
        </w:rPr>
        <w:t xml:space="preserve"> </w:t>
      </w:r>
      <w:r w:rsidRPr="00585CC9">
        <w:rPr>
          <w:b w:val="0"/>
          <w:u w:val="none"/>
        </w:rPr>
        <w:t>jsou i činnosti nespecifikované v</w:t>
      </w:r>
      <w:r w:rsidR="00D318B5">
        <w:rPr>
          <w:b w:val="0"/>
          <w:u w:val="none"/>
        </w:rPr>
        <w:t> tomto článku</w:t>
      </w:r>
      <w:r w:rsidRPr="00585CC9">
        <w:rPr>
          <w:b w:val="0"/>
          <w:u w:val="none"/>
        </w:rPr>
        <w:t xml:space="preserve">, které však jsou k řádnému </w:t>
      </w:r>
      <w:r w:rsidR="00D318B5">
        <w:rPr>
          <w:b w:val="0"/>
          <w:u w:val="none"/>
        </w:rPr>
        <w:t>poskytování služeb</w:t>
      </w:r>
      <w:r w:rsidRPr="00585CC9">
        <w:rPr>
          <w:b w:val="0"/>
          <w:u w:val="none"/>
        </w:rPr>
        <w:t xml:space="preserve"> nezbytné a o kterých </w:t>
      </w:r>
      <w:r w:rsidR="00C347CA" w:rsidRPr="00585CC9">
        <w:rPr>
          <w:b w:val="0"/>
          <w:u w:val="none"/>
        </w:rPr>
        <w:t>příkazník</w:t>
      </w:r>
      <w:r w:rsidRPr="00585CC9">
        <w:rPr>
          <w:b w:val="0"/>
          <w:u w:val="none"/>
        </w:rPr>
        <w:t xml:space="preserve"> vzhledem ke své kvalifikaci a zkušenostem měl a</w:t>
      </w:r>
      <w:r w:rsidR="00625776">
        <w:rPr>
          <w:b w:val="0"/>
          <w:u w:val="none"/>
        </w:rPr>
        <w:t> </w:t>
      </w:r>
      <w:r w:rsidRPr="00585CC9">
        <w:rPr>
          <w:b w:val="0"/>
          <w:u w:val="none"/>
        </w:rPr>
        <w:t>mohl vědět.</w:t>
      </w:r>
    </w:p>
    <w:p w14:paraId="1EAC0D65" w14:textId="5996C7D7" w:rsidR="00625776" w:rsidRPr="00585CC9" w:rsidRDefault="00625776" w:rsidP="00B91751">
      <w:pPr>
        <w:pStyle w:val="Nzev"/>
        <w:numPr>
          <w:ilvl w:val="1"/>
          <w:numId w:val="23"/>
        </w:numPr>
        <w:ind w:left="709" w:hanging="709"/>
        <w:jc w:val="both"/>
        <w:outlineLvl w:val="0"/>
        <w:rPr>
          <w:b w:val="0"/>
          <w:u w:val="none"/>
        </w:rPr>
      </w:pPr>
      <w:r>
        <w:rPr>
          <w:b w:val="0"/>
          <w:u w:val="none"/>
        </w:rPr>
        <w:t xml:space="preserve">Příkazník je povinen </w:t>
      </w:r>
      <w:r w:rsidR="00D318B5">
        <w:rPr>
          <w:b w:val="0"/>
          <w:u w:val="none"/>
        </w:rPr>
        <w:t xml:space="preserve">provádět </w:t>
      </w:r>
      <w:r>
        <w:rPr>
          <w:b w:val="0"/>
          <w:u w:val="none"/>
        </w:rPr>
        <w:t>i další činnosti související s</w:t>
      </w:r>
      <w:r w:rsidR="00D318B5">
        <w:rPr>
          <w:b w:val="0"/>
          <w:u w:val="none"/>
        </w:rPr>
        <w:t> poskytováním služeb</w:t>
      </w:r>
      <w:r>
        <w:rPr>
          <w:b w:val="0"/>
          <w:u w:val="none"/>
        </w:rPr>
        <w:t>, pokud jej k těmto činnostem příkazce vyzve, anebo provedení těchto činností vyplyne z plnění povinností příkazníka dle této smlouvy.</w:t>
      </w:r>
    </w:p>
    <w:p w14:paraId="7F1D02EC" w14:textId="77777777" w:rsidR="00C60584" w:rsidRDefault="00C60584" w:rsidP="001D790A">
      <w:pPr>
        <w:pStyle w:val="Odstavecseseznamem"/>
        <w:ind w:left="0"/>
        <w:jc w:val="both"/>
      </w:pPr>
    </w:p>
    <w:p w14:paraId="17061B03" w14:textId="77777777" w:rsidR="006D7610" w:rsidRDefault="008E5DDE" w:rsidP="002C7C55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center"/>
        <w:rPr>
          <w:b/>
        </w:rPr>
      </w:pPr>
      <w:r>
        <w:rPr>
          <w:b/>
        </w:rPr>
        <w:t>D</w:t>
      </w:r>
      <w:r w:rsidR="006D7610">
        <w:rPr>
          <w:b/>
        </w:rPr>
        <w:t>oba a místo plnění</w:t>
      </w:r>
    </w:p>
    <w:p w14:paraId="49DE972D" w14:textId="4A2B1DBF" w:rsidR="005F3A63" w:rsidRDefault="004E366E" w:rsidP="00BF178B">
      <w:pPr>
        <w:pStyle w:val="Odstavecseseznamem"/>
        <w:numPr>
          <w:ilvl w:val="0"/>
          <w:numId w:val="9"/>
        </w:numPr>
        <w:spacing w:after="60"/>
        <w:ind w:left="709" w:hanging="709"/>
        <w:contextualSpacing w:val="0"/>
        <w:jc w:val="both"/>
      </w:pPr>
      <w:r>
        <w:t xml:space="preserve">Tato smlouva se uzavírá na dobu určitou, a to do </w:t>
      </w:r>
      <w:r w:rsidRPr="00796C0B">
        <w:rPr>
          <w:bCs/>
        </w:rPr>
        <w:t xml:space="preserve">vyčerpání </w:t>
      </w:r>
      <w:r>
        <w:rPr>
          <w:bCs/>
        </w:rPr>
        <w:t xml:space="preserve">finančního </w:t>
      </w:r>
      <w:r w:rsidRPr="00796C0B">
        <w:rPr>
          <w:bCs/>
        </w:rPr>
        <w:t>limitu</w:t>
      </w:r>
      <w:r>
        <w:rPr>
          <w:bCs/>
        </w:rPr>
        <w:t xml:space="preserve"> za </w:t>
      </w:r>
      <w:r w:rsidRPr="00796C0B">
        <w:rPr>
          <w:bCs/>
        </w:rPr>
        <w:t>poskytování služeb</w:t>
      </w:r>
      <w:r>
        <w:rPr>
          <w:bCs/>
        </w:rPr>
        <w:t xml:space="preserve"> dle této smlouvy</w:t>
      </w:r>
      <w:r w:rsidRPr="00796C0B">
        <w:rPr>
          <w:bCs/>
        </w:rPr>
        <w:t xml:space="preserve"> v</w:t>
      </w:r>
      <w:r>
        <w:rPr>
          <w:bCs/>
        </w:rPr>
        <w:t xml:space="preserve">e </w:t>
      </w:r>
      <w:r w:rsidRPr="00D528EA">
        <w:rPr>
          <w:bCs/>
        </w:rPr>
        <w:t xml:space="preserve">výši </w:t>
      </w:r>
      <w:r w:rsidRPr="00D528EA">
        <w:t>2.</w:t>
      </w:r>
      <w:r w:rsidR="00D528EA" w:rsidRPr="00D528EA">
        <w:t>50</w:t>
      </w:r>
      <w:r w:rsidRPr="00D528EA">
        <w:t>0.000 Kč bez DPH.</w:t>
      </w:r>
    </w:p>
    <w:p w14:paraId="6046FE8E" w14:textId="289A2428" w:rsidR="006D7610" w:rsidRDefault="00B7168D" w:rsidP="00B7168D">
      <w:pPr>
        <w:pStyle w:val="Odstavecseseznamem"/>
        <w:numPr>
          <w:ilvl w:val="0"/>
          <w:numId w:val="9"/>
        </w:numPr>
        <w:spacing w:after="60"/>
        <w:ind w:left="709" w:hanging="709"/>
        <w:contextualSpacing w:val="0"/>
        <w:jc w:val="both"/>
      </w:pPr>
      <w:r>
        <w:t>Příkazník se zavazuje poskytovat služby na základě pokynů příkazce zadavatele, které mohou být uděleny ihned po podpisu této smlouvy, a to ve lhůtách a termínech stanovených příkazcem.</w:t>
      </w:r>
    </w:p>
    <w:p w14:paraId="7515155A" w14:textId="2D726810" w:rsidR="00147A42" w:rsidRDefault="002A7635" w:rsidP="00B7168D">
      <w:pPr>
        <w:pStyle w:val="Odstavecseseznamem"/>
        <w:numPr>
          <w:ilvl w:val="0"/>
          <w:numId w:val="9"/>
        </w:numPr>
        <w:ind w:left="709" w:hanging="709"/>
        <w:contextualSpacing w:val="0"/>
        <w:jc w:val="both"/>
      </w:pPr>
      <w:r>
        <w:t>Místem</w:t>
      </w:r>
      <w:r w:rsidR="003F0F50" w:rsidRPr="002C6B89">
        <w:t xml:space="preserve"> </w:t>
      </w:r>
      <w:r w:rsidR="00D528EA">
        <w:t>poskytování služeb</w:t>
      </w:r>
      <w:r w:rsidR="00097566">
        <w:t xml:space="preserve"> </w:t>
      </w:r>
      <w:r w:rsidR="003F0F50" w:rsidRPr="002C6B89">
        <w:t xml:space="preserve">je </w:t>
      </w:r>
      <w:r w:rsidR="00D528EA">
        <w:t>území městské části Praha 8</w:t>
      </w:r>
      <w:r w:rsidR="003F0F50" w:rsidRPr="002C6B89">
        <w:t>.</w:t>
      </w:r>
    </w:p>
    <w:p w14:paraId="44E12504" w14:textId="77777777" w:rsidR="00B80E3C" w:rsidRDefault="00B80E3C" w:rsidP="00DD3333">
      <w:pPr>
        <w:pStyle w:val="Odstavecseseznamem"/>
        <w:ind w:left="0"/>
        <w:contextualSpacing w:val="0"/>
        <w:jc w:val="both"/>
      </w:pPr>
    </w:p>
    <w:p w14:paraId="0C55E618" w14:textId="01D991CC" w:rsidR="006D7610" w:rsidRDefault="006D7610" w:rsidP="002C7C55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center"/>
        <w:rPr>
          <w:b/>
        </w:rPr>
      </w:pPr>
      <w:r>
        <w:rPr>
          <w:b/>
        </w:rPr>
        <w:t>Cena a platební podmínky</w:t>
      </w:r>
    </w:p>
    <w:p w14:paraId="5668DFD0" w14:textId="133BE928" w:rsidR="006D7610" w:rsidRDefault="00BA2849" w:rsidP="00BF178B">
      <w:pPr>
        <w:pStyle w:val="Odstavecseseznamem"/>
        <w:numPr>
          <w:ilvl w:val="0"/>
          <w:numId w:val="10"/>
        </w:numPr>
        <w:spacing w:after="60"/>
        <w:ind w:left="709" w:hanging="709"/>
        <w:contextualSpacing w:val="0"/>
        <w:jc w:val="both"/>
      </w:pPr>
      <w:r>
        <w:t xml:space="preserve">Cena za </w:t>
      </w:r>
      <w:r w:rsidR="00AA3D3F">
        <w:t>poskytování služeb</w:t>
      </w:r>
      <w:r>
        <w:t xml:space="preserve"> dle této smlouvy je stanovena dohodou smluvních stran </w:t>
      </w:r>
      <w:r w:rsidR="00234947">
        <w:t xml:space="preserve">ve výši ……… Kč </w:t>
      </w:r>
      <w:r w:rsidR="00963502">
        <w:t xml:space="preserve">(slovy: ……………… korun českých) bez DPH </w:t>
      </w:r>
      <w:r w:rsidR="00234947">
        <w:t>za jednu hodinu poskytování služeb.</w:t>
      </w:r>
      <w:r w:rsidR="00017DE0">
        <w:t xml:space="preserve"> </w:t>
      </w:r>
      <w:r w:rsidR="00017DE0" w:rsidRPr="00017DE0">
        <w:t xml:space="preserve">K uvedené částce bude </w:t>
      </w:r>
      <w:r w:rsidR="00017DE0">
        <w:t>při</w:t>
      </w:r>
      <w:r w:rsidR="00017DE0" w:rsidRPr="00017DE0">
        <w:t>počtena DPH podle předpisů platných v době vzniku zdanitelného plnění.</w:t>
      </w:r>
    </w:p>
    <w:p w14:paraId="0EDE8560" w14:textId="77777777" w:rsidR="006D7610" w:rsidRDefault="00635C23" w:rsidP="00BF178B">
      <w:pPr>
        <w:pStyle w:val="Odstavecseseznamem"/>
        <w:numPr>
          <w:ilvl w:val="0"/>
          <w:numId w:val="10"/>
        </w:numPr>
        <w:spacing w:after="60"/>
        <w:ind w:left="709" w:hanging="709"/>
        <w:contextualSpacing w:val="0"/>
        <w:jc w:val="both"/>
      </w:pPr>
      <w:r w:rsidRPr="00376A4D">
        <w:rPr>
          <w:bCs/>
          <w:color w:val="000000"/>
        </w:rPr>
        <w:t xml:space="preserve">Cena </w:t>
      </w:r>
      <w:r w:rsidRPr="00376A4D">
        <w:t>dle odst. 5.1 této smlouvy</w:t>
      </w:r>
      <w:r w:rsidRPr="00376A4D">
        <w:rPr>
          <w:bCs/>
          <w:color w:val="000000"/>
        </w:rPr>
        <w:t xml:space="preserve"> je stanovena mezi smluvními stranami dohodou jako cena konečná, nepřekročitelná a nejvýše přípustná za komplexní plnění celého předmětu</w:t>
      </w:r>
      <w:r w:rsidRPr="004060B4">
        <w:rPr>
          <w:bCs/>
          <w:color w:val="000000"/>
        </w:rPr>
        <w:t xml:space="preserve"> této smlouvy a zahrnuje veškeré náklady </w:t>
      </w:r>
      <w:r w:rsidR="003D4A52">
        <w:rPr>
          <w:bCs/>
          <w:color w:val="000000"/>
        </w:rPr>
        <w:t>příkazníka</w:t>
      </w:r>
      <w:r w:rsidRPr="004060B4">
        <w:rPr>
          <w:bCs/>
          <w:color w:val="000000"/>
        </w:rPr>
        <w:t xml:space="preserve"> související s</w:t>
      </w:r>
      <w:r>
        <w:rPr>
          <w:bCs/>
          <w:color w:val="000000"/>
        </w:rPr>
        <w:t> </w:t>
      </w:r>
      <w:r w:rsidRPr="004060B4">
        <w:rPr>
          <w:bCs/>
          <w:color w:val="000000"/>
        </w:rPr>
        <w:t xml:space="preserve">řádným provedením </w:t>
      </w:r>
      <w:r w:rsidRPr="00376A4D">
        <w:rPr>
          <w:bCs/>
          <w:color w:val="000000"/>
        </w:rPr>
        <w:t>předmětu</w:t>
      </w:r>
      <w:r w:rsidRPr="004060B4">
        <w:rPr>
          <w:bCs/>
          <w:color w:val="000000"/>
        </w:rPr>
        <w:t xml:space="preserve"> </w:t>
      </w:r>
      <w:r w:rsidRPr="004060B4">
        <w:rPr>
          <w:bCs/>
          <w:color w:val="000000"/>
        </w:rPr>
        <w:lastRenderedPageBreak/>
        <w:t>této smlouvy, tj. zahrnuje veškeré činnosti, vlivy, rizika, dodávky a související výkony nutné k naplnění účelu a cíle této smlouvy</w:t>
      </w:r>
      <w:r w:rsidR="000C4A62">
        <w:t>.</w:t>
      </w:r>
    </w:p>
    <w:p w14:paraId="09AF73DE" w14:textId="4AA86F60" w:rsidR="0043690A" w:rsidRDefault="003F0F50" w:rsidP="00BF178B">
      <w:pPr>
        <w:pStyle w:val="Odstavecseseznamem"/>
        <w:numPr>
          <w:ilvl w:val="0"/>
          <w:numId w:val="10"/>
        </w:numPr>
        <w:spacing w:after="60"/>
        <w:ind w:left="709" w:hanging="709"/>
        <w:contextualSpacing w:val="0"/>
        <w:jc w:val="both"/>
      </w:pPr>
      <w:r>
        <w:t xml:space="preserve">Smluvní strany se dohodly, že dojde-li v průběhu plnění předmětu této smlouvy ke změně zákonné sazby DPH stanovené pro příslušné plnění vyplývající z této smlouvy, je </w:t>
      </w:r>
      <w:r w:rsidR="00C347CA">
        <w:t>příkazník</w:t>
      </w:r>
      <w:r>
        <w:t xml:space="preserve"> od okamžiku nabytí účinnosti změněné zákonné sazby DPH povinen účtovat platnou sazbu DPH. O této skutečnosti není nutné uzavírat dodatek k této smlouvě. </w:t>
      </w:r>
      <w:r w:rsidR="00C347CA">
        <w:t>Příkazník</w:t>
      </w:r>
      <w:r>
        <w:t xml:space="preserve"> odpovídá za</w:t>
      </w:r>
      <w:r w:rsidR="00017DE0">
        <w:t> </w:t>
      </w:r>
      <w:r>
        <w:t>to, že sazba daně z přidané hodnoty je stanovena v souladu s</w:t>
      </w:r>
      <w:r w:rsidR="004E3FAD">
        <w:t> </w:t>
      </w:r>
      <w:r>
        <w:t>platnými právními předpisy.</w:t>
      </w:r>
    </w:p>
    <w:p w14:paraId="2AFCC3C5" w14:textId="11A84A5E" w:rsidR="00090A31" w:rsidRDefault="00057180" w:rsidP="00BF178B">
      <w:pPr>
        <w:pStyle w:val="Odstavecseseznamem"/>
        <w:numPr>
          <w:ilvl w:val="0"/>
          <w:numId w:val="10"/>
        </w:numPr>
        <w:spacing w:after="60"/>
        <w:ind w:left="709" w:hanging="709"/>
        <w:contextualSpacing w:val="0"/>
        <w:jc w:val="both"/>
      </w:pPr>
      <w:r w:rsidRPr="00C41E3F">
        <w:rPr>
          <w:bCs/>
          <w:color w:val="000000"/>
          <w:szCs w:val="18"/>
        </w:rPr>
        <w:t xml:space="preserve">Úhrada za plnění této </w:t>
      </w:r>
      <w:r>
        <w:rPr>
          <w:bCs/>
          <w:color w:val="000000"/>
          <w:szCs w:val="18"/>
        </w:rPr>
        <w:t>smlouvy</w:t>
      </w:r>
      <w:r w:rsidRPr="00C41E3F">
        <w:rPr>
          <w:bCs/>
          <w:color w:val="000000"/>
          <w:szCs w:val="18"/>
        </w:rPr>
        <w:t xml:space="preserve"> bude realizována formou měsíčních daňových dokladů (dále jen „</w:t>
      </w:r>
      <w:r w:rsidRPr="00662215">
        <w:rPr>
          <w:b/>
          <w:i/>
          <w:iCs/>
          <w:color w:val="000000"/>
          <w:szCs w:val="18"/>
        </w:rPr>
        <w:t>faktura</w:t>
      </w:r>
      <w:r w:rsidRPr="00C41E3F">
        <w:rPr>
          <w:bCs/>
          <w:color w:val="000000"/>
          <w:szCs w:val="18"/>
        </w:rPr>
        <w:t xml:space="preserve">“). </w:t>
      </w:r>
      <w:r>
        <w:rPr>
          <w:bCs/>
          <w:color w:val="000000"/>
          <w:szCs w:val="18"/>
        </w:rPr>
        <w:t>Příkazník</w:t>
      </w:r>
      <w:r w:rsidRPr="00C41E3F">
        <w:rPr>
          <w:bCs/>
          <w:color w:val="000000"/>
          <w:szCs w:val="18"/>
        </w:rPr>
        <w:t xml:space="preserve"> je povinen vystavit fakturu vždy nejpozději do 10. dne následujícího kalendářního měsíce po měsíci plnění služeb dle této </w:t>
      </w:r>
      <w:r>
        <w:rPr>
          <w:bCs/>
          <w:color w:val="000000"/>
          <w:szCs w:val="18"/>
        </w:rPr>
        <w:t>smlouvy</w:t>
      </w:r>
      <w:r w:rsidRPr="00C41E3F">
        <w:rPr>
          <w:bCs/>
          <w:color w:val="000000"/>
          <w:szCs w:val="18"/>
        </w:rPr>
        <w:t>, přičemž dnem zdanitelného plnění je poslední den příslušného kalendářního měsíce, za který je cena fakturována</w:t>
      </w:r>
      <w:r w:rsidR="00F768E3" w:rsidRPr="00017DE0">
        <w:t>.</w:t>
      </w:r>
    </w:p>
    <w:p w14:paraId="3DE7D87F" w14:textId="0F951BB3" w:rsidR="005C3255" w:rsidRDefault="005C3255" w:rsidP="00BF178B">
      <w:pPr>
        <w:pStyle w:val="Odstavecseseznamem"/>
        <w:numPr>
          <w:ilvl w:val="0"/>
          <w:numId w:val="10"/>
        </w:numPr>
        <w:spacing w:after="60"/>
        <w:ind w:left="709" w:hanging="709"/>
        <w:contextualSpacing w:val="0"/>
        <w:jc w:val="both"/>
      </w:pPr>
      <w:r w:rsidRPr="00C41E3F">
        <w:rPr>
          <w:bCs/>
          <w:color w:val="000000"/>
          <w:szCs w:val="18"/>
        </w:rPr>
        <w:t xml:space="preserve">Povinnou přílohou každé faktury je soupis </w:t>
      </w:r>
      <w:r w:rsidR="00CD7FA1">
        <w:rPr>
          <w:bCs/>
          <w:color w:val="000000"/>
          <w:szCs w:val="18"/>
        </w:rPr>
        <w:t>poskytnutých</w:t>
      </w:r>
      <w:r w:rsidRPr="00C41E3F">
        <w:rPr>
          <w:bCs/>
          <w:color w:val="000000"/>
          <w:szCs w:val="18"/>
        </w:rPr>
        <w:t xml:space="preserve"> </w:t>
      </w:r>
      <w:r>
        <w:rPr>
          <w:bCs/>
          <w:color w:val="000000"/>
          <w:szCs w:val="18"/>
        </w:rPr>
        <w:t xml:space="preserve">služeb v členění </w:t>
      </w:r>
      <w:r w:rsidR="00CD7FA1">
        <w:rPr>
          <w:bCs/>
          <w:color w:val="000000"/>
          <w:szCs w:val="18"/>
        </w:rPr>
        <w:t>podle jednotlivých rolí</w:t>
      </w:r>
      <w:r w:rsidRPr="00C41E3F">
        <w:rPr>
          <w:bCs/>
          <w:color w:val="000000"/>
          <w:szCs w:val="18"/>
        </w:rPr>
        <w:t>.</w:t>
      </w:r>
      <w:r w:rsidR="00D15020">
        <w:rPr>
          <w:bCs/>
          <w:color w:val="000000"/>
          <w:szCs w:val="18"/>
        </w:rPr>
        <w:t xml:space="preserve"> U každé uvedené služby je příkazník povinen </w:t>
      </w:r>
      <w:r w:rsidR="00D15020" w:rsidRPr="00884126">
        <w:rPr>
          <w:bCs/>
          <w:color w:val="000000"/>
          <w:szCs w:val="18"/>
        </w:rPr>
        <w:t>uvést</w:t>
      </w:r>
      <w:r w:rsidR="00D15020">
        <w:rPr>
          <w:bCs/>
          <w:color w:val="000000"/>
          <w:szCs w:val="18"/>
        </w:rPr>
        <w:t xml:space="preserve"> datum poskytnutí služby, druh poskytnuté služby, jméno </w:t>
      </w:r>
      <w:r w:rsidR="00CD7FA1">
        <w:rPr>
          <w:bCs/>
          <w:color w:val="000000"/>
          <w:szCs w:val="18"/>
        </w:rPr>
        <w:t xml:space="preserve">a role </w:t>
      </w:r>
      <w:r w:rsidR="00D15020">
        <w:rPr>
          <w:bCs/>
          <w:color w:val="000000"/>
          <w:szCs w:val="18"/>
        </w:rPr>
        <w:t>pracovníka příkazníka poskytujícího služby a</w:t>
      </w:r>
      <w:r w:rsidR="00CD7FA1">
        <w:rPr>
          <w:bCs/>
          <w:color w:val="000000"/>
          <w:szCs w:val="18"/>
        </w:rPr>
        <w:t> </w:t>
      </w:r>
      <w:r w:rsidR="00D15020">
        <w:rPr>
          <w:bCs/>
          <w:color w:val="000000"/>
          <w:szCs w:val="18"/>
        </w:rPr>
        <w:t>počet hodin poskytnutých služeb.</w:t>
      </w:r>
      <w:r>
        <w:rPr>
          <w:bCs/>
          <w:color w:val="000000"/>
          <w:szCs w:val="18"/>
        </w:rPr>
        <w:t xml:space="preserve"> </w:t>
      </w:r>
      <w:r w:rsidRPr="00C41E3F">
        <w:rPr>
          <w:bCs/>
          <w:color w:val="000000"/>
          <w:szCs w:val="18"/>
        </w:rPr>
        <w:t xml:space="preserve">Soupis </w:t>
      </w:r>
      <w:r w:rsidR="00CD7FA1">
        <w:rPr>
          <w:bCs/>
          <w:color w:val="000000"/>
          <w:szCs w:val="18"/>
        </w:rPr>
        <w:t>poskytnutých</w:t>
      </w:r>
      <w:r w:rsidR="00D15020">
        <w:rPr>
          <w:bCs/>
          <w:color w:val="000000"/>
          <w:szCs w:val="18"/>
        </w:rPr>
        <w:t xml:space="preserve"> služeb</w:t>
      </w:r>
      <w:r w:rsidR="00D15020" w:rsidRPr="00C41E3F">
        <w:rPr>
          <w:bCs/>
          <w:color w:val="000000"/>
          <w:szCs w:val="18"/>
        </w:rPr>
        <w:t xml:space="preserve"> </w:t>
      </w:r>
      <w:r w:rsidRPr="00C41E3F">
        <w:rPr>
          <w:bCs/>
          <w:color w:val="000000"/>
          <w:szCs w:val="18"/>
        </w:rPr>
        <w:t xml:space="preserve">musí být písemně odsouhlasen </w:t>
      </w:r>
      <w:r w:rsidR="00D15020">
        <w:rPr>
          <w:bCs/>
          <w:color w:val="000000"/>
          <w:szCs w:val="18"/>
        </w:rPr>
        <w:t>příkazcem</w:t>
      </w:r>
      <w:r>
        <w:rPr>
          <w:bCs/>
          <w:color w:val="000000"/>
          <w:szCs w:val="18"/>
        </w:rPr>
        <w:t>.</w:t>
      </w:r>
    </w:p>
    <w:p w14:paraId="563899E7" w14:textId="193C95CE" w:rsidR="00581374" w:rsidRPr="007259EA" w:rsidRDefault="00CE4BD8" w:rsidP="00CE4BD8">
      <w:pPr>
        <w:pStyle w:val="Odstavecseseznamem"/>
        <w:numPr>
          <w:ilvl w:val="0"/>
          <w:numId w:val="10"/>
        </w:numPr>
        <w:spacing w:after="60"/>
        <w:ind w:left="709" w:hanging="709"/>
        <w:contextualSpacing w:val="0"/>
        <w:jc w:val="both"/>
      </w:pPr>
      <w:r w:rsidRPr="00C41E3F">
        <w:rPr>
          <w:bCs/>
          <w:color w:val="000000"/>
          <w:szCs w:val="18"/>
        </w:rPr>
        <w:t xml:space="preserve">Splatnost faktur se sjednává na dobu </w:t>
      </w:r>
      <w:r>
        <w:rPr>
          <w:bCs/>
          <w:color w:val="000000"/>
          <w:szCs w:val="18"/>
        </w:rPr>
        <w:t>21 kalendářních</w:t>
      </w:r>
      <w:r w:rsidRPr="00C41E3F">
        <w:rPr>
          <w:bCs/>
          <w:color w:val="000000"/>
          <w:szCs w:val="18"/>
        </w:rPr>
        <w:t xml:space="preserve"> dnů ode dne jejich doručení </w:t>
      </w:r>
      <w:r>
        <w:rPr>
          <w:bCs/>
          <w:color w:val="000000"/>
          <w:szCs w:val="18"/>
        </w:rPr>
        <w:t>příkazci</w:t>
      </w:r>
      <w:r w:rsidRPr="00C41E3F">
        <w:rPr>
          <w:bCs/>
          <w:color w:val="000000"/>
          <w:szCs w:val="18"/>
        </w:rPr>
        <w:t xml:space="preserve">. </w:t>
      </w:r>
      <w:r w:rsidR="00581374" w:rsidRPr="007259EA">
        <w:t xml:space="preserve">Úhradou faktury se rozumí odepsání fakturované částky z účtu </w:t>
      </w:r>
      <w:r w:rsidR="00C347CA">
        <w:t>příkazc</w:t>
      </w:r>
      <w:r w:rsidR="00581374" w:rsidRPr="007259EA">
        <w:t>e.</w:t>
      </w:r>
    </w:p>
    <w:p w14:paraId="4E553108" w14:textId="77777777" w:rsidR="00CD7FA1" w:rsidRDefault="00581374" w:rsidP="00BF178B">
      <w:pPr>
        <w:pStyle w:val="Odstavecseseznamem"/>
        <w:numPr>
          <w:ilvl w:val="0"/>
          <w:numId w:val="10"/>
        </w:numPr>
        <w:spacing w:after="60"/>
        <w:ind w:left="709" w:hanging="709"/>
        <w:contextualSpacing w:val="0"/>
        <w:jc w:val="both"/>
      </w:pPr>
      <w:r w:rsidRPr="007259EA">
        <w:t xml:space="preserve">Faktura musí obsahovat údaje podle zákona č. </w:t>
      </w:r>
      <w:r w:rsidR="0000418C" w:rsidRPr="007259EA">
        <w:t>235</w:t>
      </w:r>
      <w:r w:rsidR="008B5857" w:rsidRPr="007259EA">
        <w:t>/2004</w:t>
      </w:r>
      <w:r w:rsidRPr="007259EA">
        <w:t xml:space="preserve"> Sb., o dani z přidané hodnoty, ve</w:t>
      </w:r>
      <w:r w:rsidR="005E7930">
        <w:t> </w:t>
      </w:r>
      <w:r w:rsidRPr="007259EA">
        <w:t xml:space="preserve">znění pozdějších předpisů. </w:t>
      </w:r>
    </w:p>
    <w:p w14:paraId="54751BE4" w14:textId="6C892F2B" w:rsidR="00581374" w:rsidRDefault="00581374" w:rsidP="00BF178B">
      <w:pPr>
        <w:pStyle w:val="Odstavecseseznamem"/>
        <w:numPr>
          <w:ilvl w:val="0"/>
          <w:numId w:val="10"/>
        </w:numPr>
        <w:spacing w:after="60"/>
        <w:ind w:left="709" w:hanging="709"/>
        <w:contextualSpacing w:val="0"/>
        <w:jc w:val="both"/>
      </w:pPr>
      <w:r w:rsidRPr="007259EA">
        <w:t>V případě, že faktura nebude obsahovat všechny náležitosti</w:t>
      </w:r>
      <w:r w:rsidR="00CD7FA1">
        <w:t xml:space="preserve"> stanovené touto smlouvou</w:t>
      </w:r>
      <w:r w:rsidRPr="007259EA">
        <w:t xml:space="preserve">, </w:t>
      </w:r>
      <w:r w:rsidR="00C347CA">
        <w:t>příkazce</w:t>
      </w:r>
      <w:r w:rsidRPr="007259EA">
        <w:t xml:space="preserve"> je oprávněn vrátit ji k doplnění. V takovém případě se přeruší plynutí lhůty splatnosti a nová lhůta splatnosti začne plynout doručením opravené faktury </w:t>
      </w:r>
      <w:r w:rsidR="00C347CA">
        <w:t>příkazc</w:t>
      </w:r>
      <w:r w:rsidRPr="007259EA">
        <w:t>i.</w:t>
      </w:r>
    </w:p>
    <w:p w14:paraId="2A4CD1A7" w14:textId="29A4D850" w:rsidR="00CE4BD8" w:rsidRPr="00CE4BD8" w:rsidRDefault="00CE4BD8" w:rsidP="00BF178B">
      <w:pPr>
        <w:pStyle w:val="Odstavecseseznamem"/>
        <w:numPr>
          <w:ilvl w:val="0"/>
          <w:numId w:val="10"/>
        </w:numPr>
        <w:spacing w:after="60"/>
        <w:ind w:left="709" w:hanging="709"/>
        <w:contextualSpacing w:val="0"/>
        <w:jc w:val="both"/>
      </w:pPr>
      <w:r w:rsidRPr="00C41E3F">
        <w:rPr>
          <w:bCs/>
          <w:color w:val="000000"/>
          <w:szCs w:val="18"/>
        </w:rPr>
        <w:t>P</w:t>
      </w:r>
      <w:r>
        <w:rPr>
          <w:bCs/>
          <w:color w:val="000000"/>
          <w:szCs w:val="18"/>
        </w:rPr>
        <w:t>říkazník</w:t>
      </w:r>
      <w:r w:rsidRPr="00C41E3F">
        <w:rPr>
          <w:bCs/>
          <w:color w:val="000000"/>
          <w:szCs w:val="18"/>
        </w:rPr>
        <w:t xml:space="preserve"> není oprávněn postoupit jakoukoliv pohledávku z této </w:t>
      </w:r>
      <w:r>
        <w:rPr>
          <w:bCs/>
          <w:color w:val="000000"/>
          <w:szCs w:val="18"/>
        </w:rPr>
        <w:t>smlouvy</w:t>
      </w:r>
      <w:r w:rsidRPr="00C41E3F">
        <w:rPr>
          <w:bCs/>
          <w:color w:val="000000"/>
          <w:szCs w:val="18"/>
        </w:rPr>
        <w:t xml:space="preserve"> za </w:t>
      </w:r>
      <w:r>
        <w:rPr>
          <w:bCs/>
          <w:color w:val="000000"/>
          <w:szCs w:val="18"/>
        </w:rPr>
        <w:t>příkazc</w:t>
      </w:r>
      <w:r w:rsidRPr="00C41E3F">
        <w:rPr>
          <w:bCs/>
          <w:color w:val="000000"/>
          <w:szCs w:val="18"/>
        </w:rPr>
        <w:t>em bez</w:t>
      </w:r>
      <w:r>
        <w:rPr>
          <w:bCs/>
          <w:color w:val="000000"/>
          <w:szCs w:val="18"/>
        </w:rPr>
        <w:t> </w:t>
      </w:r>
      <w:r w:rsidRPr="00C41E3F">
        <w:rPr>
          <w:bCs/>
          <w:color w:val="000000"/>
          <w:szCs w:val="18"/>
        </w:rPr>
        <w:t xml:space="preserve">předchozího písemného souhlasu </w:t>
      </w:r>
      <w:r>
        <w:rPr>
          <w:bCs/>
          <w:color w:val="000000"/>
          <w:szCs w:val="18"/>
        </w:rPr>
        <w:t>příkazc</w:t>
      </w:r>
      <w:r w:rsidRPr="00C41E3F">
        <w:rPr>
          <w:bCs/>
          <w:color w:val="000000"/>
          <w:szCs w:val="18"/>
        </w:rPr>
        <w:t xml:space="preserve">e. V případě porušení této povinnosti je </w:t>
      </w:r>
      <w:r>
        <w:rPr>
          <w:bCs/>
          <w:color w:val="000000"/>
          <w:szCs w:val="18"/>
        </w:rPr>
        <w:t>příkazník</w:t>
      </w:r>
      <w:r w:rsidRPr="00C41E3F">
        <w:rPr>
          <w:bCs/>
          <w:color w:val="000000"/>
          <w:szCs w:val="18"/>
        </w:rPr>
        <w:t xml:space="preserve"> povinen uhradit </w:t>
      </w:r>
      <w:r>
        <w:rPr>
          <w:bCs/>
          <w:color w:val="000000"/>
          <w:szCs w:val="18"/>
        </w:rPr>
        <w:t>příkazci</w:t>
      </w:r>
      <w:r w:rsidRPr="00C41E3F">
        <w:rPr>
          <w:bCs/>
          <w:color w:val="000000"/>
          <w:szCs w:val="18"/>
        </w:rPr>
        <w:t xml:space="preserve"> smluvní pokutu ve výši případně postoupené pohledávky. P</w:t>
      </w:r>
      <w:r>
        <w:rPr>
          <w:bCs/>
          <w:color w:val="000000"/>
          <w:szCs w:val="18"/>
        </w:rPr>
        <w:t>říkazník</w:t>
      </w:r>
      <w:r w:rsidRPr="00C41E3F">
        <w:rPr>
          <w:bCs/>
          <w:color w:val="000000"/>
          <w:szCs w:val="18"/>
        </w:rPr>
        <w:t xml:space="preserve"> dále není oprávněn jednostranně započíst jakékoliv pohledávky vůči </w:t>
      </w:r>
      <w:r>
        <w:rPr>
          <w:bCs/>
          <w:color w:val="000000"/>
          <w:szCs w:val="18"/>
        </w:rPr>
        <w:t>příkazci</w:t>
      </w:r>
      <w:r w:rsidRPr="00C41E3F">
        <w:rPr>
          <w:bCs/>
          <w:color w:val="000000"/>
          <w:szCs w:val="18"/>
        </w:rPr>
        <w:t xml:space="preserve">, plynoucí z předmětu této </w:t>
      </w:r>
      <w:r>
        <w:rPr>
          <w:bCs/>
          <w:color w:val="000000"/>
          <w:szCs w:val="18"/>
        </w:rPr>
        <w:t>smlouvy</w:t>
      </w:r>
      <w:r w:rsidRPr="00C41E3F">
        <w:rPr>
          <w:bCs/>
          <w:color w:val="000000"/>
          <w:szCs w:val="18"/>
        </w:rPr>
        <w:t xml:space="preserve"> bez předchozího písemného souhlasu </w:t>
      </w:r>
      <w:r>
        <w:rPr>
          <w:bCs/>
          <w:color w:val="000000"/>
          <w:szCs w:val="18"/>
        </w:rPr>
        <w:t>příkazce.</w:t>
      </w:r>
    </w:p>
    <w:p w14:paraId="42B6FDB2" w14:textId="16147247" w:rsidR="00CE4BD8" w:rsidRPr="007259EA" w:rsidRDefault="00CE4BD8" w:rsidP="00AA3D3F">
      <w:pPr>
        <w:pStyle w:val="Odstavecseseznamem"/>
        <w:numPr>
          <w:ilvl w:val="0"/>
          <w:numId w:val="10"/>
        </w:numPr>
        <w:ind w:left="709" w:hanging="709"/>
        <w:contextualSpacing w:val="0"/>
        <w:jc w:val="both"/>
      </w:pPr>
      <w:r w:rsidRPr="00C41E3F">
        <w:rPr>
          <w:bCs/>
          <w:color w:val="000000"/>
          <w:szCs w:val="18"/>
        </w:rPr>
        <w:t xml:space="preserve">Majetkové sankce, jako pohledávky </w:t>
      </w:r>
      <w:r>
        <w:rPr>
          <w:bCs/>
          <w:color w:val="000000"/>
          <w:szCs w:val="18"/>
        </w:rPr>
        <w:t>příkazce</w:t>
      </w:r>
      <w:r w:rsidRPr="00C41E3F">
        <w:rPr>
          <w:bCs/>
          <w:color w:val="000000"/>
          <w:szCs w:val="18"/>
        </w:rPr>
        <w:t xml:space="preserve"> vůči </w:t>
      </w:r>
      <w:r>
        <w:rPr>
          <w:bCs/>
          <w:color w:val="000000"/>
          <w:szCs w:val="18"/>
        </w:rPr>
        <w:t>příkazníkovi</w:t>
      </w:r>
      <w:r w:rsidRPr="00C41E3F">
        <w:rPr>
          <w:bCs/>
          <w:color w:val="000000"/>
          <w:szCs w:val="18"/>
        </w:rPr>
        <w:t xml:space="preserve"> vzniklé porušením této </w:t>
      </w:r>
      <w:r>
        <w:rPr>
          <w:bCs/>
          <w:color w:val="000000"/>
          <w:szCs w:val="18"/>
        </w:rPr>
        <w:t>smlouvy</w:t>
      </w:r>
      <w:r w:rsidRPr="00C41E3F">
        <w:rPr>
          <w:bCs/>
          <w:color w:val="000000"/>
          <w:szCs w:val="18"/>
        </w:rPr>
        <w:t>, mohou být vypořádány formou započtení této pohledávky na p</w:t>
      </w:r>
      <w:r>
        <w:rPr>
          <w:bCs/>
          <w:color w:val="000000"/>
          <w:szCs w:val="18"/>
        </w:rPr>
        <w:t>říkazníkem</w:t>
      </w:r>
      <w:r w:rsidRPr="00C41E3F">
        <w:rPr>
          <w:bCs/>
          <w:color w:val="000000"/>
          <w:szCs w:val="18"/>
        </w:rPr>
        <w:t xml:space="preserve"> vystavené měsíční faktury. Možnost zápočtu pohledávky </w:t>
      </w:r>
      <w:r>
        <w:rPr>
          <w:bCs/>
          <w:color w:val="000000"/>
          <w:szCs w:val="18"/>
        </w:rPr>
        <w:t>příkazce</w:t>
      </w:r>
      <w:r w:rsidRPr="00C41E3F">
        <w:rPr>
          <w:bCs/>
          <w:color w:val="000000"/>
          <w:szCs w:val="18"/>
        </w:rPr>
        <w:t xml:space="preserve"> smluvní strany v rámci této </w:t>
      </w:r>
      <w:r>
        <w:rPr>
          <w:bCs/>
          <w:color w:val="000000"/>
          <w:szCs w:val="18"/>
        </w:rPr>
        <w:t>smlouvy</w:t>
      </w:r>
      <w:r w:rsidRPr="00C41E3F">
        <w:rPr>
          <w:bCs/>
          <w:color w:val="000000"/>
          <w:szCs w:val="18"/>
        </w:rPr>
        <w:t xml:space="preserve"> výslovně sjednávají</w:t>
      </w:r>
      <w:r>
        <w:rPr>
          <w:bCs/>
          <w:color w:val="000000"/>
          <w:szCs w:val="18"/>
        </w:rPr>
        <w:t>.</w:t>
      </w:r>
    </w:p>
    <w:p w14:paraId="4EEAFA3B" w14:textId="77777777" w:rsidR="00DD3333" w:rsidRDefault="00DD3333" w:rsidP="00AA3D3F">
      <w:pPr>
        <w:pStyle w:val="Odstavecseseznamem"/>
        <w:ind w:left="709"/>
        <w:contextualSpacing w:val="0"/>
        <w:jc w:val="both"/>
      </w:pPr>
    </w:p>
    <w:p w14:paraId="248B545A" w14:textId="400FADF1" w:rsidR="00581374" w:rsidRPr="003D03AD" w:rsidRDefault="00581374" w:rsidP="002C7C55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center"/>
        <w:rPr>
          <w:b/>
        </w:rPr>
      </w:pPr>
      <w:r w:rsidRPr="003D03AD">
        <w:rPr>
          <w:b/>
        </w:rPr>
        <w:t xml:space="preserve">Podmínky </w:t>
      </w:r>
      <w:r w:rsidR="00AA3D3F" w:rsidRPr="003D03AD">
        <w:rPr>
          <w:b/>
        </w:rPr>
        <w:t>poskytování služeb</w:t>
      </w:r>
    </w:p>
    <w:p w14:paraId="0877DA74" w14:textId="56553511" w:rsidR="00BE5E66" w:rsidRDefault="00BE5E66" w:rsidP="00BF178B">
      <w:pPr>
        <w:pStyle w:val="Odstavecseseznamem"/>
        <w:numPr>
          <w:ilvl w:val="0"/>
          <w:numId w:val="12"/>
        </w:numPr>
        <w:spacing w:after="60"/>
        <w:ind w:hanging="720"/>
        <w:contextualSpacing w:val="0"/>
        <w:jc w:val="both"/>
      </w:pPr>
      <w:r>
        <w:t>Příkazník</w:t>
      </w:r>
      <w:r w:rsidRPr="00417902">
        <w:t xml:space="preserve"> prohlašuje, že je odborně způsobilý </w:t>
      </w:r>
      <w:r w:rsidR="003D03AD">
        <w:t>poskytovat služby</w:t>
      </w:r>
      <w:r>
        <w:t xml:space="preserve"> </w:t>
      </w:r>
      <w:r w:rsidRPr="00417902">
        <w:t>řádně a</w:t>
      </w:r>
      <w:r>
        <w:t> </w:t>
      </w:r>
      <w:r w:rsidRPr="00417902">
        <w:t>kvalitně, jeho pracovníci jsou proškoleni v předpisech pro zajištění bezpečnosti a</w:t>
      </w:r>
      <w:r>
        <w:t> </w:t>
      </w:r>
      <w:r w:rsidRPr="00417902">
        <w:t>ochrany zdraví při práci a požární ochrany a jsou pojištěni pro případ úrazu nebo úmrtí v důsledku pracovního úrazu či nemoci z povolání</w:t>
      </w:r>
    </w:p>
    <w:p w14:paraId="102FB79F" w14:textId="4978825C" w:rsidR="000408E5" w:rsidRDefault="003D03AD" w:rsidP="00BF178B">
      <w:pPr>
        <w:pStyle w:val="Odstavecseseznamem"/>
        <w:numPr>
          <w:ilvl w:val="0"/>
          <w:numId w:val="12"/>
        </w:numPr>
        <w:spacing w:after="60"/>
        <w:ind w:hanging="720"/>
        <w:contextualSpacing w:val="0"/>
        <w:jc w:val="both"/>
      </w:pPr>
      <w:r>
        <w:t>Služby</w:t>
      </w:r>
      <w:r w:rsidR="0056699E" w:rsidRPr="00266A71">
        <w:t xml:space="preserve"> </w:t>
      </w:r>
      <w:r w:rsidR="00581374" w:rsidRPr="00266A71">
        <w:t xml:space="preserve">musí být </w:t>
      </w:r>
      <w:r>
        <w:t>poskytovány</w:t>
      </w:r>
      <w:r w:rsidR="00581374" w:rsidRPr="00266A71">
        <w:t xml:space="preserve"> odborně způsobilými osobami, </w:t>
      </w:r>
      <w:r w:rsidR="00C347CA">
        <w:t>příkazník</w:t>
      </w:r>
      <w:r w:rsidR="00581374" w:rsidRPr="00266A71">
        <w:t xml:space="preserve"> je zajišťuje osobně, popřípadě pověřenými odborně způsobilými osobami.</w:t>
      </w:r>
    </w:p>
    <w:p w14:paraId="13D889CA" w14:textId="01F993A9" w:rsidR="008279A4" w:rsidRPr="00266A71" w:rsidRDefault="008279A4" w:rsidP="00BF178B">
      <w:pPr>
        <w:pStyle w:val="Odstavecseseznamem"/>
        <w:numPr>
          <w:ilvl w:val="0"/>
          <w:numId w:val="12"/>
        </w:numPr>
        <w:spacing w:after="60"/>
        <w:ind w:hanging="720"/>
        <w:contextualSpacing w:val="0"/>
        <w:jc w:val="both"/>
      </w:pPr>
      <w:r w:rsidRPr="00266A71">
        <w:t>Pracovní</w:t>
      </w:r>
      <w:r w:rsidR="003D03AD">
        <w:t>ci poskytující služby</w:t>
      </w:r>
      <w:r w:rsidRPr="00266A71">
        <w:t xml:space="preserve"> musí vést průběžné záznamy o své konkrétní činnosti a počtu odpracovaných hodin.</w:t>
      </w:r>
    </w:p>
    <w:p w14:paraId="752ACD97" w14:textId="77777777" w:rsidR="008279A4" w:rsidRPr="00266A71" w:rsidRDefault="00C347CA" w:rsidP="00BF178B">
      <w:pPr>
        <w:pStyle w:val="Odstavecseseznamem"/>
        <w:numPr>
          <w:ilvl w:val="0"/>
          <w:numId w:val="12"/>
        </w:numPr>
        <w:spacing w:after="60"/>
        <w:ind w:hanging="720"/>
        <w:contextualSpacing w:val="0"/>
        <w:jc w:val="both"/>
      </w:pPr>
      <w:r>
        <w:lastRenderedPageBreak/>
        <w:t>Příkazník</w:t>
      </w:r>
      <w:r w:rsidR="00FC27E8" w:rsidRPr="00266A71">
        <w:t xml:space="preserve"> prohlaš</w:t>
      </w:r>
      <w:r w:rsidR="00266A71">
        <w:t>uje, že k datu podpisu této s</w:t>
      </w:r>
      <w:r w:rsidR="008279A4" w:rsidRPr="00266A71">
        <w:t>mlouvy:</w:t>
      </w:r>
    </w:p>
    <w:p w14:paraId="061E1770" w14:textId="435772A8" w:rsidR="008279A4" w:rsidRPr="00266A71" w:rsidRDefault="008279A4" w:rsidP="001C6AF3">
      <w:pPr>
        <w:pStyle w:val="Odstavecseseznamem"/>
        <w:numPr>
          <w:ilvl w:val="0"/>
          <w:numId w:val="8"/>
        </w:numPr>
        <w:spacing w:after="60"/>
        <w:ind w:left="1134" w:hanging="283"/>
        <w:contextualSpacing w:val="0"/>
        <w:jc w:val="both"/>
      </w:pPr>
      <w:r w:rsidRPr="00266A71">
        <w:t xml:space="preserve">všechny nejasné podmínky pro </w:t>
      </w:r>
      <w:r w:rsidR="001C6AF3">
        <w:t>poskytování služeb</w:t>
      </w:r>
      <w:r w:rsidR="0056699E" w:rsidRPr="00266A71">
        <w:t xml:space="preserve"> </w:t>
      </w:r>
      <w:r w:rsidRPr="00266A71">
        <w:t xml:space="preserve">si vyjasnil s oprávněnými zástupci </w:t>
      </w:r>
      <w:r w:rsidR="00DA3238">
        <w:t>příkazc</w:t>
      </w:r>
      <w:r w:rsidRPr="00266A71">
        <w:t>e,</w:t>
      </w:r>
    </w:p>
    <w:p w14:paraId="4B75E7A6" w14:textId="1B6CB8E6" w:rsidR="008279A4" w:rsidRPr="00266A71" w:rsidRDefault="008279A4" w:rsidP="001C6AF3">
      <w:pPr>
        <w:pStyle w:val="Odstavecseseznamem"/>
        <w:numPr>
          <w:ilvl w:val="0"/>
          <w:numId w:val="8"/>
        </w:numPr>
        <w:spacing w:after="60"/>
        <w:ind w:left="1134" w:hanging="283"/>
        <w:contextualSpacing w:val="0"/>
        <w:jc w:val="both"/>
      </w:pPr>
      <w:r w:rsidRPr="00266A71">
        <w:t xml:space="preserve">všechny technické a dodací podmínky zahrnul do kalkulace </w:t>
      </w:r>
      <w:r w:rsidR="00266A71">
        <w:t xml:space="preserve">sjednané </w:t>
      </w:r>
      <w:r w:rsidRPr="00266A71">
        <w:t>ceny.</w:t>
      </w:r>
    </w:p>
    <w:p w14:paraId="05449B7B" w14:textId="6AE55324" w:rsidR="008279A4" w:rsidRDefault="00C347CA" w:rsidP="00BF178B">
      <w:pPr>
        <w:pStyle w:val="Odstavecseseznamem"/>
        <w:numPr>
          <w:ilvl w:val="0"/>
          <w:numId w:val="12"/>
        </w:numPr>
        <w:spacing w:after="60"/>
        <w:ind w:hanging="720"/>
        <w:contextualSpacing w:val="0"/>
        <w:jc w:val="both"/>
      </w:pPr>
      <w:r>
        <w:t>Příkazník</w:t>
      </w:r>
      <w:r w:rsidR="008279A4" w:rsidRPr="00266A71">
        <w:t xml:space="preserve"> rovněž prohlašuje, že je plně seznámen i s ostatními podmínkami </w:t>
      </w:r>
      <w:r w:rsidR="001C6AF3">
        <w:t>poskytování služeb</w:t>
      </w:r>
      <w:r w:rsidR="006F2C3C" w:rsidRPr="00266A71">
        <w:t xml:space="preserve"> </w:t>
      </w:r>
      <w:r w:rsidR="00266A71">
        <w:t>podle této s</w:t>
      </w:r>
      <w:r w:rsidR="008279A4" w:rsidRPr="00266A71">
        <w:t xml:space="preserve">mlouvy, které z ní vyplývají a které nejsou v ustanoveních této </w:t>
      </w:r>
      <w:r w:rsidR="00266A71">
        <w:t>s</w:t>
      </w:r>
      <w:r w:rsidR="008279A4" w:rsidRPr="00266A71">
        <w:t>mlouvy výslovně uvedeny.</w:t>
      </w:r>
    </w:p>
    <w:p w14:paraId="594FF497" w14:textId="35D597DF" w:rsidR="00223C55" w:rsidRDefault="00223C55" w:rsidP="00BF178B">
      <w:pPr>
        <w:pStyle w:val="Odstavecseseznamem"/>
        <w:numPr>
          <w:ilvl w:val="0"/>
          <w:numId w:val="12"/>
        </w:numPr>
        <w:spacing w:after="60"/>
        <w:ind w:hanging="720"/>
        <w:contextualSpacing w:val="0"/>
        <w:jc w:val="both"/>
      </w:pPr>
      <w:r w:rsidRPr="00223C55">
        <w:t xml:space="preserve">Příkazník se zavazuje podat </w:t>
      </w:r>
      <w:r>
        <w:t>p</w:t>
      </w:r>
      <w:r w:rsidRPr="00223C55">
        <w:t xml:space="preserve">říkazci zprávu o postupu plnění této smlouvy, kdykoli o to </w:t>
      </w:r>
      <w:r>
        <w:t>p</w:t>
      </w:r>
      <w:r w:rsidRPr="00223C55">
        <w:t xml:space="preserve">říkazce požádá, a to způsobem, v rozsahu a ve lhůtě dle požadavku </w:t>
      </w:r>
      <w:r>
        <w:t>p</w:t>
      </w:r>
      <w:r w:rsidRPr="00223C55">
        <w:t>říkazce</w:t>
      </w:r>
      <w:r>
        <w:t>.</w:t>
      </w:r>
    </w:p>
    <w:p w14:paraId="3AE4607D" w14:textId="7AB3810A" w:rsidR="00AC5802" w:rsidRPr="00266A71" w:rsidRDefault="00AC5802" w:rsidP="00BF178B">
      <w:pPr>
        <w:pStyle w:val="Odstavecseseznamem"/>
        <w:numPr>
          <w:ilvl w:val="0"/>
          <w:numId w:val="12"/>
        </w:numPr>
        <w:spacing w:after="60"/>
        <w:ind w:hanging="720"/>
        <w:contextualSpacing w:val="0"/>
        <w:jc w:val="both"/>
      </w:pPr>
      <w:r w:rsidRPr="00AC5802">
        <w:t xml:space="preserve">Příkazník je povinen upozornit </w:t>
      </w:r>
      <w:r>
        <w:t>p</w:t>
      </w:r>
      <w:r w:rsidRPr="00AC5802">
        <w:t xml:space="preserve">říkazce bez zbytečného odkladu na nevhodnost jeho pokynů, jestliže mohl tuto nevhodnost zjistit při vynaložení odborné péče. Příkazník je zvláště povinen upozornit </w:t>
      </w:r>
      <w:r>
        <w:t>p</w:t>
      </w:r>
      <w:r w:rsidRPr="00AC5802">
        <w:t>říkazce na případný rozpor jeho pokynů s právními předpisy</w:t>
      </w:r>
      <w:r w:rsidR="001C6AF3">
        <w:t>.</w:t>
      </w:r>
    </w:p>
    <w:p w14:paraId="6FC483BD" w14:textId="1C8A0E86" w:rsidR="00223C55" w:rsidRDefault="00223C55" w:rsidP="00223C55">
      <w:pPr>
        <w:pStyle w:val="Odstavecseseznamem"/>
        <w:numPr>
          <w:ilvl w:val="0"/>
          <w:numId w:val="12"/>
        </w:numPr>
        <w:spacing w:after="60"/>
        <w:ind w:hanging="720"/>
        <w:contextualSpacing w:val="0"/>
        <w:jc w:val="both"/>
      </w:pPr>
      <w:r w:rsidRPr="00223C55">
        <w:t xml:space="preserve">Příkazník se zavazuje neprodleně informovat </w:t>
      </w:r>
      <w:r>
        <w:t>p</w:t>
      </w:r>
      <w:r w:rsidRPr="00223C55">
        <w:t xml:space="preserve">říkazce o všech skutečnostech, které by mu mohly způsobit finanční, nebo jinou újmu, a o překážkách, které by mohly ohrozit </w:t>
      </w:r>
      <w:r w:rsidR="001C6AF3">
        <w:t>poskytování služeb</w:t>
      </w:r>
      <w:r>
        <w:t>.</w:t>
      </w:r>
    </w:p>
    <w:p w14:paraId="620F54C6" w14:textId="16B9B54B" w:rsidR="00303BD1" w:rsidRDefault="00303BD1" w:rsidP="00223C55">
      <w:pPr>
        <w:pStyle w:val="Odstavecseseznamem"/>
        <w:numPr>
          <w:ilvl w:val="0"/>
          <w:numId w:val="12"/>
        </w:numPr>
        <w:spacing w:after="60"/>
        <w:ind w:hanging="720"/>
        <w:contextualSpacing w:val="0"/>
        <w:jc w:val="both"/>
      </w:pPr>
      <w:r w:rsidRPr="00303BD1">
        <w:t xml:space="preserve">Příkazník je povinen oznámit </w:t>
      </w:r>
      <w:r>
        <w:t>p</w:t>
      </w:r>
      <w:r w:rsidRPr="00303BD1">
        <w:t xml:space="preserve">říkazci všechny okolnosti, které zjistil při </w:t>
      </w:r>
      <w:r>
        <w:t>poskytování služeb</w:t>
      </w:r>
      <w:r w:rsidRPr="00303BD1">
        <w:t xml:space="preserve"> a jež mohou mít vliv na změnu jeho pokynů.</w:t>
      </w:r>
    </w:p>
    <w:p w14:paraId="001E3E89" w14:textId="2EBADAD6" w:rsidR="00303BD1" w:rsidRDefault="000302F8" w:rsidP="000302F8">
      <w:pPr>
        <w:pStyle w:val="Odstavecseseznamem"/>
        <w:numPr>
          <w:ilvl w:val="0"/>
          <w:numId w:val="12"/>
        </w:numPr>
        <w:ind w:hanging="720"/>
        <w:contextualSpacing w:val="0"/>
        <w:jc w:val="both"/>
      </w:pPr>
      <w:r w:rsidRPr="000302F8">
        <w:t>Příkazník se zavazuje bez zbytečného odkladu, nejpozději</w:t>
      </w:r>
      <w:r>
        <w:t xml:space="preserve"> však</w:t>
      </w:r>
      <w:r w:rsidRPr="000302F8">
        <w:t xml:space="preserve"> do 30</w:t>
      </w:r>
      <w:r>
        <w:t xml:space="preserve"> kalendářních</w:t>
      </w:r>
      <w:r w:rsidRPr="000302F8">
        <w:t xml:space="preserve"> dnů ode</w:t>
      </w:r>
      <w:r>
        <w:t> </w:t>
      </w:r>
      <w:r w:rsidRPr="000302F8">
        <w:t xml:space="preserve">dne ukončení této smlouvy, předat </w:t>
      </w:r>
      <w:r>
        <w:t>p</w:t>
      </w:r>
      <w:r w:rsidRPr="000302F8">
        <w:t xml:space="preserve">říkazci všechny věci, které za něho převzal nebo obstaral při </w:t>
      </w:r>
      <w:r>
        <w:t>poskytování služeb</w:t>
      </w:r>
      <w:r w:rsidRPr="000302F8">
        <w:t>.</w:t>
      </w:r>
    </w:p>
    <w:p w14:paraId="04C62C08" w14:textId="77777777" w:rsidR="008279A4" w:rsidRDefault="008279A4" w:rsidP="00581374">
      <w:pPr>
        <w:pStyle w:val="Odstavecseseznamem"/>
        <w:ind w:left="0"/>
        <w:jc w:val="both"/>
      </w:pPr>
    </w:p>
    <w:p w14:paraId="4193F32B" w14:textId="6A7A888A" w:rsidR="008279A4" w:rsidRDefault="008279A4" w:rsidP="002C7C55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center"/>
        <w:rPr>
          <w:b/>
        </w:rPr>
      </w:pPr>
      <w:r>
        <w:rPr>
          <w:b/>
        </w:rPr>
        <w:t>Smluvní pokuty</w:t>
      </w:r>
    </w:p>
    <w:p w14:paraId="4FCE4D54" w14:textId="2D06E50A" w:rsidR="008279A4" w:rsidRPr="00AC3440" w:rsidRDefault="008279A4" w:rsidP="00BF178B">
      <w:pPr>
        <w:pStyle w:val="Odstavecseseznamem"/>
        <w:numPr>
          <w:ilvl w:val="0"/>
          <w:numId w:val="13"/>
        </w:numPr>
        <w:spacing w:after="60"/>
        <w:ind w:hanging="720"/>
        <w:contextualSpacing w:val="0"/>
        <w:jc w:val="both"/>
      </w:pPr>
      <w:r w:rsidRPr="00AC3440">
        <w:t xml:space="preserve">V případě, že </w:t>
      </w:r>
      <w:r w:rsidR="00C347CA">
        <w:t>příkazník</w:t>
      </w:r>
      <w:r w:rsidRPr="00AC3440">
        <w:t xml:space="preserve"> bude v prodlení se svo</w:t>
      </w:r>
      <w:r w:rsidR="00E01FFD">
        <w:t>u</w:t>
      </w:r>
      <w:r w:rsidRPr="00AC3440">
        <w:t xml:space="preserve"> </w:t>
      </w:r>
      <w:r w:rsidR="00FC27E8" w:rsidRPr="00AC3440">
        <w:t xml:space="preserve">povinností splnit včas předmět </w:t>
      </w:r>
      <w:r w:rsidR="000B46E7">
        <w:t>této s</w:t>
      </w:r>
      <w:r w:rsidRPr="00AC3440">
        <w:t xml:space="preserve">mlouvy, tj. nedodrží dobu stanovenou pro </w:t>
      </w:r>
      <w:r w:rsidR="001F15EC">
        <w:t>poskytnutí služeb</w:t>
      </w:r>
      <w:r w:rsidR="003755DA">
        <w:t>,</w:t>
      </w:r>
      <w:r w:rsidRPr="00AC3440">
        <w:t xml:space="preserve"> </w:t>
      </w:r>
      <w:r w:rsidR="00E56CAB" w:rsidRPr="00AC3440">
        <w:t xml:space="preserve">je povinen zaplatit </w:t>
      </w:r>
      <w:r w:rsidR="00C347CA">
        <w:t>příkazc</w:t>
      </w:r>
      <w:r w:rsidR="00E56CAB" w:rsidRPr="00AC3440">
        <w:t xml:space="preserve">i smluvní pokutu ve výši </w:t>
      </w:r>
      <w:r w:rsidR="00E01FFD" w:rsidRPr="00E01FFD">
        <w:t>5</w:t>
      </w:r>
      <w:r w:rsidR="00F768E3" w:rsidRPr="00E01FFD">
        <w:t>.000</w:t>
      </w:r>
      <w:r w:rsidR="00E56CAB" w:rsidRPr="00E01FFD">
        <w:t xml:space="preserve"> Kč za každý</w:t>
      </w:r>
      <w:r w:rsidR="00E56CAB" w:rsidRPr="00AC3440">
        <w:t xml:space="preserve">, byť i jen započatý, den prodlení až do splnění této povinnosti. V případě, že </w:t>
      </w:r>
      <w:r w:rsidR="00C347CA">
        <w:t>příkazník</w:t>
      </w:r>
      <w:r w:rsidR="00E56CAB" w:rsidRPr="00AC3440">
        <w:t xml:space="preserve"> prokáže, že prodlení vzniklo z viny na straně </w:t>
      </w:r>
      <w:r w:rsidR="00C347CA">
        <w:t>příkazc</w:t>
      </w:r>
      <w:r w:rsidR="00E56CAB" w:rsidRPr="00AC3440">
        <w:t xml:space="preserve">e, zanikne </w:t>
      </w:r>
      <w:r w:rsidR="00C347CA">
        <w:t>příkazc</w:t>
      </w:r>
      <w:r w:rsidR="00E56CAB" w:rsidRPr="00AC3440">
        <w:t xml:space="preserve">i právo smluvní pokutu uplatňovat. </w:t>
      </w:r>
      <w:r w:rsidR="00C347CA">
        <w:t>Příkazník</w:t>
      </w:r>
      <w:r w:rsidR="00E56CAB" w:rsidRPr="00AC3440">
        <w:t xml:space="preserve"> není v prodlení, pokud nemohl </w:t>
      </w:r>
      <w:r w:rsidR="001F15EC">
        <w:t>poskytovat služby</w:t>
      </w:r>
      <w:r w:rsidR="003755DA" w:rsidRPr="00AC3440">
        <w:t xml:space="preserve"> </w:t>
      </w:r>
      <w:r w:rsidR="00E56CAB" w:rsidRPr="00AC3440">
        <w:t>v důsledku vyšší moci.</w:t>
      </w:r>
    </w:p>
    <w:p w14:paraId="387964EF" w14:textId="53A06993" w:rsidR="004E16ED" w:rsidRDefault="00C347CA" w:rsidP="00BF178B">
      <w:pPr>
        <w:pStyle w:val="Odstavecseseznamem"/>
        <w:numPr>
          <w:ilvl w:val="0"/>
          <w:numId w:val="13"/>
        </w:numPr>
        <w:spacing w:after="60"/>
        <w:ind w:hanging="720"/>
        <w:contextualSpacing w:val="0"/>
        <w:jc w:val="both"/>
      </w:pPr>
      <w:r>
        <w:t>Příkazník</w:t>
      </w:r>
      <w:r w:rsidR="004E16ED" w:rsidRPr="007D7A3F">
        <w:t xml:space="preserve"> se zavazuje, že v případě porušení </w:t>
      </w:r>
      <w:r w:rsidR="004E16ED">
        <w:t xml:space="preserve">jakékoli </w:t>
      </w:r>
      <w:r w:rsidR="004E16ED" w:rsidRPr="007D7A3F">
        <w:t>povinnosti stanovené v </w:t>
      </w:r>
      <w:r w:rsidR="004E16ED">
        <w:t xml:space="preserve">této smlouvě </w:t>
      </w:r>
      <w:r w:rsidR="004E16ED" w:rsidRPr="007D7A3F">
        <w:t xml:space="preserve">zaplatí </w:t>
      </w:r>
      <w:r>
        <w:t>příkazc</w:t>
      </w:r>
      <w:r w:rsidR="004E16ED" w:rsidRPr="007D7A3F">
        <w:t xml:space="preserve">i smluvní pokutu ve </w:t>
      </w:r>
      <w:r w:rsidR="004E16ED" w:rsidRPr="00E01FFD">
        <w:t xml:space="preserve">výši </w:t>
      </w:r>
      <w:r w:rsidR="009A5C07" w:rsidRPr="00E01FFD">
        <w:t>5</w:t>
      </w:r>
      <w:r w:rsidR="00F768E3" w:rsidRPr="00E01FFD">
        <w:t>.000</w:t>
      </w:r>
      <w:r w:rsidR="004E16ED" w:rsidRPr="00E01FFD">
        <w:t xml:space="preserve"> Kč z</w:t>
      </w:r>
      <w:r w:rsidR="004E16ED" w:rsidRPr="007D7A3F">
        <w:t>a každý jednotlivý případ porušení</w:t>
      </w:r>
      <w:r w:rsidR="004E16ED">
        <w:t>, a to i opakovaně.</w:t>
      </w:r>
    </w:p>
    <w:p w14:paraId="5C76B052" w14:textId="23D0BEB4" w:rsidR="00DE44D9" w:rsidRPr="00AC3440" w:rsidRDefault="00E56CAB" w:rsidP="00B65A13">
      <w:pPr>
        <w:pStyle w:val="Odstavecseseznamem"/>
        <w:numPr>
          <w:ilvl w:val="0"/>
          <w:numId w:val="13"/>
        </w:numPr>
        <w:spacing w:after="60"/>
        <w:ind w:hanging="720"/>
        <w:contextualSpacing w:val="0"/>
        <w:jc w:val="both"/>
      </w:pPr>
      <w:r w:rsidRPr="00AC3440">
        <w:t xml:space="preserve">Smluvní pokuty dle tohoto </w:t>
      </w:r>
      <w:r w:rsidR="000B46E7">
        <w:t>článku</w:t>
      </w:r>
      <w:r w:rsidRPr="00AC3440">
        <w:t xml:space="preserve"> se sčítají. Zaplacením smluvní pokuty není dotčen nárok </w:t>
      </w:r>
      <w:r w:rsidR="00C347CA">
        <w:t>příkazc</w:t>
      </w:r>
      <w:r w:rsidRPr="00AC3440">
        <w:t>e na náhradu škody.</w:t>
      </w:r>
    </w:p>
    <w:p w14:paraId="2245E66B" w14:textId="77777777" w:rsidR="00E56CAB" w:rsidRDefault="00E56CAB" w:rsidP="007C7EE3">
      <w:pPr>
        <w:pStyle w:val="Odstavecseseznamem"/>
        <w:ind w:left="0"/>
        <w:jc w:val="both"/>
      </w:pPr>
    </w:p>
    <w:p w14:paraId="6EA54C38" w14:textId="77777777" w:rsidR="00E56CAB" w:rsidRDefault="00AC3440" w:rsidP="002C7C55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center"/>
        <w:rPr>
          <w:b/>
        </w:rPr>
      </w:pPr>
      <w:r>
        <w:rPr>
          <w:b/>
        </w:rPr>
        <w:t>Zánik s</w:t>
      </w:r>
      <w:r w:rsidR="00E56CAB">
        <w:rPr>
          <w:b/>
        </w:rPr>
        <w:t>mlouvy</w:t>
      </w:r>
    </w:p>
    <w:p w14:paraId="5669E6C5" w14:textId="77777777" w:rsidR="00E56CAB" w:rsidRPr="00FD70CB" w:rsidRDefault="00FD70CB" w:rsidP="00BF178B">
      <w:pPr>
        <w:pStyle w:val="Odstavecseseznamem"/>
        <w:numPr>
          <w:ilvl w:val="0"/>
          <w:numId w:val="14"/>
        </w:numPr>
        <w:spacing w:after="60"/>
        <w:ind w:hanging="720"/>
        <w:contextualSpacing w:val="0"/>
        <w:jc w:val="both"/>
      </w:pPr>
      <w:r>
        <w:t>Tato s</w:t>
      </w:r>
      <w:r w:rsidR="004A2D91" w:rsidRPr="00FD70CB">
        <w:t>mlouva zaniká pouze v těchto případech:</w:t>
      </w:r>
    </w:p>
    <w:p w14:paraId="674EEC47" w14:textId="77777777" w:rsidR="003D76C6" w:rsidRDefault="003D76C6" w:rsidP="00BF178B">
      <w:pPr>
        <w:pStyle w:val="Odstavecseseznamem"/>
        <w:numPr>
          <w:ilvl w:val="0"/>
          <w:numId w:val="4"/>
        </w:numPr>
        <w:spacing w:after="60"/>
        <w:ind w:left="1134" w:hanging="284"/>
        <w:contextualSpacing w:val="0"/>
        <w:jc w:val="both"/>
      </w:pPr>
      <w:r>
        <w:t>dohodou smluvních stran,</w:t>
      </w:r>
    </w:p>
    <w:p w14:paraId="42A614CD" w14:textId="6EE800F7" w:rsidR="005428CC" w:rsidRPr="00FD70CB" w:rsidRDefault="005428CC" w:rsidP="00BF178B">
      <w:pPr>
        <w:pStyle w:val="Odstavecseseznamem"/>
        <w:numPr>
          <w:ilvl w:val="0"/>
          <w:numId w:val="4"/>
        </w:numPr>
        <w:spacing w:after="60"/>
        <w:ind w:left="1134" w:hanging="284"/>
        <w:contextualSpacing w:val="0"/>
        <w:jc w:val="both"/>
      </w:pPr>
      <w:r>
        <w:t>vyčerpáním finančního limitu uvedeného v odst. 4.1</w:t>
      </w:r>
      <w:r w:rsidR="00605061">
        <w:t>.</w:t>
      </w:r>
      <w:r>
        <w:t xml:space="preserve"> této smlouvy,</w:t>
      </w:r>
    </w:p>
    <w:p w14:paraId="59CB4279" w14:textId="77777777" w:rsidR="004A2D91" w:rsidRPr="00FD70CB" w:rsidRDefault="00FD70CB" w:rsidP="00BF178B">
      <w:pPr>
        <w:pStyle w:val="Odstavecseseznamem"/>
        <w:numPr>
          <w:ilvl w:val="0"/>
          <w:numId w:val="4"/>
        </w:numPr>
        <w:spacing w:after="60"/>
        <w:ind w:left="1134" w:hanging="284"/>
        <w:contextualSpacing w:val="0"/>
        <w:jc w:val="both"/>
      </w:pPr>
      <w:r>
        <w:t>o</w:t>
      </w:r>
      <w:r w:rsidR="004A2D91" w:rsidRPr="00FD70CB">
        <w:t xml:space="preserve">dstoupením od </w:t>
      </w:r>
      <w:r>
        <w:t>této s</w:t>
      </w:r>
      <w:r w:rsidR="004A2D91" w:rsidRPr="00FD70CB">
        <w:t>mlouvy podle následujících ustanovení.</w:t>
      </w:r>
    </w:p>
    <w:p w14:paraId="65C1FE43" w14:textId="68B1FD3E" w:rsidR="004A2D91" w:rsidRPr="00FD70CB" w:rsidRDefault="00C347CA" w:rsidP="00BF178B">
      <w:pPr>
        <w:pStyle w:val="Odstavecseseznamem"/>
        <w:numPr>
          <w:ilvl w:val="0"/>
          <w:numId w:val="14"/>
        </w:numPr>
        <w:spacing w:after="60"/>
        <w:ind w:hanging="720"/>
        <w:contextualSpacing w:val="0"/>
        <w:jc w:val="both"/>
      </w:pPr>
      <w:r>
        <w:t>Příkazce</w:t>
      </w:r>
      <w:r w:rsidR="00FD70CB">
        <w:t xml:space="preserve"> může odstoupit od této s</w:t>
      </w:r>
      <w:r w:rsidR="004A2D91" w:rsidRPr="00FD70CB">
        <w:t>mlouvy z důvodů stanovených v občanském zákoníku a</w:t>
      </w:r>
      <w:r w:rsidR="00DB7FDD">
        <w:t> </w:t>
      </w:r>
      <w:r w:rsidR="004A2D91" w:rsidRPr="00FD70CB">
        <w:t xml:space="preserve">v případě, že nastala jakákoliv změna či skutečnost týkající se </w:t>
      </w:r>
      <w:r>
        <w:t>příkazník</w:t>
      </w:r>
      <w:r w:rsidR="004160B0">
        <w:t>a</w:t>
      </w:r>
      <w:r w:rsidR="004A2D91" w:rsidRPr="00FD70CB">
        <w:t xml:space="preserve">, která by mohla mít dle názoru </w:t>
      </w:r>
      <w:r>
        <w:t>příkazce</w:t>
      </w:r>
      <w:r w:rsidR="004A2D91" w:rsidRPr="00FD70CB">
        <w:t xml:space="preserve"> za následek nesplnění </w:t>
      </w:r>
      <w:r w:rsidR="00B65A13">
        <w:t>plnění dle této smlouvy</w:t>
      </w:r>
      <w:r w:rsidR="004A2D91" w:rsidRPr="00FD70CB">
        <w:t xml:space="preserve"> včas nebo řádně, a</w:t>
      </w:r>
      <w:r w:rsidR="00B65A13">
        <w:t> </w:t>
      </w:r>
      <w:r w:rsidR="004A2D91" w:rsidRPr="00FD70CB">
        <w:t xml:space="preserve">to </w:t>
      </w:r>
      <w:r w:rsidR="004A2D91" w:rsidRPr="00FD70CB">
        <w:lastRenderedPageBreak/>
        <w:t xml:space="preserve">písemným oznámením doručeným </w:t>
      </w:r>
      <w:r>
        <w:t>příkazník</w:t>
      </w:r>
      <w:r w:rsidR="004160B0">
        <w:t>ov</w:t>
      </w:r>
      <w:r w:rsidR="004A2D91" w:rsidRPr="00FD70CB">
        <w:t xml:space="preserve">i. </w:t>
      </w:r>
      <w:r>
        <w:t>Příkazce</w:t>
      </w:r>
      <w:r w:rsidR="004A2D91" w:rsidRPr="00FD70CB">
        <w:t xml:space="preserve"> je oprávněn odstoupit od </w:t>
      </w:r>
      <w:r w:rsidR="00FD70CB">
        <w:t>této s</w:t>
      </w:r>
      <w:r w:rsidR="004A2D91" w:rsidRPr="00FD70CB">
        <w:t>mlouvy zejména, jestliže:</w:t>
      </w:r>
    </w:p>
    <w:p w14:paraId="5E44362A" w14:textId="4A5DC45F" w:rsidR="004A2D91" w:rsidRPr="00FD70CB" w:rsidRDefault="00C347CA" w:rsidP="00BF178B">
      <w:pPr>
        <w:pStyle w:val="Odstavecseseznamem"/>
        <w:numPr>
          <w:ilvl w:val="0"/>
          <w:numId w:val="5"/>
        </w:numPr>
        <w:spacing w:after="60"/>
        <w:ind w:left="1134" w:hanging="284"/>
        <w:contextualSpacing w:val="0"/>
        <w:jc w:val="both"/>
      </w:pPr>
      <w:r>
        <w:t>příkazník</w:t>
      </w:r>
      <w:r w:rsidR="004A2D91" w:rsidRPr="00FD70CB">
        <w:t xml:space="preserve"> je v prodlení s</w:t>
      </w:r>
      <w:r w:rsidR="00605061">
        <w:t> poskytováním služeb</w:t>
      </w:r>
      <w:r w:rsidR="00B65A13">
        <w:t xml:space="preserve"> </w:t>
      </w:r>
      <w:r w:rsidR="004160B0">
        <w:t xml:space="preserve">o více než </w:t>
      </w:r>
      <w:r w:rsidR="00DB7FDD">
        <w:t>7 kalendářních</w:t>
      </w:r>
      <w:r w:rsidR="004160B0">
        <w:t xml:space="preserve"> dnů</w:t>
      </w:r>
      <w:r w:rsidR="004A2D91" w:rsidRPr="00FD70CB">
        <w:t>;</w:t>
      </w:r>
    </w:p>
    <w:p w14:paraId="76D1CF7E" w14:textId="46BF7BB3" w:rsidR="004A2D91" w:rsidRDefault="00C347CA" w:rsidP="00BF178B">
      <w:pPr>
        <w:pStyle w:val="Odstavecseseznamem"/>
        <w:numPr>
          <w:ilvl w:val="0"/>
          <w:numId w:val="5"/>
        </w:numPr>
        <w:spacing w:after="60"/>
        <w:ind w:left="1134" w:hanging="284"/>
        <w:contextualSpacing w:val="0"/>
        <w:jc w:val="both"/>
      </w:pPr>
      <w:r>
        <w:t>příkazník</w:t>
      </w:r>
      <w:r w:rsidR="004A2D91" w:rsidRPr="00FD70CB">
        <w:t xml:space="preserve"> </w:t>
      </w:r>
      <w:r w:rsidR="00746124">
        <w:t>poskytuje služby</w:t>
      </w:r>
      <w:r w:rsidR="004A2D91" w:rsidRPr="00FD70CB">
        <w:t xml:space="preserve"> neodborným způsobem nebo v rozporu s</w:t>
      </w:r>
      <w:r w:rsidR="00746124">
        <w:t> právními předpisy</w:t>
      </w:r>
      <w:r w:rsidR="004A2D91" w:rsidRPr="00FD70CB">
        <w:t xml:space="preserve"> i přes písemné upozornění </w:t>
      </w:r>
      <w:r w:rsidR="004160B0">
        <w:t>příkazc</w:t>
      </w:r>
      <w:r w:rsidR="004A2D91" w:rsidRPr="00FD70CB">
        <w:t>e;</w:t>
      </w:r>
    </w:p>
    <w:p w14:paraId="543CBB3D" w14:textId="1EACE083" w:rsidR="009A0E0F" w:rsidRDefault="00151B18" w:rsidP="00BF178B">
      <w:pPr>
        <w:pStyle w:val="Odstavecseseznamem"/>
        <w:numPr>
          <w:ilvl w:val="0"/>
          <w:numId w:val="5"/>
        </w:numPr>
        <w:spacing w:after="60"/>
        <w:ind w:left="1134" w:hanging="284"/>
        <w:contextualSpacing w:val="0"/>
        <w:jc w:val="both"/>
      </w:pPr>
      <w:r w:rsidRPr="00FD70CB">
        <w:t xml:space="preserve">opakovaně dojde ze strany </w:t>
      </w:r>
      <w:r w:rsidR="00C347CA">
        <w:t>příkazník</w:t>
      </w:r>
      <w:r w:rsidR="004160B0">
        <w:t>a</w:t>
      </w:r>
      <w:r w:rsidRPr="00FD70CB">
        <w:t xml:space="preserve"> k</w:t>
      </w:r>
      <w:r w:rsidR="00746124">
        <w:t> neposkytnutí služeb</w:t>
      </w:r>
      <w:r w:rsidR="00B65A13">
        <w:t xml:space="preserve"> </w:t>
      </w:r>
      <w:r w:rsidRPr="00FD70CB">
        <w:t>v rozsahu stanoveném v</w:t>
      </w:r>
      <w:r w:rsidR="003755DA">
        <w:t> čl. 3.</w:t>
      </w:r>
      <w:r>
        <w:t xml:space="preserve"> této smlouvy;</w:t>
      </w:r>
    </w:p>
    <w:p w14:paraId="38E7E462" w14:textId="392E7F25" w:rsidR="004A2D91" w:rsidRPr="00FD70CB" w:rsidRDefault="00C347CA" w:rsidP="00BF178B">
      <w:pPr>
        <w:pStyle w:val="Odstavecseseznamem"/>
        <w:numPr>
          <w:ilvl w:val="0"/>
          <w:numId w:val="5"/>
        </w:numPr>
        <w:spacing w:after="60"/>
        <w:ind w:left="1134" w:hanging="284"/>
        <w:contextualSpacing w:val="0"/>
        <w:jc w:val="both"/>
      </w:pPr>
      <w:r>
        <w:t>příkazník</w:t>
      </w:r>
      <w:r w:rsidR="004A2D91" w:rsidRPr="00FD70CB">
        <w:t xml:space="preserve"> pověří třetí osobu k</w:t>
      </w:r>
      <w:r w:rsidR="00746124">
        <w:t> poskytování služeb</w:t>
      </w:r>
      <w:r w:rsidR="004A2D91" w:rsidRPr="00FD70CB">
        <w:t xml:space="preserve"> bez</w:t>
      </w:r>
      <w:r w:rsidR="00DB7FDD">
        <w:t> </w:t>
      </w:r>
      <w:r w:rsidR="004A2D91" w:rsidRPr="00FD70CB">
        <w:t xml:space="preserve">předchozího písemného souhlasu </w:t>
      </w:r>
      <w:r>
        <w:t>příkazce</w:t>
      </w:r>
      <w:r w:rsidR="004A2D91" w:rsidRPr="00FD70CB">
        <w:t>;</w:t>
      </w:r>
    </w:p>
    <w:p w14:paraId="3331598C" w14:textId="77777777" w:rsidR="004A2D91" w:rsidRPr="00FD70CB" w:rsidRDefault="00C347CA" w:rsidP="00BF178B">
      <w:pPr>
        <w:pStyle w:val="Odstavecseseznamem"/>
        <w:numPr>
          <w:ilvl w:val="0"/>
          <w:numId w:val="5"/>
        </w:numPr>
        <w:spacing w:after="60"/>
        <w:ind w:left="1134" w:hanging="284"/>
        <w:contextualSpacing w:val="0"/>
        <w:jc w:val="both"/>
      </w:pPr>
      <w:r>
        <w:t>příkazník</w:t>
      </w:r>
      <w:r w:rsidR="004A2D91" w:rsidRPr="00FD70CB">
        <w:t xml:space="preserve"> opakovaně (dvakrát či vícekrát) nedodrží pokyny </w:t>
      </w:r>
      <w:r>
        <w:t>příkazc</w:t>
      </w:r>
      <w:r w:rsidR="004A2D91" w:rsidRPr="00FD70CB">
        <w:t>e;</w:t>
      </w:r>
    </w:p>
    <w:p w14:paraId="07451074" w14:textId="6A053EAD" w:rsidR="004A2D91" w:rsidRPr="00FD70CB" w:rsidRDefault="00C347CA" w:rsidP="00BF178B">
      <w:pPr>
        <w:pStyle w:val="Odstavecseseznamem"/>
        <w:numPr>
          <w:ilvl w:val="0"/>
          <w:numId w:val="5"/>
        </w:numPr>
        <w:spacing w:after="60"/>
        <w:ind w:left="1134" w:hanging="284"/>
        <w:contextualSpacing w:val="0"/>
        <w:jc w:val="both"/>
      </w:pPr>
      <w:r>
        <w:t>příkazník</w:t>
      </w:r>
      <w:r w:rsidR="00FC27E8" w:rsidRPr="00FD70CB">
        <w:t xml:space="preserve"> jiným způsobem závaž</w:t>
      </w:r>
      <w:r w:rsidR="00DA48A0">
        <w:t>ně poruší tuto s</w:t>
      </w:r>
      <w:r w:rsidR="004A2D91" w:rsidRPr="00FD70CB">
        <w:t>mlouvu nebo je opakovaně (dvakrát či</w:t>
      </w:r>
      <w:r w:rsidR="00B65A13">
        <w:t> </w:t>
      </w:r>
      <w:r w:rsidR="004A2D91" w:rsidRPr="00FD70CB">
        <w:t>vícekrát) v prodlení s plněním smluvních povinností;</w:t>
      </w:r>
    </w:p>
    <w:p w14:paraId="0BC70C44" w14:textId="696995D6" w:rsidR="004A2D91" w:rsidRPr="00FD70CB" w:rsidRDefault="00C347CA" w:rsidP="00746124">
      <w:pPr>
        <w:pStyle w:val="Odstavecseseznamem"/>
        <w:numPr>
          <w:ilvl w:val="0"/>
          <w:numId w:val="5"/>
        </w:numPr>
        <w:spacing w:after="60"/>
        <w:ind w:left="1134" w:hanging="284"/>
        <w:contextualSpacing w:val="0"/>
        <w:jc w:val="both"/>
      </w:pPr>
      <w:r>
        <w:t>příkazník</w:t>
      </w:r>
      <w:r w:rsidR="004A2D91" w:rsidRPr="00FD70CB">
        <w:t xml:space="preserve"> vstoupí nebo vstoupil do likvidace nebo byl vůči němu učiněn jiný obdobný úkon, </w:t>
      </w:r>
      <w:r>
        <w:t>příkazník</w:t>
      </w:r>
      <w:r w:rsidR="004A2D91" w:rsidRPr="00FD70CB">
        <w:t xml:space="preserve"> je povinen tuto skutečnost </w:t>
      </w:r>
      <w:r>
        <w:t>příkazc</w:t>
      </w:r>
      <w:r w:rsidR="004A2D91" w:rsidRPr="00FD70CB">
        <w:t>i neprodleně písemně oznámit.</w:t>
      </w:r>
    </w:p>
    <w:p w14:paraId="6E2E4FC3" w14:textId="1056298C" w:rsidR="004A2D91" w:rsidRPr="00FD70CB" w:rsidRDefault="00C347CA" w:rsidP="00BF178B">
      <w:pPr>
        <w:pStyle w:val="Odstavecseseznamem"/>
        <w:numPr>
          <w:ilvl w:val="0"/>
          <w:numId w:val="14"/>
        </w:numPr>
        <w:spacing w:after="60"/>
        <w:ind w:hanging="720"/>
        <w:contextualSpacing w:val="0"/>
        <w:jc w:val="both"/>
      </w:pPr>
      <w:r>
        <w:t>Příkazník</w:t>
      </w:r>
      <w:r w:rsidR="009A0E0F">
        <w:t xml:space="preserve"> je oprávněn od této s</w:t>
      </w:r>
      <w:r w:rsidR="00876341" w:rsidRPr="00FD70CB">
        <w:t xml:space="preserve">mlouvy odstoupit zejména, bude-li </w:t>
      </w:r>
      <w:r>
        <w:t>příkazce</w:t>
      </w:r>
      <w:r w:rsidR="00876341" w:rsidRPr="00FD70CB">
        <w:t xml:space="preserve"> v prodlení s úhradou faktur po dobu delší než 30 </w:t>
      </w:r>
      <w:r w:rsidR="00DB7FDD">
        <w:t xml:space="preserve">kalendářních </w:t>
      </w:r>
      <w:r w:rsidR="00876341" w:rsidRPr="00FD70CB">
        <w:t>dn</w:t>
      </w:r>
      <w:r w:rsidR="00DB7FDD">
        <w:t>ů</w:t>
      </w:r>
      <w:r w:rsidR="00876341" w:rsidRPr="00FD70CB">
        <w:t>.</w:t>
      </w:r>
    </w:p>
    <w:p w14:paraId="01B6DB7D" w14:textId="77777777" w:rsidR="00876341" w:rsidRPr="00FD70CB" w:rsidRDefault="00151B18" w:rsidP="00BF178B">
      <w:pPr>
        <w:pStyle w:val="Odstavecseseznamem"/>
        <w:numPr>
          <w:ilvl w:val="0"/>
          <w:numId w:val="14"/>
        </w:numPr>
        <w:spacing w:after="60"/>
        <w:ind w:hanging="720"/>
        <w:contextualSpacing w:val="0"/>
        <w:jc w:val="both"/>
      </w:pPr>
      <w:r>
        <w:t>Odstoupení od této s</w:t>
      </w:r>
      <w:r w:rsidR="00876341" w:rsidRPr="00FD70CB">
        <w:t>mlouvy musí být uskutečněno písemnou formou a nabývá účinnosti dnem doručení tohoto dokumentu druhé smluvní straně, nestanoví-li smluvní s</w:t>
      </w:r>
      <w:r>
        <w:t>trana, jejímž projevem vůle se tato s</w:t>
      </w:r>
      <w:r w:rsidR="00876341" w:rsidRPr="00FD70CB">
        <w:t>mlouva zrušuje, v listině o odstoupení den pozdější.</w:t>
      </w:r>
    </w:p>
    <w:p w14:paraId="5F0EF066" w14:textId="77777777" w:rsidR="00876341" w:rsidRPr="00FD70CB" w:rsidRDefault="00876341" w:rsidP="00BF178B">
      <w:pPr>
        <w:pStyle w:val="Odstavecseseznamem"/>
        <w:numPr>
          <w:ilvl w:val="0"/>
          <w:numId w:val="14"/>
        </w:numPr>
        <w:spacing w:after="60"/>
        <w:ind w:hanging="720"/>
        <w:contextualSpacing w:val="0"/>
        <w:jc w:val="both"/>
      </w:pPr>
      <w:r w:rsidRPr="00FD70CB">
        <w:t xml:space="preserve">Odstoupí-li </w:t>
      </w:r>
      <w:r w:rsidR="00C347CA">
        <w:t>příkazce</w:t>
      </w:r>
      <w:r w:rsidRPr="00FD70CB">
        <w:t xml:space="preserve"> od </w:t>
      </w:r>
      <w:r w:rsidR="00D31C95">
        <w:t>této s</w:t>
      </w:r>
      <w:r w:rsidRPr="00FD70CB">
        <w:t xml:space="preserve">mlouvy, nevznikne </w:t>
      </w:r>
      <w:r w:rsidR="00C347CA">
        <w:t>příkazník</w:t>
      </w:r>
      <w:r w:rsidR="00225415">
        <w:t>ovi</w:t>
      </w:r>
      <w:r w:rsidRPr="00FD70CB">
        <w:t xml:space="preserve"> nárok na náhradu škody.</w:t>
      </w:r>
    </w:p>
    <w:p w14:paraId="5B29566B" w14:textId="77777777" w:rsidR="00876341" w:rsidRPr="00FD70CB" w:rsidRDefault="00876341" w:rsidP="00BF178B">
      <w:pPr>
        <w:pStyle w:val="Odstavecseseznamem"/>
        <w:numPr>
          <w:ilvl w:val="0"/>
          <w:numId w:val="14"/>
        </w:numPr>
        <w:spacing w:after="60"/>
        <w:ind w:hanging="720"/>
        <w:contextualSpacing w:val="0"/>
        <w:jc w:val="both"/>
      </w:pPr>
      <w:r w:rsidRPr="00FD70CB">
        <w:t xml:space="preserve">Odstoupí-li kterákoli </w:t>
      </w:r>
      <w:r w:rsidR="00D31C95">
        <w:t>smluvní strana od této s</w:t>
      </w:r>
      <w:r w:rsidRPr="00FD70CB">
        <w:t xml:space="preserve">mlouvy, je </w:t>
      </w:r>
      <w:r w:rsidR="00C347CA">
        <w:t>příkazce</w:t>
      </w:r>
      <w:r w:rsidRPr="00FD70CB">
        <w:t xml:space="preserve"> oprávněn zadržet všechny splatné pohledávky </w:t>
      </w:r>
      <w:r w:rsidR="00C347CA">
        <w:t>příkazník</w:t>
      </w:r>
      <w:r w:rsidR="00225415">
        <w:t>a</w:t>
      </w:r>
      <w:r w:rsidRPr="00FD70CB">
        <w:t xml:space="preserve"> k zajištění náhrady šk</w:t>
      </w:r>
      <w:r w:rsidR="00D31C95">
        <w:t xml:space="preserve">ody způsobené </w:t>
      </w:r>
      <w:r w:rsidR="00C347CA">
        <w:t>příkazník</w:t>
      </w:r>
      <w:r w:rsidR="00D31C95">
        <w:t xml:space="preserve">em z této </w:t>
      </w:r>
      <w:r w:rsidR="00E748FF">
        <w:t>s</w:t>
      </w:r>
      <w:r w:rsidRPr="00FD70CB">
        <w:t>mlouvy nebo v její souvislosti.</w:t>
      </w:r>
    </w:p>
    <w:p w14:paraId="5BE51DC9" w14:textId="47F3074A" w:rsidR="00876341" w:rsidRPr="00FD70CB" w:rsidRDefault="00876341" w:rsidP="00746124">
      <w:pPr>
        <w:pStyle w:val="Odstavecseseznamem"/>
        <w:numPr>
          <w:ilvl w:val="0"/>
          <w:numId w:val="14"/>
        </w:numPr>
        <w:ind w:hanging="720"/>
        <w:contextualSpacing w:val="0"/>
        <w:jc w:val="both"/>
      </w:pPr>
      <w:r w:rsidRPr="00FD70CB">
        <w:t>Smluvní strany se dohod</w:t>
      </w:r>
      <w:r w:rsidR="00E748FF">
        <w:t>ly, že v případě zániku této smlouvy tato s</w:t>
      </w:r>
      <w:r w:rsidRPr="00FD70CB">
        <w:t>mlouva zaniká ex</w:t>
      </w:r>
      <w:r w:rsidR="00B80E3C">
        <w:t> </w:t>
      </w:r>
      <w:proofErr w:type="spellStart"/>
      <w:r w:rsidRPr="00FD70CB">
        <w:t>nunc</w:t>
      </w:r>
      <w:proofErr w:type="spellEnd"/>
      <w:r w:rsidRPr="00FD70CB">
        <w:t xml:space="preserve">, tzn. že práva a povinnosti smluvních stran vzniklé do zániku </w:t>
      </w:r>
      <w:r w:rsidR="00E748FF">
        <w:t>této s</w:t>
      </w:r>
      <w:r w:rsidRPr="00FD70CB">
        <w:t xml:space="preserve">mlouvy, zejména práva </w:t>
      </w:r>
      <w:r w:rsidR="00225415">
        <w:t>příkazc</w:t>
      </w:r>
      <w:r w:rsidRPr="00FD70CB">
        <w:t>e zůstávají nedotčen</w:t>
      </w:r>
      <w:r w:rsidR="000E1E37">
        <w:t>a</w:t>
      </w:r>
      <w:r w:rsidRPr="00FD70CB">
        <w:t>.</w:t>
      </w:r>
    </w:p>
    <w:p w14:paraId="4EF17809" w14:textId="77777777" w:rsidR="00876341" w:rsidRDefault="00876341" w:rsidP="00876341">
      <w:pPr>
        <w:pStyle w:val="Odstavecseseznamem"/>
        <w:ind w:left="360"/>
        <w:jc w:val="both"/>
      </w:pPr>
    </w:p>
    <w:p w14:paraId="2096D766" w14:textId="77777777" w:rsidR="00876341" w:rsidRPr="000262EA" w:rsidRDefault="00876341" w:rsidP="002C7C55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center"/>
        <w:rPr>
          <w:b/>
        </w:rPr>
      </w:pPr>
      <w:r w:rsidRPr="000262EA">
        <w:rPr>
          <w:b/>
        </w:rPr>
        <w:t xml:space="preserve">Součinnost </w:t>
      </w:r>
      <w:r w:rsidR="00225415" w:rsidRPr="000262EA">
        <w:rPr>
          <w:b/>
        </w:rPr>
        <w:t>příkazc</w:t>
      </w:r>
      <w:r w:rsidRPr="000262EA">
        <w:rPr>
          <w:b/>
        </w:rPr>
        <w:t>e</w:t>
      </w:r>
    </w:p>
    <w:p w14:paraId="1CC47467" w14:textId="745FC2BC" w:rsidR="00876341" w:rsidRDefault="00C347CA" w:rsidP="000262EA">
      <w:pPr>
        <w:spacing w:after="60"/>
        <w:jc w:val="both"/>
      </w:pPr>
      <w:r>
        <w:t>Příkazce</w:t>
      </w:r>
      <w:r w:rsidR="00876341">
        <w:t xml:space="preserve"> </w:t>
      </w:r>
      <w:r w:rsidR="007C7EE3">
        <w:t xml:space="preserve">poskytne </w:t>
      </w:r>
      <w:r>
        <w:t>příkazník</w:t>
      </w:r>
      <w:r w:rsidR="000E11D8">
        <w:t>ov</w:t>
      </w:r>
      <w:r w:rsidR="007C7EE3">
        <w:t>i součinnost potřebnou pro plnění jeh</w:t>
      </w:r>
      <w:r w:rsidR="000621EC">
        <w:t>o povinností podle této smlouvy</w:t>
      </w:r>
      <w:r w:rsidR="00876341">
        <w:t>.</w:t>
      </w:r>
    </w:p>
    <w:p w14:paraId="37B25D13" w14:textId="77777777" w:rsidR="00876341" w:rsidRDefault="00876341" w:rsidP="00876341">
      <w:pPr>
        <w:pStyle w:val="Odstavecseseznamem"/>
        <w:ind w:left="0"/>
      </w:pPr>
    </w:p>
    <w:p w14:paraId="50A96A95" w14:textId="77777777" w:rsidR="00876341" w:rsidRDefault="00876341" w:rsidP="002C7C55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center"/>
        <w:rPr>
          <w:b/>
        </w:rPr>
      </w:pPr>
      <w:r>
        <w:rPr>
          <w:b/>
        </w:rPr>
        <w:t>Zodpovědné osoby</w:t>
      </w:r>
    </w:p>
    <w:p w14:paraId="0E6AB750" w14:textId="77777777" w:rsidR="00507807" w:rsidRPr="00F768E3" w:rsidRDefault="00C347CA" w:rsidP="00BF178B">
      <w:pPr>
        <w:pStyle w:val="Odstavecseseznamem"/>
        <w:numPr>
          <w:ilvl w:val="0"/>
          <w:numId w:val="15"/>
        </w:numPr>
        <w:spacing w:after="60"/>
        <w:ind w:hanging="720"/>
        <w:contextualSpacing w:val="0"/>
        <w:jc w:val="both"/>
      </w:pPr>
      <w:r>
        <w:t>Příkazník</w:t>
      </w:r>
      <w:r w:rsidR="00507807" w:rsidRPr="00DC0EBB">
        <w:t xml:space="preserve">em je </w:t>
      </w:r>
      <w:r w:rsidR="00507807" w:rsidRPr="00F768E3">
        <w:t xml:space="preserve">zmocněn </w:t>
      </w:r>
      <w:r w:rsidR="00DC0EBB" w:rsidRPr="00F768E3">
        <w:t>…………………………, tel: ………………, e-mail: ………………</w:t>
      </w:r>
      <w:r w:rsidR="007C7EE3" w:rsidRPr="00F768E3">
        <w:t xml:space="preserve">, </w:t>
      </w:r>
      <w:r w:rsidR="00DC0EBB" w:rsidRPr="00F768E3">
        <w:t>k plnění předmětu této s</w:t>
      </w:r>
      <w:r w:rsidR="00507807" w:rsidRPr="00F768E3">
        <w:t>mlouvy.</w:t>
      </w:r>
    </w:p>
    <w:p w14:paraId="447F57E1" w14:textId="3480B5B0" w:rsidR="00507807" w:rsidRPr="00DC0EBB" w:rsidRDefault="00507807" w:rsidP="002C7C55">
      <w:pPr>
        <w:pStyle w:val="Odstavecseseznamem"/>
        <w:numPr>
          <w:ilvl w:val="0"/>
          <w:numId w:val="15"/>
        </w:numPr>
        <w:ind w:hanging="720"/>
        <w:contextualSpacing w:val="0"/>
        <w:jc w:val="both"/>
      </w:pPr>
      <w:r w:rsidRPr="00DC0EBB">
        <w:t xml:space="preserve">Osobou pověřenou </w:t>
      </w:r>
      <w:r w:rsidR="00C347CA">
        <w:t>příkazce</w:t>
      </w:r>
      <w:r w:rsidRPr="00DC0EBB">
        <w:t>m k</w:t>
      </w:r>
      <w:r w:rsidR="000262EA">
        <w:t> vydávání pokynů a k</w:t>
      </w:r>
      <w:r w:rsidRPr="00DC0EBB">
        <w:t xml:space="preserve"> zajišťování součinnosti a kontroly plnění předmětu </w:t>
      </w:r>
      <w:r w:rsidR="00DC0EBB">
        <w:t>této s</w:t>
      </w:r>
      <w:r w:rsidRPr="00DC0EBB">
        <w:t xml:space="preserve">mlouvy je </w:t>
      </w:r>
      <w:r w:rsidR="00FB3357" w:rsidRPr="00CC16EE">
        <w:t>Ing. Jiří Eliáš, vedoucí odboru správy majetku ÚMČ Praha</w:t>
      </w:r>
      <w:r w:rsidR="000262EA">
        <w:t> </w:t>
      </w:r>
      <w:r w:rsidR="00FB3357" w:rsidRPr="00CC16EE">
        <w:t>8</w:t>
      </w:r>
      <w:r w:rsidR="00DC0EBB" w:rsidRPr="00E57300">
        <w:t xml:space="preserve">, tel: </w:t>
      </w:r>
      <w:r w:rsidR="00FB3357" w:rsidRPr="00CC16EE">
        <w:t>+420 222 805 378</w:t>
      </w:r>
      <w:r w:rsidR="00DC0EBB" w:rsidRPr="00E57300">
        <w:t xml:space="preserve">, e-mail: </w:t>
      </w:r>
      <w:hyperlink r:id="rId8" w:history="1">
        <w:r w:rsidR="00FB3357" w:rsidRPr="00CC16EE">
          <w:rPr>
            <w:rStyle w:val="Hypertextovodkaz"/>
          </w:rPr>
          <w:t>jiri.elias@praha8.cz</w:t>
        </w:r>
      </w:hyperlink>
      <w:r w:rsidR="00DC0EBB" w:rsidRPr="00E57300">
        <w:t>.</w:t>
      </w:r>
    </w:p>
    <w:p w14:paraId="281CE2AB" w14:textId="77777777" w:rsidR="00746124" w:rsidRDefault="00746124" w:rsidP="00581374">
      <w:pPr>
        <w:pStyle w:val="Odstavecseseznamem"/>
        <w:ind w:left="0"/>
        <w:jc w:val="both"/>
      </w:pPr>
    </w:p>
    <w:p w14:paraId="16CD3255" w14:textId="77777777" w:rsidR="00507807" w:rsidRDefault="00507807" w:rsidP="002C7C55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center"/>
        <w:rPr>
          <w:b/>
        </w:rPr>
      </w:pPr>
      <w:r>
        <w:rPr>
          <w:b/>
        </w:rPr>
        <w:t>Odpovědnost za škodu</w:t>
      </w:r>
    </w:p>
    <w:p w14:paraId="59109A6E" w14:textId="608F101F" w:rsidR="00507807" w:rsidRDefault="00C347CA" w:rsidP="00BF178B">
      <w:pPr>
        <w:pStyle w:val="Odstavecseseznamem"/>
        <w:numPr>
          <w:ilvl w:val="0"/>
          <w:numId w:val="16"/>
        </w:numPr>
        <w:spacing w:after="60"/>
        <w:ind w:hanging="720"/>
        <w:contextualSpacing w:val="0"/>
        <w:jc w:val="both"/>
      </w:pPr>
      <w:r>
        <w:t>Příkazník</w:t>
      </w:r>
      <w:r w:rsidR="00507807" w:rsidRPr="00417902">
        <w:t xml:space="preserve"> nese plnou odpovědnost za neplnění p</w:t>
      </w:r>
      <w:r w:rsidR="00417902">
        <w:t>ovinností vyplývajících z této s</w:t>
      </w:r>
      <w:r w:rsidR="00507807" w:rsidRPr="00417902">
        <w:t>mlouvy.</w:t>
      </w:r>
      <w:r w:rsidR="008B5857" w:rsidRPr="00417902">
        <w:t xml:space="preserve"> Za</w:t>
      </w:r>
      <w:r w:rsidR="009276D3">
        <w:t> </w:t>
      </w:r>
      <w:r w:rsidR="008B5857" w:rsidRPr="00417902">
        <w:t xml:space="preserve">škodu se považuje i újma, která </w:t>
      </w:r>
      <w:r w:rsidR="00CF2C4E">
        <w:t>příkazc</w:t>
      </w:r>
      <w:r w:rsidR="008B5857" w:rsidRPr="00417902">
        <w:t>i vznikla tím, že musel vynaložit náklady v</w:t>
      </w:r>
      <w:r w:rsidR="009276D3">
        <w:t> </w:t>
      </w:r>
      <w:r w:rsidR="008B5857" w:rsidRPr="00417902">
        <w:t xml:space="preserve">důsledku porušení povinností </w:t>
      </w:r>
      <w:r>
        <w:t>příkazník</w:t>
      </w:r>
      <w:r w:rsidR="00CF2C4E">
        <w:t>a</w:t>
      </w:r>
      <w:r w:rsidR="008B5857" w:rsidRPr="00417902">
        <w:t>.</w:t>
      </w:r>
    </w:p>
    <w:p w14:paraId="59E03998" w14:textId="6558747A" w:rsidR="00B65A13" w:rsidRPr="00417902" w:rsidRDefault="00B65A13" w:rsidP="00BF178B">
      <w:pPr>
        <w:pStyle w:val="Odstavecseseznamem"/>
        <w:numPr>
          <w:ilvl w:val="0"/>
          <w:numId w:val="16"/>
        </w:numPr>
        <w:spacing w:after="60"/>
        <w:ind w:hanging="720"/>
        <w:contextualSpacing w:val="0"/>
        <w:jc w:val="both"/>
      </w:pPr>
      <w:r w:rsidRPr="00DE44D9">
        <w:lastRenderedPageBreak/>
        <w:t xml:space="preserve">Příkazník odpovídá </w:t>
      </w:r>
      <w:r>
        <w:t>p</w:t>
      </w:r>
      <w:r w:rsidRPr="00DE44D9">
        <w:t xml:space="preserve">říkazci za škodu, kterou způsobil svým nesprávným postupem při plnění této smlouvy, či porušením jakékoliv zákonné povinnosti a jednáním v rozporu s oprávněnými zájmy </w:t>
      </w:r>
      <w:r>
        <w:t>p</w:t>
      </w:r>
      <w:r w:rsidRPr="00DE44D9">
        <w:t>říkazce</w:t>
      </w:r>
      <w:r>
        <w:t>.</w:t>
      </w:r>
    </w:p>
    <w:p w14:paraId="6D014699" w14:textId="070DBC38" w:rsidR="00507807" w:rsidRPr="00417902" w:rsidRDefault="00CF2C4E" w:rsidP="00BF178B">
      <w:pPr>
        <w:pStyle w:val="Odstavecseseznamem"/>
        <w:numPr>
          <w:ilvl w:val="0"/>
          <w:numId w:val="16"/>
        </w:numPr>
        <w:spacing w:after="60"/>
        <w:ind w:hanging="720"/>
        <w:contextualSpacing w:val="0"/>
        <w:jc w:val="both"/>
      </w:pPr>
      <w:r>
        <w:t>Všechny škody, které</w:t>
      </w:r>
      <w:r w:rsidR="00507807" w:rsidRPr="00417902">
        <w:t xml:space="preserve"> vzniknou v důsledku </w:t>
      </w:r>
      <w:r w:rsidR="000262EA">
        <w:t>poskytování služeb</w:t>
      </w:r>
      <w:r w:rsidR="00B65A13">
        <w:t xml:space="preserve"> </w:t>
      </w:r>
      <w:r w:rsidR="00507807" w:rsidRPr="00417902">
        <w:t>na</w:t>
      </w:r>
      <w:r w:rsidR="00B65A13">
        <w:t> </w:t>
      </w:r>
      <w:r w:rsidR="00507807" w:rsidRPr="00417902">
        <w:t xml:space="preserve">straně </w:t>
      </w:r>
      <w:r w:rsidR="00C347CA">
        <w:t>příkazník</w:t>
      </w:r>
      <w:r>
        <w:t>a</w:t>
      </w:r>
      <w:r w:rsidR="00507807" w:rsidRPr="00417902">
        <w:t xml:space="preserve"> třetím osobám, případně </w:t>
      </w:r>
      <w:r>
        <w:t>příkazc</w:t>
      </w:r>
      <w:r w:rsidR="00507807" w:rsidRPr="00417902">
        <w:t xml:space="preserve">i, je povinen uhradit </w:t>
      </w:r>
      <w:r w:rsidR="00C347CA">
        <w:t>příkazník</w:t>
      </w:r>
      <w:r w:rsidR="00507807" w:rsidRPr="00417902">
        <w:t>.</w:t>
      </w:r>
    </w:p>
    <w:p w14:paraId="64FE5736" w14:textId="12616E78" w:rsidR="008B5857" w:rsidRPr="000262EA" w:rsidRDefault="00C347CA" w:rsidP="002C7C55">
      <w:pPr>
        <w:pStyle w:val="Odstavecseseznamem"/>
        <w:numPr>
          <w:ilvl w:val="0"/>
          <w:numId w:val="16"/>
        </w:numPr>
        <w:ind w:hanging="720"/>
        <w:contextualSpacing w:val="0"/>
        <w:jc w:val="both"/>
      </w:pPr>
      <w:r>
        <w:t>Příkazník</w:t>
      </w:r>
      <w:r w:rsidR="008B5857" w:rsidRPr="00417902">
        <w:t xml:space="preserve"> se zavazuje, že po celou dobu plnění svého závazku z této smlouvy bude mít na</w:t>
      </w:r>
      <w:r w:rsidR="009276D3">
        <w:t> </w:t>
      </w:r>
      <w:r w:rsidR="008B5857" w:rsidRPr="00417902">
        <w:t xml:space="preserve">vlastní náklady sjednáno profesní pojištění odpovědnosti za škodu způsobenou třetím osobám vyplývající z dodávaného předmětu </w:t>
      </w:r>
      <w:r w:rsidR="00417902">
        <w:t xml:space="preserve">této </w:t>
      </w:r>
      <w:r w:rsidR="008B5857" w:rsidRPr="00417902">
        <w:t xml:space="preserve">smlouvy pro osoby </w:t>
      </w:r>
      <w:r w:rsidR="000262EA">
        <w:t>poskytující služby</w:t>
      </w:r>
      <w:r w:rsidR="008B5857" w:rsidRPr="00417902">
        <w:t>, a</w:t>
      </w:r>
      <w:r w:rsidR="000262EA">
        <w:t> </w:t>
      </w:r>
      <w:r w:rsidR="008B5857" w:rsidRPr="00417902">
        <w:t xml:space="preserve">to v minimální </w:t>
      </w:r>
      <w:r w:rsidR="008B5857" w:rsidRPr="000262EA">
        <w:t xml:space="preserve">výši </w:t>
      </w:r>
      <w:r w:rsidR="000262EA" w:rsidRPr="000262EA">
        <w:t>1</w:t>
      </w:r>
      <w:r w:rsidR="002A10E7" w:rsidRPr="000262EA">
        <w:t>.0</w:t>
      </w:r>
      <w:r w:rsidR="00417902" w:rsidRPr="000262EA">
        <w:t>00</w:t>
      </w:r>
      <w:r w:rsidR="002A10E7" w:rsidRPr="000262EA">
        <w:t>.</w:t>
      </w:r>
      <w:r w:rsidR="00417902" w:rsidRPr="000262EA">
        <w:t>000</w:t>
      </w:r>
      <w:r w:rsidR="008B5857" w:rsidRPr="000262EA">
        <w:t xml:space="preserve"> Kč. Pojistnou smlouvu předloží </w:t>
      </w:r>
      <w:r w:rsidRPr="000262EA">
        <w:t>příkazník</w:t>
      </w:r>
      <w:r w:rsidR="008B5857" w:rsidRPr="000262EA">
        <w:t xml:space="preserve"> </w:t>
      </w:r>
      <w:r w:rsidR="00CF2C4E" w:rsidRPr="000262EA">
        <w:t>příkazc</w:t>
      </w:r>
      <w:r w:rsidR="008B5857" w:rsidRPr="000262EA">
        <w:t>i při</w:t>
      </w:r>
      <w:r w:rsidR="000262EA">
        <w:t> </w:t>
      </w:r>
      <w:r w:rsidR="008B5857" w:rsidRPr="000262EA">
        <w:t>podpisu této smlouvy.</w:t>
      </w:r>
    </w:p>
    <w:p w14:paraId="5152CE27" w14:textId="77777777" w:rsidR="00B91751" w:rsidRDefault="00B91751" w:rsidP="00B91751">
      <w:pPr>
        <w:pStyle w:val="Odstavecseseznamem"/>
        <w:contextualSpacing w:val="0"/>
        <w:jc w:val="both"/>
      </w:pPr>
    </w:p>
    <w:p w14:paraId="1792620B" w14:textId="6DFFCB02" w:rsidR="00253DA9" w:rsidRDefault="00253DA9" w:rsidP="002C7C55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center"/>
        <w:rPr>
          <w:b/>
        </w:rPr>
      </w:pPr>
      <w:r>
        <w:rPr>
          <w:b/>
        </w:rPr>
        <w:t>Další ujednání</w:t>
      </w:r>
    </w:p>
    <w:p w14:paraId="0FE38A99" w14:textId="78367499" w:rsidR="00253DA9" w:rsidRPr="00253DA9" w:rsidRDefault="00253DA9" w:rsidP="00253DA9">
      <w:pPr>
        <w:pStyle w:val="Odstavecseseznamem"/>
        <w:numPr>
          <w:ilvl w:val="0"/>
          <w:numId w:val="31"/>
        </w:numPr>
        <w:spacing w:after="60"/>
        <w:ind w:left="709" w:hanging="709"/>
        <w:contextualSpacing w:val="0"/>
        <w:jc w:val="both"/>
        <w:rPr>
          <w:b/>
        </w:rPr>
      </w:pPr>
      <w:r>
        <w:t>Příkazník</w:t>
      </w:r>
      <w:r w:rsidRPr="007A6B5D">
        <w:t xml:space="preserve"> je povinen zajistit při realizaci </w:t>
      </w:r>
      <w:r>
        <w:t>plnění dle této smlouvy</w:t>
      </w:r>
      <w:r w:rsidRPr="007A6B5D">
        <w:t xml:space="preserve"> dodržování veškerých právních předpisů vyplývajících z pracovněprávních předpisů a kolektivních smluv s důrazem na legální zaměstnávání, důstojné pracovní podmínky, spravedlivé odměňování a dodržování bezpečnosti a ochrany zdraví při práci pro všechny osoby, které se budou podílet na</w:t>
      </w:r>
      <w:r>
        <w:t> </w:t>
      </w:r>
      <w:r w:rsidRPr="007A6B5D">
        <w:t xml:space="preserve">realizaci </w:t>
      </w:r>
      <w:r>
        <w:t>plnění dle této smlouvy</w:t>
      </w:r>
      <w:r w:rsidRPr="007A6B5D">
        <w:t xml:space="preserve"> včetně poddodavatelů</w:t>
      </w:r>
      <w:r>
        <w:t>.</w:t>
      </w:r>
    </w:p>
    <w:p w14:paraId="1FAA4EE5" w14:textId="042292B2" w:rsidR="00253DA9" w:rsidRPr="00BD44D0" w:rsidRDefault="00253DA9" w:rsidP="00253DA9">
      <w:pPr>
        <w:pStyle w:val="Odstavecseseznamem"/>
        <w:numPr>
          <w:ilvl w:val="0"/>
          <w:numId w:val="31"/>
        </w:numPr>
        <w:spacing w:after="60"/>
        <w:ind w:left="709" w:hanging="709"/>
        <w:contextualSpacing w:val="0"/>
        <w:jc w:val="both"/>
      </w:pPr>
      <w:bookmarkStart w:id="0" w:name="_Hlk163460097"/>
      <w:r>
        <w:t>Příkazník</w:t>
      </w:r>
      <w:r w:rsidRPr="007A6B5D">
        <w:t xml:space="preserve"> je povinen zajistit řádné a včasné uhrazení svých finančních závazků vůči svým poddodavatelům</w:t>
      </w:r>
      <w:bookmarkEnd w:id="0"/>
      <w:r w:rsidRPr="007A6B5D">
        <w:t>.</w:t>
      </w:r>
    </w:p>
    <w:p w14:paraId="63A179FC" w14:textId="59799ED9" w:rsidR="00253DA9" w:rsidRPr="00BB6C44" w:rsidRDefault="00253DA9" w:rsidP="000262EA">
      <w:pPr>
        <w:pStyle w:val="Odstavecseseznamem"/>
        <w:numPr>
          <w:ilvl w:val="0"/>
          <w:numId w:val="31"/>
        </w:numPr>
        <w:ind w:left="709" w:hanging="709"/>
        <w:contextualSpacing w:val="0"/>
        <w:jc w:val="both"/>
      </w:pPr>
      <w:r>
        <w:t xml:space="preserve">Příkazník </w:t>
      </w:r>
      <w:r w:rsidRPr="007A6B5D">
        <w:t xml:space="preserve">se zavazuje s ohledem na ochranu životního prostředí k minimální produkci všech druhů odpadů, vzniklých v souvislosti s realizací </w:t>
      </w:r>
      <w:r>
        <w:t>plnění dle této smlouvy</w:t>
      </w:r>
      <w:r w:rsidRPr="007A6B5D">
        <w:t>, a v případě jejich vzniku bude v co největší míře usilovat o jejich další využití, recyklaci a další ekologicky šetrná řešení, a to i nad rámec povinností stanovených zákonem č. 541/2020 Sb., o odpadech, ve znění pozdějších předpisů</w:t>
      </w:r>
      <w:r>
        <w:t>.</w:t>
      </w:r>
    </w:p>
    <w:p w14:paraId="7E740152" w14:textId="77777777" w:rsidR="00253DA9" w:rsidRPr="00253DA9" w:rsidRDefault="00253DA9" w:rsidP="00253DA9">
      <w:pPr>
        <w:pStyle w:val="Odstavecseseznamem"/>
        <w:spacing w:after="60"/>
        <w:ind w:left="709"/>
        <w:contextualSpacing w:val="0"/>
        <w:jc w:val="both"/>
      </w:pPr>
    </w:p>
    <w:p w14:paraId="0C83871B" w14:textId="422EC6EE" w:rsidR="0014613D" w:rsidRDefault="0014613D" w:rsidP="002C7C55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center"/>
        <w:rPr>
          <w:b/>
        </w:rPr>
      </w:pPr>
      <w:r>
        <w:rPr>
          <w:b/>
        </w:rPr>
        <w:t>Závěrečná ustanovení</w:t>
      </w:r>
    </w:p>
    <w:p w14:paraId="100DE3FA" w14:textId="548D8FC5" w:rsidR="007122E5" w:rsidRPr="00417902" w:rsidRDefault="007122E5" w:rsidP="00BF178B">
      <w:pPr>
        <w:pStyle w:val="Odstavecseseznamem"/>
        <w:numPr>
          <w:ilvl w:val="0"/>
          <w:numId w:val="17"/>
        </w:numPr>
        <w:spacing w:after="60"/>
        <w:ind w:hanging="720"/>
        <w:contextualSpacing w:val="0"/>
        <w:jc w:val="both"/>
      </w:pPr>
      <w:r w:rsidRPr="007122E5">
        <w:t xml:space="preserve">Tato smlouva nabývá platnosti dnem podpisu obou </w:t>
      </w:r>
      <w:r>
        <w:t>s</w:t>
      </w:r>
      <w:r w:rsidRPr="007122E5">
        <w:t xml:space="preserve">mluvních stran a účinnosti dnem jejího </w:t>
      </w:r>
      <w:r>
        <w:t>u</w:t>
      </w:r>
      <w:r w:rsidRPr="007122E5">
        <w:t>veřejnění v registru smluv podle zákona č. 340/2015 Sb., o zvláštních podmínkách účinnosti některých smluv, uveřejňování těchto smluv a o registru smluv (zákon o registru smluv), ve znění pozdějších předpisů (dále jen „</w:t>
      </w:r>
      <w:r w:rsidRPr="007122E5">
        <w:rPr>
          <w:b/>
          <w:bCs/>
          <w:i/>
          <w:iCs/>
        </w:rPr>
        <w:t>zákon o registru smluv</w:t>
      </w:r>
      <w:r w:rsidRPr="007122E5">
        <w:t>“).</w:t>
      </w:r>
    </w:p>
    <w:p w14:paraId="12D06BB2" w14:textId="77777777" w:rsidR="00620860" w:rsidRPr="00417902" w:rsidRDefault="00417902" w:rsidP="00BF178B">
      <w:pPr>
        <w:pStyle w:val="Odstavecseseznamem"/>
        <w:numPr>
          <w:ilvl w:val="0"/>
          <w:numId w:val="17"/>
        </w:numPr>
        <w:spacing w:after="60"/>
        <w:ind w:hanging="720"/>
        <w:contextualSpacing w:val="0"/>
        <w:jc w:val="both"/>
      </w:pPr>
      <w:r>
        <w:t>Obsah této s</w:t>
      </w:r>
      <w:r w:rsidR="00620860" w:rsidRPr="00417902">
        <w:t xml:space="preserve">mlouvy lze měnit výhradně písemnými smluvními dodatky podepsanými </w:t>
      </w:r>
      <w:r>
        <w:t>oprávněnými</w:t>
      </w:r>
      <w:r w:rsidR="00620860" w:rsidRPr="00417902">
        <w:t xml:space="preserve"> zástupci obou smluvních stran.</w:t>
      </w:r>
    </w:p>
    <w:p w14:paraId="60C04788" w14:textId="77777777" w:rsidR="00720C51" w:rsidRDefault="00720C51" w:rsidP="00BF178B">
      <w:pPr>
        <w:pStyle w:val="Odstavecseseznamem"/>
        <w:numPr>
          <w:ilvl w:val="0"/>
          <w:numId w:val="17"/>
        </w:numPr>
        <w:spacing w:after="60"/>
        <w:ind w:hanging="720"/>
        <w:contextualSpacing w:val="0"/>
        <w:jc w:val="both"/>
      </w:pPr>
      <w:r w:rsidRPr="00E61A2A">
        <w:t>Právní vztahy vzniklé z této smlouvy se budou řídit ustanoveními občanského zákoníku</w:t>
      </w:r>
      <w:r>
        <w:t>.</w:t>
      </w:r>
    </w:p>
    <w:p w14:paraId="4B850B44" w14:textId="77777777" w:rsidR="00141FDB" w:rsidRDefault="00141FDB" w:rsidP="00BF178B">
      <w:pPr>
        <w:pStyle w:val="Odstavecseseznamem"/>
        <w:numPr>
          <w:ilvl w:val="0"/>
          <w:numId w:val="17"/>
        </w:numPr>
        <w:spacing w:after="60"/>
        <w:ind w:hanging="720"/>
        <w:contextualSpacing w:val="0"/>
        <w:jc w:val="both"/>
        <w:rPr>
          <w:bCs/>
        </w:rPr>
      </w:pPr>
      <w:r>
        <w:t>Smluvní strany prohlašují, že skutečnosti uvedené v této smlouvě nepovažují za obchodní tajemství ve smyslu ustanovení § 504 občanského zákoníku a udělují svolení k jejich užití a zveřejnění bez stanovení jakýchkoliv dalších podmínek.</w:t>
      </w:r>
    </w:p>
    <w:p w14:paraId="4A0E07E5" w14:textId="2A829EB0" w:rsidR="00141FDB" w:rsidRDefault="00141FDB" w:rsidP="00BF178B">
      <w:pPr>
        <w:pStyle w:val="Odstavecseseznamem"/>
        <w:numPr>
          <w:ilvl w:val="0"/>
          <w:numId w:val="17"/>
        </w:numPr>
        <w:spacing w:after="60"/>
        <w:ind w:hanging="720"/>
        <w:contextualSpacing w:val="0"/>
        <w:jc w:val="both"/>
        <w:rPr>
          <w:bCs/>
        </w:rPr>
      </w:pPr>
      <w:r>
        <w:t xml:space="preserve">Smluvní strany souhlasí s </w:t>
      </w:r>
      <w:r w:rsidR="00B65A13">
        <w:t>u</w:t>
      </w:r>
      <w:r>
        <w:t>veřejněním této smlouvy v jejím plném znění dle zákona o</w:t>
      </w:r>
      <w:r w:rsidR="00B65A13">
        <w:t> </w:t>
      </w:r>
      <w:r>
        <w:t>registru smluv</w:t>
      </w:r>
      <w:r w:rsidR="00B65A13">
        <w:t>, přičemž její uveřejnění v registru smluv zajistí příkazce</w:t>
      </w:r>
      <w:r>
        <w:t>.</w:t>
      </w:r>
    </w:p>
    <w:p w14:paraId="338D906B" w14:textId="46638D2E" w:rsidR="00620860" w:rsidRDefault="00417902" w:rsidP="00BF178B">
      <w:pPr>
        <w:pStyle w:val="Odstavecseseznamem"/>
        <w:numPr>
          <w:ilvl w:val="0"/>
          <w:numId w:val="17"/>
        </w:numPr>
        <w:spacing w:after="60"/>
        <w:ind w:hanging="720"/>
        <w:contextualSpacing w:val="0"/>
        <w:jc w:val="both"/>
      </w:pPr>
      <w:r>
        <w:t xml:space="preserve">Tato smlouva je vyhotovena ve </w:t>
      </w:r>
      <w:r w:rsidR="000262EA">
        <w:t>třech</w:t>
      </w:r>
      <w:r w:rsidR="00620860" w:rsidRPr="00417902">
        <w:t xml:space="preserve"> stejnopisech</w:t>
      </w:r>
      <w:r w:rsidR="00B80E3C">
        <w:t xml:space="preserve"> s platností originálu</w:t>
      </w:r>
      <w:r w:rsidR="00620860" w:rsidRPr="00417902">
        <w:t xml:space="preserve">, z nichž </w:t>
      </w:r>
      <w:r w:rsidR="00C347CA">
        <w:t>příkazce</w:t>
      </w:r>
      <w:r w:rsidR="00620860" w:rsidRPr="00417902">
        <w:t xml:space="preserve"> obdrží dvě</w:t>
      </w:r>
      <w:r w:rsidR="00B80E3C">
        <w:t xml:space="preserve"> vyhotovení</w:t>
      </w:r>
      <w:r w:rsidR="00620860" w:rsidRPr="00417902">
        <w:t xml:space="preserve"> </w:t>
      </w:r>
      <w:r>
        <w:t xml:space="preserve">a </w:t>
      </w:r>
      <w:r w:rsidR="00C347CA">
        <w:t>příkazník</w:t>
      </w:r>
      <w:r>
        <w:t xml:space="preserve"> jedno </w:t>
      </w:r>
      <w:r w:rsidR="00620860" w:rsidRPr="00417902">
        <w:t>vyhotovení.</w:t>
      </w:r>
    </w:p>
    <w:p w14:paraId="58EA1EDA" w14:textId="2549EBCA" w:rsidR="00B80E3C" w:rsidRPr="00E77F53" w:rsidRDefault="00B80E3C" w:rsidP="00BF178B">
      <w:pPr>
        <w:pStyle w:val="Odstavecseseznamem"/>
        <w:numPr>
          <w:ilvl w:val="0"/>
          <w:numId w:val="17"/>
        </w:numPr>
        <w:spacing w:after="60"/>
        <w:ind w:left="709" w:hanging="709"/>
        <w:contextualSpacing w:val="0"/>
        <w:jc w:val="both"/>
        <w:rPr>
          <w:b/>
          <w:bCs/>
        </w:rPr>
      </w:pPr>
      <w:r>
        <w:t xml:space="preserve">Smluvní strany prohlašují, že si tuto smlouvu řádně přečetly, že její ustanovení jsou jim jasná a srozumitelná a že ji uzavírají na základě své pravé vůle, bez nátlaku a nikoli v omylu </w:t>
      </w:r>
      <w:r>
        <w:lastRenderedPageBreak/>
        <w:t>nebo tísni, za nápadně či jednostranně nevýhodných podmínek. Na důkaz toho připojují zástupci obou smluvních stran své právoplatné podpisy.</w:t>
      </w:r>
    </w:p>
    <w:p w14:paraId="1FE76ABE" w14:textId="77777777" w:rsidR="00E77F53" w:rsidRDefault="00E77F53" w:rsidP="00E77F53">
      <w:pPr>
        <w:pStyle w:val="Odstavecseseznamem"/>
        <w:spacing w:after="120"/>
        <w:contextualSpacing w:val="0"/>
        <w:jc w:val="both"/>
        <w:rPr>
          <w:b/>
          <w:bCs/>
        </w:rPr>
      </w:pPr>
    </w:p>
    <w:p w14:paraId="76267441" w14:textId="77777777" w:rsidR="00E77F53" w:rsidRPr="00A55CA4" w:rsidRDefault="00E77F53" w:rsidP="00E77F53">
      <w:pPr>
        <w:pStyle w:val="Odstavecseseznamem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Lines="60" w:before="144" w:afterLines="60" w:after="144"/>
        <w:contextualSpacing w:val="0"/>
        <w:jc w:val="both"/>
        <w:rPr>
          <w:b/>
          <w:sz w:val="20"/>
        </w:rPr>
      </w:pPr>
      <w:bookmarkStart w:id="1" w:name="_Hlk35954151"/>
      <w:r w:rsidRPr="00A55CA4">
        <w:rPr>
          <w:b/>
          <w:sz w:val="20"/>
        </w:rPr>
        <w:t>Doložka dle § 43 odst. 1 zákona č. 131/2000 Sb., o hlavním městě Praze, ve znění pozdějších předpisů, potvrzující splnění podmínek pro platnost právního jednání městské části Praha 8</w:t>
      </w:r>
    </w:p>
    <w:p w14:paraId="3C46C5CB" w14:textId="77777777" w:rsidR="00E77F53" w:rsidRPr="00A55CA4" w:rsidRDefault="00E77F53" w:rsidP="00E77F53">
      <w:pPr>
        <w:pStyle w:val="Odstavecseseznamem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Lines="60" w:before="144" w:afterLines="60" w:after="144"/>
        <w:contextualSpacing w:val="0"/>
        <w:jc w:val="both"/>
        <w:rPr>
          <w:sz w:val="20"/>
        </w:rPr>
      </w:pPr>
      <w:r w:rsidRPr="00A55CA4">
        <w:rPr>
          <w:sz w:val="20"/>
        </w:rPr>
        <w:t>Rozhodnuto orgánem městské části: Rada městské části Praha 8</w:t>
      </w:r>
    </w:p>
    <w:p w14:paraId="021ED10B" w14:textId="77777777" w:rsidR="00E77F53" w:rsidRPr="00492681" w:rsidRDefault="00E77F53" w:rsidP="00E77F53">
      <w:pPr>
        <w:pStyle w:val="Odstavecseseznamem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Lines="60" w:before="144" w:afterLines="60" w:after="144"/>
        <w:contextualSpacing w:val="0"/>
        <w:jc w:val="both"/>
        <w:rPr>
          <w:sz w:val="20"/>
        </w:rPr>
      </w:pPr>
      <w:r w:rsidRPr="00A55CA4">
        <w:rPr>
          <w:sz w:val="20"/>
        </w:rPr>
        <w:t xml:space="preserve">Datum jednání a číslo usnesení: XX. XX. XXXX, č. </w:t>
      </w:r>
      <w:proofErr w:type="spellStart"/>
      <w:r w:rsidRPr="00A55CA4">
        <w:rPr>
          <w:sz w:val="20"/>
        </w:rPr>
        <w:t>Usn</w:t>
      </w:r>
      <w:proofErr w:type="spellEnd"/>
      <w:r w:rsidRPr="00A55CA4">
        <w:rPr>
          <w:sz w:val="20"/>
        </w:rPr>
        <w:t xml:space="preserve"> RMC XXXX/XXXX</w:t>
      </w:r>
    </w:p>
    <w:bookmarkEnd w:id="1"/>
    <w:p w14:paraId="28AE8410" w14:textId="77777777" w:rsidR="008279A4" w:rsidRDefault="008279A4" w:rsidP="00581374">
      <w:pPr>
        <w:pStyle w:val="Odstavecseseznamem"/>
        <w:ind w:left="0"/>
        <w:jc w:val="both"/>
      </w:pPr>
    </w:p>
    <w:p w14:paraId="7461636B" w14:textId="77777777" w:rsidR="005734A1" w:rsidRPr="00807B2D" w:rsidRDefault="005734A1" w:rsidP="005734A1">
      <w:pPr>
        <w:pStyle w:val="Seznam32"/>
        <w:spacing w:line="276" w:lineRule="auto"/>
        <w:ind w:left="709" w:firstLine="0"/>
      </w:pPr>
      <w:r w:rsidRPr="00807B2D">
        <w:t>V Praze dne ………………</w:t>
      </w:r>
      <w:r w:rsidRPr="00807B2D">
        <w:tab/>
      </w:r>
      <w:r w:rsidRPr="00807B2D">
        <w:tab/>
      </w:r>
      <w:r w:rsidRPr="00807B2D">
        <w:tab/>
      </w:r>
      <w:r w:rsidRPr="00807B2D">
        <w:tab/>
        <w:t>V ……………… dne ………………</w:t>
      </w:r>
    </w:p>
    <w:p w14:paraId="572FFE80" w14:textId="70655034" w:rsidR="005734A1" w:rsidRDefault="005734A1" w:rsidP="005734A1">
      <w:pPr>
        <w:pStyle w:val="Seznam32"/>
        <w:tabs>
          <w:tab w:val="left" w:pos="4962"/>
        </w:tabs>
        <w:spacing w:line="276" w:lineRule="auto"/>
        <w:ind w:left="709" w:firstLine="0"/>
        <w:jc w:val="both"/>
      </w:pPr>
    </w:p>
    <w:p w14:paraId="79C2CE6D" w14:textId="460949EB" w:rsidR="00E77F53" w:rsidRDefault="00E77F53" w:rsidP="005734A1">
      <w:pPr>
        <w:pStyle w:val="Seznam32"/>
        <w:tabs>
          <w:tab w:val="left" w:pos="4962"/>
        </w:tabs>
        <w:spacing w:line="276" w:lineRule="auto"/>
        <w:ind w:left="709" w:firstLine="0"/>
        <w:jc w:val="both"/>
      </w:pPr>
      <w:r>
        <w:t>Za příkazce:</w:t>
      </w:r>
      <w:r>
        <w:tab/>
      </w:r>
      <w:r>
        <w:tab/>
        <w:t>Za příkazníka:</w:t>
      </w:r>
    </w:p>
    <w:p w14:paraId="6D658892" w14:textId="77777777" w:rsidR="00E77F53" w:rsidRPr="00807B2D" w:rsidRDefault="00E77F53" w:rsidP="005734A1">
      <w:pPr>
        <w:pStyle w:val="Seznam32"/>
        <w:tabs>
          <w:tab w:val="left" w:pos="4962"/>
        </w:tabs>
        <w:spacing w:line="276" w:lineRule="auto"/>
        <w:ind w:left="709" w:firstLine="0"/>
        <w:jc w:val="both"/>
      </w:pPr>
    </w:p>
    <w:p w14:paraId="67434D70" w14:textId="77777777" w:rsidR="005734A1" w:rsidRPr="00807B2D" w:rsidRDefault="005734A1" w:rsidP="005734A1">
      <w:pPr>
        <w:pStyle w:val="Seznam32"/>
        <w:spacing w:line="276" w:lineRule="auto"/>
        <w:ind w:left="709" w:firstLine="0"/>
        <w:jc w:val="both"/>
      </w:pPr>
    </w:p>
    <w:p w14:paraId="1BFEB2D5" w14:textId="77777777" w:rsidR="005734A1" w:rsidRPr="00807B2D" w:rsidRDefault="005734A1" w:rsidP="005734A1">
      <w:pPr>
        <w:pStyle w:val="Seznam32"/>
        <w:spacing w:line="276" w:lineRule="auto"/>
        <w:ind w:left="709" w:firstLine="0"/>
        <w:jc w:val="both"/>
      </w:pPr>
    </w:p>
    <w:p w14:paraId="151F537F" w14:textId="77777777" w:rsidR="005734A1" w:rsidRPr="00807B2D" w:rsidRDefault="005734A1" w:rsidP="005734A1">
      <w:pPr>
        <w:pStyle w:val="Seznam32"/>
        <w:spacing w:line="276" w:lineRule="auto"/>
        <w:ind w:left="709" w:firstLine="0"/>
        <w:jc w:val="both"/>
        <w:rPr>
          <w:b/>
        </w:rPr>
      </w:pPr>
      <w:r w:rsidRPr="00807B2D">
        <w:t>………………………………</w:t>
      </w:r>
      <w:r w:rsidRPr="00807B2D">
        <w:tab/>
      </w:r>
      <w:r w:rsidRPr="00807B2D">
        <w:tab/>
      </w:r>
      <w:r w:rsidRPr="00807B2D">
        <w:tab/>
        <w:t>…………………………………</w:t>
      </w:r>
    </w:p>
    <w:p w14:paraId="51A22C4C" w14:textId="53B82806" w:rsidR="005734A1" w:rsidRPr="00807B2D" w:rsidRDefault="00B91751" w:rsidP="005734A1">
      <w:pPr>
        <w:pStyle w:val="Seznam32"/>
        <w:spacing w:line="276" w:lineRule="auto"/>
        <w:ind w:left="709" w:firstLine="0"/>
        <w:jc w:val="both"/>
      </w:pPr>
      <w:r>
        <w:t>Radomír Nepil, místostarosta</w:t>
      </w:r>
      <w:r w:rsidR="00E77F53">
        <w:tab/>
      </w:r>
      <w:r w:rsidR="00E77F53">
        <w:tab/>
      </w:r>
      <w:r w:rsidR="00E77F53">
        <w:tab/>
      </w:r>
      <w:r w:rsidR="00E77F53">
        <w:tab/>
      </w:r>
      <w:r w:rsidR="00E77F53" w:rsidRPr="00807B2D">
        <w:t>…………………</w:t>
      </w:r>
      <w:r w:rsidR="00E77F53">
        <w:t xml:space="preserve">, </w:t>
      </w:r>
      <w:r w:rsidR="00E77F53" w:rsidRPr="00807B2D">
        <w:t>…………………</w:t>
      </w:r>
    </w:p>
    <w:sectPr w:rsidR="005734A1" w:rsidRPr="00807B2D" w:rsidSect="000B330B">
      <w:headerReference w:type="default" r:id="rId9"/>
      <w:footerReference w:type="even" r:id="rId10"/>
      <w:footerReference w:type="default" r:id="rId11"/>
      <w:pgSz w:w="12240" w:h="15840"/>
      <w:pgMar w:top="1417" w:right="1417" w:bottom="1417" w:left="1417" w:header="708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BBC5F" w14:textId="77777777" w:rsidR="00627E4C" w:rsidRDefault="00627E4C">
      <w:r>
        <w:separator/>
      </w:r>
    </w:p>
  </w:endnote>
  <w:endnote w:type="continuationSeparator" w:id="0">
    <w:p w14:paraId="59BB7C6D" w14:textId="77777777" w:rsidR="00627E4C" w:rsidRDefault="00627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233AD" w14:textId="77777777" w:rsidR="00961E5A" w:rsidRDefault="00961E5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1F531A9" w14:textId="77777777" w:rsidR="00961E5A" w:rsidRDefault="00961E5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255026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9F832AC" w14:textId="77777777" w:rsidR="00585CC9" w:rsidRPr="00613C9C" w:rsidRDefault="00585CC9" w:rsidP="00585CC9">
            <w:pPr>
              <w:pStyle w:val="Zpat"/>
              <w:jc w:val="center"/>
            </w:pPr>
            <w:r w:rsidRPr="00613C9C">
              <w:fldChar w:fldCharType="begin"/>
            </w:r>
            <w:r w:rsidRPr="00613C9C">
              <w:instrText>PAGE</w:instrText>
            </w:r>
            <w:r w:rsidRPr="00613C9C">
              <w:fldChar w:fldCharType="separate"/>
            </w:r>
            <w:r>
              <w:t>1</w:t>
            </w:r>
            <w:r w:rsidRPr="00613C9C">
              <w:fldChar w:fldCharType="end"/>
            </w:r>
            <w:r>
              <w:t>/</w:t>
            </w:r>
            <w:r w:rsidRPr="00613C9C">
              <w:fldChar w:fldCharType="begin"/>
            </w:r>
            <w:r w:rsidRPr="00613C9C">
              <w:instrText>NUMPAGES</w:instrText>
            </w:r>
            <w:r w:rsidRPr="00613C9C">
              <w:fldChar w:fldCharType="separate"/>
            </w:r>
            <w:r>
              <w:t>2</w:t>
            </w:r>
            <w:r w:rsidRPr="00613C9C">
              <w:fldChar w:fldCharType="end"/>
            </w:r>
          </w:p>
        </w:sdtContent>
      </w:sdt>
    </w:sdtContent>
  </w:sdt>
  <w:p w14:paraId="5B3C1434" w14:textId="77777777" w:rsidR="00961E5A" w:rsidRDefault="00961E5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7E6B0" w14:textId="77777777" w:rsidR="00627E4C" w:rsidRDefault="00627E4C">
      <w:r>
        <w:separator/>
      </w:r>
    </w:p>
  </w:footnote>
  <w:footnote w:type="continuationSeparator" w:id="0">
    <w:p w14:paraId="1F15FF68" w14:textId="77777777" w:rsidR="00627E4C" w:rsidRDefault="00627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07E0C" w14:textId="77777777" w:rsidR="000A0959" w:rsidRDefault="000A0959">
    <w:pPr>
      <w:pStyle w:val="Zhlav"/>
      <w:jc w:val="right"/>
    </w:pPr>
  </w:p>
  <w:p w14:paraId="429AC1B8" w14:textId="77777777" w:rsidR="000A0959" w:rsidRDefault="000A0959">
    <w:pPr>
      <w:pStyle w:val="Zhlav"/>
      <w:jc w:val="right"/>
    </w:pPr>
  </w:p>
  <w:p w14:paraId="032A9845" w14:textId="77777777" w:rsidR="000A0959" w:rsidRDefault="000A095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2FD6"/>
    <w:multiLevelType w:val="hybridMultilevel"/>
    <w:tmpl w:val="A000BF64"/>
    <w:lvl w:ilvl="0" w:tplc="F3325C48">
      <w:start w:val="1"/>
      <w:numFmt w:val="ordinal"/>
      <w:lvlText w:val="5.%1"/>
      <w:lvlJc w:val="left"/>
      <w:pPr>
        <w:ind w:left="418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7" w:hanging="360"/>
      </w:pPr>
    </w:lvl>
    <w:lvl w:ilvl="2" w:tplc="0405001B" w:tentative="1">
      <w:start w:val="1"/>
      <w:numFmt w:val="lowerRoman"/>
      <w:lvlText w:val="%3."/>
      <w:lvlJc w:val="right"/>
      <w:pPr>
        <w:ind w:left="2867" w:hanging="180"/>
      </w:pPr>
    </w:lvl>
    <w:lvl w:ilvl="3" w:tplc="0405000F" w:tentative="1">
      <w:start w:val="1"/>
      <w:numFmt w:val="decimal"/>
      <w:lvlText w:val="%4."/>
      <w:lvlJc w:val="left"/>
      <w:pPr>
        <w:ind w:left="3587" w:hanging="360"/>
      </w:pPr>
    </w:lvl>
    <w:lvl w:ilvl="4" w:tplc="04050019" w:tentative="1">
      <w:start w:val="1"/>
      <w:numFmt w:val="lowerLetter"/>
      <w:lvlText w:val="%5."/>
      <w:lvlJc w:val="left"/>
      <w:pPr>
        <w:ind w:left="4307" w:hanging="360"/>
      </w:pPr>
    </w:lvl>
    <w:lvl w:ilvl="5" w:tplc="0405001B" w:tentative="1">
      <w:start w:val="1"/>
      <w:numFmt w:val="lowerRoman"/>
      <w:lvlText w:val="%6."/>
      <w:lvlJc w:val="right"/>
      <w:pPr>
        <w:ind w:left="5027" w:hanging="180"/>
      </w:pPr>
    </w:lvl>
    <w:lvl w:ilvl="6" w:tplc="0405000F" w:tentative="1">
      <w:start w:val="1"/>
      <w:numFmt w:val="decimal"/>
      <w:lvlText w:val="%7."/>
      <w:lvlJc w:val="left"/>
      <w:pPr>
        <w:ind w:left="5747" w:hanging="360"/>
      </w:pPr>
    </w:lvl>
    <w:lvl w:ilvl="7" w:tplc="04050019" w:tentative="1">
      <w:start w:val="1"/>
      <w:numFmt w:val="lowerLetter"/>
      <w:lvlText w:val="%8."/>
      <w:lvlJc w:val="left"/>
      <w:pPr>
        <w:ind w:left="6467" w:hanging="360"/>
      </w:pPr>
    </w:lvl>
    <w:lvl w:ilvl="8" w:tplc="040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88B70D6"/>
    <w:multiLevelType w:val="multilevel"/>
    <w:tmpl w:val="2514E016"/>
    <w:lvl w:ilvl="0">
      <w:start w:val="2"/>
      <w:numFmt w:val="decimal"/>
      <w:lvlText w:val="%1.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EE8196F"/>
    <w:multiLevelType w:val="multilevel"/>
    <w:tmpl w:val="6F9AEF00"/>
    <w:lvl w:ilvl="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3" w15:restartNumberingAfterBreak="0">
    <w:nsid w:val="13B23A1A"/>
    <w:multiLevelType w:val="multilevel"/>
    <w:tmpl w:val="60224BB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430"/>
        </w:tabs>
        <w:ind w:left="1430" w:hanging="720"/>
      </w:pPr>
    </w:lvl>
    <w:lvl w:ilvl="2">
      <w:start w:val="1"/>
      <w:numFmt w:val="decimal"/>
      <w:lvlText w:val="%1.%2.%3"/>
      <w:lvlJc w:val="left"/>
      <w:pPr>
        <w:tabs>
          <w:tab w:val="num" w:pos="2140"/>
        </w:tabs>
        <w:ind w:left="2140" w:hanging="720"/>
      </w:pPr>
    </w:lvl>
    <w:lvl w:ilvl="3">
      <w:start w:val="1"/>
      <w:numFmt w:val="decimal"/>
      <w:lvlText w:val="%1.%2.%3.%4"/>
      <w:lvlJc w:val="left"/>
      <w:pPr>
        <w:tabs>
          <w:tab w:val="num" w:pos="3210"/>
        </w:tabs>
        <w:ind w:left="3210" w:hanging="1080"/>
      </w:pPr>
    </w:lvl>
    <w:lvl w:ilvl="4">
      <w:start w:val="1"/>
      <w:numFmt w:val="decimal"/>
      <w:lvlText w:val="%1.%2.%3.%4.%5"/>
      <w:lvlJc w:val="left"/>
      <w:pPr>
        <w:tabs>
          <w:tab w:val="num" w:pos="3920"/>
        </w:tabs>
        <w:ind w:left="3920" w:hanging="1080"/>
      </w:pPr>
    </w:lvl>
    <w:lvl w:ilvl="5">
      <w:start w:val="1"/>
      <w:numFmt w:val="decimal"/>
      <w:lvlText w:val="%1.%2.%3.%4.%5.%6"/>
      <w:lvlJc w:val="left"/>
      <w:pPr>
        <w:tabs>
          <w:tab w:val="num" w:pos="4990"/>
        </w:tabs>
        <w:ind w:left="499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00"/>
        </w:tabs>
        <w:ind w:left="57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770"/>
        </w:tabs>
        <w:ind w:left="677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840"/>
        </w:tabs>
        <w:ind w:left="7840" w:hanging="2160"/>
      </w:pPr>
    </w:lvl>
  </w:abstractNum>
  <w:abstractNum w:abstractNumId="4" w15:restartNumberingAfterBreak="0">
    <w:nsid w:val="17F0791B"/>
    <w:multiLevelType w:val="hybridMultilevel"/>
    <w:tmpl w:val="A0B6134C"/>
    <w:lvl w:ilvl="0" w:tplc="5138359E">
      <w:start w:val="1"/>
      <w:numFmt w:val="ordinal"/>
      <w:lvlText w:val="7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E72D9"/>
    <w:multiLevelType w:val="multilevel"/>
    <w:tmpl w:val="2514E016"/>
    <w:lvl w:ilvl="0">
      <w:start w:val="2"/>
      <w:numFmt w:val="decimal"/>
      <w:lvlText w:val="%1.1."/>
      <w:lvlJc w:val="left"/>
      <w:pPr>
        <w:ind w:left="717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77" w:hanging="1440"/>
      </w:pPr>
      <w:rPr>
        <w:rFonts w:hint="default"/>
      </w:rPr>
    </w:lvl>
  </w:abstractNum>
  <w:abstractNum w:abstractNumId="6" w15:restartNumberingAfterBreak="0">
    <w:nsid w:val="1E77630D"/>
    <w:multiLevelType w:val="hybridMultilevel"/>
    <w:tmpl w:val="683E9B64"/>
    <w:lvl w:ilvl="0" w:tplc="52FAAE36">
      <w:start w:val="2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95029BF"/>
    <w:multiLevelType w:val="multilevel"/>
    <w:tmpl w:val="A37E8C8C"/>
    <w:lvl w:ilvl="0">
      <w:start w:val="2"/>
      <w:numFmt w:val="decimal"/>
      <w:lvlText w:val="%1.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C1321F2"/>
    <w:multiLevelType w:val="multilevel"/>
    <w:tmpl w:val="C3120F4C"/>
    <w:lvl w:ilvl="0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1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77" w:hanging="1440"/>
      </w:pPr>
      <w:rPr>
        <w:rFonts w:hint="default"/>
      </w:rPr>
    </w:lvl>
  </w:abstractNum>
  <w:abstractNum w:abstractNumId="9" w15:restartNumberingAfterBreak="0">
    <w:nsid w:val="2D316174"/>
    <w:multiLevelType w:val="hybridMultilevel"/>
    <w:tmpl w:val="C0DC2896"/>
    <w:lvl w:ilvl="0" w:tplc="33C8D37C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733ADF"/>
    <w:multiLevelType w:val="hybridMultilevel"/>
    <w:tmpl w:val="F1E2024E"/>
    <w:lvl w:ilvl="0" w:tplc="52FAAE3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31CF1997"/>
    <w:multiLevelType w:val="hybridMultilevel"/>
    <w:tmpl w:val="511AD8F4"/>
    <w:lvl w:ilvl="0" w:tplc="2BF4870C">
      <w:start w:val="1"/>
      <w:numFmt w:val="ordinal"/>
      <w:lvlText w:val="11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80073"/>
    <w:multiLevelType w:val="multilevel"/>
    <w:tmpl w:val="6F9AEF00"/>
    <w:lvl w:ilvl="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13" w15:restartNumberingAfterBreak="0">
    <w:nsid w:val="3DD428AC"/>
    <w:multiLevelType w:val="hybridMultilevel"/>
    <w:tmpl w:val="85D6C998"/>
    <w:lvl w:ilvl="0" w:tplc="B860E68E">
      <w:start w:val="1"/>
      <w:numFmt w:val="ordinal"/>
      <w:lvlText w:val="8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32283"/>
    <w:multiLevelType w:val="hybridMultilevel"/>
    <w:tmpl w:val="E988B7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31EE6"/>
    <w:multiLevelType w:val="hybridMultilevel"/>
    <w:tmpl w:val="375AF4B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97F6089"/>
    <w:multiLevelType w:val="hybridMultilevel"/>
    <w:tmpl w:val="19981C52"/>
    <w:lvl w:ilvl="0" w:tplc="1F28A84A">
      <w:start w:val="2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545CA"/>
    <w:multiLevelType w:val="multilevel"/>
    <w:tmpl w:val="748A57D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79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3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360" w:hanging="1440"/>
      </w:pPr>
      <w:rPr>
        <w:rFonts w:hint="default"/>
      </w:rPr>
    </w:lvl>
  </w:abstractNum>
  <w:abstractNum w:abstractNumId="19" w15:restartNumberingAfterBreak="0">
    <w:nsid w:val="4CAE7CE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29036F8"/>
    <w:multiLevelType w:val="hybridMultilevel"/>
    <w:tmpl w:val="2B585444"/>
    <w:lvl w:ilvl="0" w:tplc="30861176">
      <w:start w:val="1"/>
      <w:numFmt w:val="ordinal"/>
      <w:lvlText w:val="4.%1"/>
      <w:lvlJc w:val="left"/>
      <w:pPr>
        <w:ind w:left="14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7" w:hanging="360"/>
      </w:pPr>
    </w:lvl>
    <w:lvl w:ilvl="2" w:tplc="0405001B" w:tentative="1">
      <w:start w:val="1"/>
      <w:numFmt w:val="lowerRoman"/>
      <w:lvlText w:val="%3."/>
      <w:lvlJc w:val="right"/>
      <w:pPr>
        <w:ind w:left="2867" w:hanging="180"/>
      </w:pPr>
    </w:lvl>
    <w:lvl w:ilvl="3" w:tplc="0405000F" w:tentative="1">
      <w:start w:val="1"/>
      <w:numFmt w:val="decimal"/>
      <w:lvlText w:val="%4."/>
      <w:lvlJc w:val="left"/>
      <w:pPr>
        <w:ind w:left="3587" w:hanging="360"/>
      </w:pPr>
    </w:lvl>
    <w:lvl w:ilvl="4" w:tplc="04050019" w:tentative="1">
      <w:start w:val="1"/>
      <w:numFmt w:val="lowerLetter"/>
      <w:lvlText w:val="%5."/>
      <w:lvlJc w:val="left"/>
      <w:pPr>
        <w:ind w:left="4307" w:hanging="360"/>
      </w:pPr>
    </w:lvl>
    <w:lvl w:ilvl="5" w:tplc="0405001B" w:tentative="1">
      <w:start w:val="1"/>
      <w:numFmt w:val="lowerRoman"/>
      <w:lvlText w:val="%6."/>
      <w:lvlJc w:val="right"/>
      <w:pPr>
        <w:ind w:left="5027" w:hanging="180"/>
      </w:pPr>
    </w:lvl>
    <w:lvl w:ilvl="6" w:tplc="0405000F" w:tentative="1">
      <w:start w:val="1"/>
      <w:numFmt w:val="decimal"/>
      <w:lvlText w:val="%7."/>
      <w:lvlJc w:val="left"/>
      <w:pPr>
        <w:ind w:left="5747" w:hanging="360"/>
      </w:pPr>
    </w:lvl>
    <w:lvl w:ilvl="7" w:tplc="04050019" w:tentative="1">
      <w:start w:val="1"/>
      <w:numFmt w:val="lowerLetter"/>
      <w:lvlText w:val="%8."/>
      <w:lvlJc w:val="left"/>
      <w:pPr>
        <w:ind w:left="6467" w:hanging="360"/>
      </w:pPr>
    </w:lvl>
    <w:lvl w:ilvl="8" w:tplc="040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21" w15:restartNumberingAfterBreak="0">
    <w:nsid w:val="53093B67"/>
    <w:multiLevelType w:val="hybridMultilevel"/>
    <w:tmpl w:val="432C58B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38B32A6"/>
    <w:multiLevelType w:val="hybridMultilevel"/>
    <w:tmpl w:val="63D66614"/>
    <w:lvl w:ilvl="0" w:tplc="1F28A84A">
      <w:start w:val="2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10F1B"/>
    <w:multiLevelType w:val="multilevel"/>
    <w:tmpl w:val="7CAC5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ascii="Times New Roman" w:eastAsia="SimSun" w:hAnsi="Times New Roman" w:cs="Times New Roman" w:hint="default"/>
        <w:sz w:val="24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904399B"/>
    <w:multiLevelType w:val="hybridMultilevel"/>
    <w:tmpl w:val="7FA692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522D2"/>
    <w:multiLevelType w:val="hybridMultilevel"/>
    <w:tmpl w:val="8D9053BE"/>
    <w:lvl w:ilvl="0" w:tplc="7AACA982">
      <w:start w:val="1"/>
      <w:numFmt w:val="ordinal"/>
      <w:lvlText w:val="6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556EA"/>
    <w:multiLevelType w:val="hybridMultilevel"/>
    <w:tmpl w:val="31C6EA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28303D"/>
    <w:multiLevelType w:val="multilevel"/>
    <w:tmpl w:val="F83A9534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2AE70A0"/>
    <w:multiLevelType w:val="hybridMultilevel"/>
    <w:tmpl w:val="3C0E2E62"/>
    <w:lvl w:ilvl="0" w:tplc="35845F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B2027E"/>
    <w:multiLevelType w:val="hybridMultilevel"/>
    <w:tmpl w:val="3F58A20A"/>
    <w:lvl w:ilvl="0" w:tplc="AF8E8C48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55902"/>
    <w:multiLevelType w:val="hybridMultilevel"/>
    <w:tmpl w:val="4044C5FC"/>
    <w:lvl w:ilvl="0" w:tplc="505C48D4">
      <w:start w:val="1"/>
      <w:numFmt w:val="ordinal"/>
      <w:lvlText w:val="10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36952"/>
    <w:multiLevelType w:val="hybridMultilevel"/>
    <w:tmpl w:val="3A3A21F8"/>
    <w:lvl w:ilvl="0" w:tplc="D8BC299E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C955D1"/>
    <w:multiLevelType w:val="hybridMultilevel"/>
    <w:tmpl w:val="15C0B83A"/>
    <w:lvl w:ilvl="0" w:tplc="3D3817F6">
      <w:start w:val="1"/>
      <w:numFmt w:val="ordinal"/>
      <w:lvlText w:val="13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524774"/>
    <w:multiLevelType w:val="hybridMultilevel"/>
    <w:tmpl w:val="067AB450"/>
    <w:lvl w:ilvl="0" w:tplc="8BD61874">
      <w:start w:val="1"/>
      <w:numFmt w:val="ordinal"/>
      <w:lvlText w:val="12.%1"/>
      <w:lvlJc w:val="left"/>
      <w:pPr>
        <w:ind w:left="143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4" w15:restartNumberingAfterBreak="0">
    <w:nsid w:val="75836EFD"/>
    <w:multiLevelType w:val="hybridMultilevel"/>
    <w:tmpl w:val="357C5D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B85BD7"/>
    <w:multiLevelType w:val="hybridMultilevel"/>
    <w:tmpl w:val="0BE222A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BD72C26"/>
    <w:multiLevelType w:val="hybridMultilevel"/>
    <w:tmpl w:val="D58009C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09655189">
    <w:abstractNumId w:val="19"/>
  </w:num>
  <w:num w:numId="2" w16cid:durableId="1703943403">
    <w:abstractNumId w:val="10"/>
  </w:num>
  <w:num w:numId="3" w16cid:durableId="2103987399">
    <w:abstractNumId w:val="28"/>
  </w:num>
  <w:num w:numId="4" w16cid:durableId="1457408580">
    <w:abstractNumId w:val="14"/>
  </w:num>
  <w:num w:numId="5" w16cid:durableId="2032416525">
    <w:abstractNumId w:val="34"/>
  </w:num>
  <w:num w:numId="6" w16cid:durableId="653993334">
    <w:abstractNumId w:val="24"/>
  </w:num>
  <w:num w:numId="7" w16cid:durableId="1628386822">
    <w:abstractNumId w:val="29"/>
  </w:num>
  <w:num w:numId="8" w16cid:durableId="1902985545">
    <w:abstractNumId w:val="6"/>
  </w:num>
  <w:num w:numId="9" w16cid:durableId="2044281818">
    <w:abstractNumId w:val="20"/>
  </w:num>
  <w:num w:numId="10" w16cid:durableId="1808432711">
    <w:abstractNumId w:val="0"/>
  </w:num>
  <w:num w:numId="11" w16cid:durableId="79110444">
    <w:abstractNumId w:val="36"/>
  </w:num>
  <w:num w:numId="12" w16cid:durableId="884753919">
    <w:abstractNumId w:val="25"/>
  </w:num>
  <w:num w:numId="13" w16cid:durableId="1891578079">
    <w:abstractNumId w:val="4"/>
  </w:num>
  <w:num w:numId="14" w16cid:durableId="2010020712">
    <w:abstractNumId w:val="13"/>
  </w:num>
  <w:num w:numId="15" w16cid:durableId="1562476476">
    <w:abstractNumId w:val="30"/>
  </w:num>
  <w:num w:numId="16" w16cid:durableId="1114786189">
    <w:abstractNumId w:val="11"/>
  </w:num>
  <w:num w:numId="17" w16cid:durableId="1321151217">
    <w:abstractNumId w:val="32"/>
  </w:num>
  <w:num w:numId="18" w16cid:durableId="1786656228">
    <w:abstractNumId w:val="9"/>
  </w:num>
  <w:num w:numId="19" w16cid:durableId="1587617979">
    <w:abstractNumId w:val="27"/>
  </w:num>
  <w:num w:numId="20" w16cid:durableId="1191258633">
    <w:abstractNumId w:val="31"/>
  </w:num>
  <w:num w:numId="21" w16cid:durableId="2054963741">
    <w:abstractNumId w:val="17"/>
  </w:num>
  <w:num w:numId="22" w16cid:durableId="1452940206">
    <w:abstractNumId w:val="22"/>
  </w:num>
  <w:num w:numId="23" w16cid:durableId="1289968386">
    <w:abstractNumId w:val="5"/>
  </w:num>
  <w:num w:numId="24" w16cid:durableId="1748265670">
    <w:abstractNumId w:val="7"/>
  </w:num>
  <w:num w:numId="25" w16cid:durableId="1908764897">
    <w:abstractNumId w:val="1"/>
  </w:num>
  <w:num w:numId="26" w16cid:durableId="857473555">
    <w:abstractNumId w:val="21"/>
  </w:num>
  <w:num w:numId="27" w16cid:durableId="113406055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0067219">
    <w:abstractNumId w:val="12"/>
  </w:num>
  <w:num w:numId="29" w16cid:durableId="1724065488">
    <w:abstractNumId w:val="2"/>
  </w:num>
  <w:num w:numId="30" w16cid:durableId="49427984">
    <w:abstractNumId w:val="15"/>
  </w:num>
  <w:num w:numId="31" w16cid:durableId="920720961">
    <w:abstractNumId w:val="33"/>
  </w:num>
  <w:num w:numId="32" w16cid:durableId="692652721">
    <w:abstractNumId w:val="23"/>
  </w:num>
  <w:num w:numId="33" w16cid:durableId="509417655">
    <w:abstractNumId w:val="26"/>
  </w:num>
  <w:num w:numId="34" w16cid:durableId="1670524626">
    <w:abstractNumId w:val="35"/>
  </w:num>
  <w:num w:numId="35" w16cid:durableId="1763910768">
    <w:abstractNumId w:val="8"/>
  </w:num>
  <w:num w:numId="36" w16cid:durableId="401755588">
    <w:abstractNumId w:val="16"/>
  </w:num>
  <w:num w:numId="37" w16cid:durableId="1131093912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EE"/>
    <w:rsid w:val="00001F3C"/>
    <w:rsid w:val="00001FE4"/>
    <w:rsid w:val="0000418C"/>
    <w:rsid w:val="00014602"/>
    <w:rsid w:val="00017DE0"/>
    <w:rsid w:val="00021A2D"/>
    <w:rsid w:val="000262EA"/>
    <w:rsid w:val="000302F8"/>
    <w:rsid w:val="000408E5"/>
    <w:rsid w:val="00050509"/>
    <w:rsid w:val="0005055C"/>
    <w:rsid w:val="00052239"/>
    <w:rsid w:val="000525DF"/>
    <w:rsid w:val="00057180"/>
    <w:rsid w:val="000621EC"/>
    <w:rsid w:val="00066BDD"/>
    <w:rsid w:val="00085935"/>
    <w:rsid w:val="00087C12"/>
    <w:rsid w:val="00090A31"/>
    <w:rsid w:val="0009466A"/>
    <w:rsid w:val="00097566"/>
    <w:rsid w:val="000A0959"/>
    <w:rsid w:val="000A0BE3"/>
    <w:rsid w:val="000A135E"/>
    <w:rsid w:val="000A7300"/>
    <w:rsid w:val="000B330B"/>
    <w:rsid w:val="000B46E7"/>
    <w:rsid w:val="000B71F1"/>
    <w:rsid w:val="000C248D"/>
    <w:rsid w:val="000C4A62"/>
    <w:rsid w:val="000C5978"/>
    <w:rsid w:val="000C6F2E"/>
    <w:rsid w:val="000D1ECE"/>
    <w:rsid w:val="000D364A"/>
    <w:rsid w:val="000E11D8"/>
    <w:rsid w:val="000E1E37"/>
    <w:rsid w:val="000E2C63"/>
    <w:rsid w:val="000E4A3D"/>
    <w:rsid w:val="000F7A63"/>
    <w:rsid w:val="00100924"/>
    <w:rsid w:val="00105AB5"/>
    <w:rsid w:val="00130718"/>
    <w:rsid w:val="001409A4"/>
    <w:rsid w:val="00141FDB"/>
    <w:rsid w:val="0014315A"/>
    <w:rsid w:val="0014582D"/>
    <w:rsid w:val="0014613D"/>
    <w:rsid w:val="00146163"/>
    <w:rsid w:val="00147A42"/>
    <w:rsid w:val="00151B18"/>
    <w:rsid w:val="00154CDF"/>
    <w:rsid w:val="001660B0"/>
    <w:rsid w:val="0016734B"/>
    <w:rsid w:val="00167D06"/>
    <w:rsid w:val="001709E7"/>
    <w:rsid w:val="00197584"/>
    <w:rsid w:val="001A4693"/>
    <w:rsid w:val="001B2F08"/>
    <w:rsid w:val="001B37DF"/>
    <w:rsid w:val="001B3A0E"/>
    <w:rsid w:val="001C410A"/>
    <w:rsid w:val="001C6AF3"/>
    <w:rsid w:val="001D1778"/>
    <w:rsid w:val="001D4CDC"/>
    <w:rsid w:val="001D790A"/>
    <w:rsid w:val="001E11E1"/>
    <w:rsid w:val="001E42A2"/>
    <w:rsid w:val="001F15EC"/>
    <w:rsid w:val="001F7DB8"/>
    <w:rsid w:val="0020273A"/>
    <w:rsid w:val="002046BA"/>
    <w:rsid w:val="00204E32"/>
    <w:rsid w:val="002101A5"/>
    <w:rsid w:val="00210718"/>
    <w:rsid w:val="00212F54"/>
    <w:rsid w:val="00220D3C"/>
    <w:rsid w:val="00223C55"/>
    <w:rsid w:val="00225415"/>
    <w:rsid w:val="002301EA"/>
    <w:rsid w:val="0023464C"/>
    <w:rsid w:val="00234947"/>
    <w:rsid w:val="00241B61"/>
    <w:rsid w:val="002476A9"/>
    <w:rsid w:val="00253DA9"/>
    <w:rsid w:val="00254FD7"/>
    <w:rsid w:val="00263FB1"/>
    <w:rsid w:val="00265EC6"/>
    <w:rsid w:val="0026602F"/>
    <w:rsid w:val="00266A71"/>
    <w:rsid w:val="002706F0"/>
    <w:rsid w:val="002753EB"/>
    <w:rsid w:val="0028007B"/>
    <w:rsid w:val="00282207"/>
    <w:rsid w:val="002836B9"/>
    <w:rsid w:val="0028722B"/>
    <w:rsid w:val="00291CF1"/>
    <w:rsid w:val="00292712"/>
    <w:rsid w:val="0029735B"/>
    <w:rsid w:val="002A10E7"/>
    <w:rsid w:val="002A2DE4"/>
    <w:rsid w:val="002A632E"/>
    <w:rsid w:val="002A6A01"/>
    <w:rsid w:val="002A7567"/>
    <w:rsid w:val="002A7635"/>
    <w:rsid w:val="002A769A"/>
    <w:rsid w:val="002B01F5"/>
    <w:rsid w:val="002B181D"/>
    <w:rsid w:val="002C6B89"/>
    <w:rsid w:val="002C7C55"/>
    <w:rsid w:val="002D167A"/>
    <w:rsid w:val="002D1AF9"/>
    <w:rsid w:val="002D5AE7"/>
    <w:rsid w:val="002D79FC"/>
    <w:rsid w:val="002E34FF"/>
    <w:rsid w:val="002E3B23"/>
    <w:rsid w:val="002E6235"/>
    <w:rsid w:val="002E6F1C"/>
    <w:rsid w:val="002F2777"/>
    <w:rsid w:val="002F4934"/>
    <w:rsid w:val="00303BD1"/>
    <w:rsid w:val="00305F35"/>
    <w:rsid w:val="0031188E"/>
    <w:rsid w:val="00315373"/>
    <w:rsid w:val="0036550B"/>
    <w:rsid w:val="00367C65"/>
    <w:rsid w:val="00373E93"/>
    <w:rsid w:val="00374333"/>
    <w:rsid w:val="003755DA"/>
    <w:rsid w:val="00380080"/>
    <w:rsid w:val="00385246"/>
    <w:rsid w:val="003906A8"/>
    <w:rsid w:val="003949B4"/>
    <w:rsid w:val="00395275"/>
    <w:rsid w:val="003A13C8"/>
    <w:rsid w:val="003A1DB6"/>
    <w:rsid w:val="003A3202"/>
    <w:rsid w:val="003A6663"/>
    <w:rsid w:val="003B4EB7"/>
    <w:rsid w:val="003B7D30"/>
    <w:rsid w:val="003C6259"/>
    <w:rsid w:val="003D03AD"/>
    <w:rsid w:val="003D4A52"/>
    <w:rsid w:val="003D76C6"/>
    <w:rsid w:val="003E32ED"/>
    <w:rsid w:val="003E414F"/>
    <w:rsid w:val="003E731C"/>
    <w:rsid w:val="003F0F50"/>
    <w:rsid w:val="00405C3C"/>
    <w:rsid w:val="00406C58"/>
    <w:rsid w:val="00414085"/>
    <w:rsid w:val="00414E0F"/>
    <w:rsid w:val="004160B0"/>
    <w:rsid w:val="00417902"/>
    <w:rsid w:val="0042186B"/>
    <w:rsid w:val="004229A0"/>
    <w:rsid w:val="004270C0"/>
    <w:rsid w:val="00433C01"/>
    <w:rsid w:val="0043690A"/>
    <w:rsid w:val="00451E7F"/>
    <w:rsid w:val="004650CB"/>
    <w:rsid w:val="00474E51"/>
    <w:rsid w:val="00475966"/>
    <w:rsid w:val="00476F42"/>
    <w:rsid w:val="0048160E"/>
    <w:rsid w:val="004823CE"/>
    <w:rsid w:val="00485D40"/>
    <w:rsid w:val="0048787B"/>
    <w:rsid w:val="00487C6D"/>
    <w:rsid w:val="00487DE7"/>
    <w:rsid w:val="00497974"/>
    <w:rsid w:val="004A099B"/>
    <w:rsid w:val="004A1842"/>
    <w:rsid w:val="004A2D91"/>
    <w:rsid w:val="004A38C5"/>
    <w:rsid w:val="004A5254"/>
    <w:rsid w:val="004B2E92"/>
    <w:rsid w:val="004B49B3"/>
    <w:rsid w:val="004C0329"/>
    <w:rsid w:val="004C17A2"/>
    <w:rsid w:val="004C2434"/>
    <w:rsid w:val="004D774F"/>
    <w:rsid w:val="004E16ED"/>
    <w:rsid w:val="004E366E"/>
    <w:rsid w:val="004E3FAD"/>
    <w:rsid w:val="004F5A4A"/>
    <w:rsid w:val="004F7045"/>
    <w:rsid w:val="00500592"/>
    <w:rsid w:val="00507807"/>
    <w:rsid w:val="00511AA4"/>
    <w:rsid w:val="005306CE"/>
    <w:rsid w:val="00536345"/>
    <w:rsid w:val="00536FA3"/>
    <w:rsid w:val="00537345"/>
    <w:rsid w:val="00542591"/>
    <w:rsid w:val="005428CC"/>
    <w:rsid w:val="00547A11"/>
    <w:rsid w:val="0055011E"/>
    <w:rsid w:val="0056269A"/>
    <w:rsid w:val="00565615"/>
    <w:rsid w:val="0056699E"/>
    <w:rsid w:val="00567F18"/>
    <w:rsid w:val="005734A1"/>
    <w:rsid w:val="005742B8"/>
    <w:rsid w:val="00576AB3"/>
    <w:rsid w:val="00581374"/>
    <w:rsid w:val="00585CC9"/>
    <w:rsid w:val="00587E4B"/>
    <w:rsid w:val="0059364F"/>
    <w:rsid w:val="005A02D4"/>
    <w:rsid w:val="005A0798"/>
    <w:rsid w:val="005B577F"/>
    <w:rsid w:val="005C275D"/>
    <w:rsid w:val="005C3255"/>
    <w:rsid w:val="005C46DF"/>
    <w:rsid w:val="005D4B87"/>
    <w:rsid w:val="005D5810"/>
    <w:rsid w:val="005E1666"/>
    <w:rsid w:val="005E53CE"/>
    <w:rsid w:val="005E7930"/>
    <w:rsid w:val="005F1227"/>
    <w:rsid w:val="005F3A63"/>
    <w:rsid w:val="005F68F0"/>
    <w:rsid w:val="00601F30"/>
    <w:rsid w:val="00605061"/>
    <w:rsid w:val="006110BD"/>
    <w:rsid w:val="006131DF"/>
    <w:rsid w:val="00617C41"/>
    <w:rsid w:val="00620860"/>
    <w:rsid w:val="006235F4"/>
    <w:rsid w:val="006242E5"/>
    <w:rsid w:val="006253AD"/>
    <w:rsid w:val="00625776"/>
    <w:rsid w:val="00627E4C"/>
    <w:rsid w:val="00630206"/>
    <w:rsid w:val="0063193C"/>
    <w:rsid w:val="00635C23"/>
    <w:rsid w:val="00640DB9"/>
    <w:rsid w:val="0065031C"/>
    <w:rsid w:val="0065149E"/>
    <w:rsid w:val="0065492D"/>
    <w:rsid w:val="00654B4E"/>
    <w:rsid w:val="00654C62"/>
    <w:rsid w:val="006603F8"/>
    <w:rsid w:val="00660F54"/>
    <w:rsid w:val="00676FEF"/>
    <w:rsid w:val="00681795"/>
    <w:rsid w:val="00684CCB"/>
    <w:rsid w:val="006A4EB7"/>
    <w:rsid w:val="006A67DF"/>
    <w:rsid w:val="006B1603"/>
    <w:rsid w:val="006B40F5"/>
    <w:rsid w:val="006C4013"/>
    <w:rsid w:val="006C4839"/>
    <w:rsid w:val="006C7359"/>
    <w:rsid w:val="006C7930"/>
    <w:rsid w:val="006D1BC7"/>
    <w:rsid w:val="006D3273"/>
    <w:rsid w:val="006D3DE5"/>
    <w:rsid w:val="006D4FE0"/>
    <w:rsid w:val="006D7610"/>
    <w:rsid w:val="006E6685"/>
    <w:rsid w:val="006E794F"/>
    <w:rsid w:val="006F20F2"/>
    <w:rsid w:val="006F2C3C"/>
    <w:rsid w:val="00703EDF"/>
    <w:rsid w:val="007078FF"/>
    <w:rsid w:val="007122E5"/>
    <w:rsid w:val="0071665B"/>
    <w:rsid w:val="00720C51"/>
    <w:rsid w:val="007211D4"/>
    <w:rsid w:val="007259EA"/>
    <w:rsid w:val="007262FB"/>
    <w:rsid w:val="00732A53"/>
    <w:rsid w:val="007414A1"/>
    <w:rsid w:val="00746124"/>
    <w:rsid w:val="00746134"/>
    <w:rsid w:val="007641D9"/>
    <w:rsid w:val="00765F9E"/>
    <w:rsid w:val="00767B80"/>
    <w:rsid w:val="00775C09"/>
    <w:rsid w:val="007A28BD"/>
    <w:rsid w:val="007B0B07"/>
    <w:rsid w:val="007B0F53"/>
    <w:rsid w:val="007B691E"/>
    <w:rsid w:val="007C7EE3"/>
    <w:rsid w:val="007D24BF"/>
    <w:rsid w:val="007D4296"/>
    <w:rsid w:val="007D6F7C"/>
    <w:rsid w:val="007E13A0"/>
    <w:rsid w:val="007E5193"/>
    <w:rsid w:val="00803DB1"/>
    <w:rsid w:val="008058D3"/>
    <w:rsid w:val="00822E11"/>
    <w:rsid w:val="008279A4"/>
    <w:rsid w:val="00831FD6"/>
    <w:rsid w:val="00836BB1"/>
    <w:rsid w:val="00837EFB"/>
    <w:rsid w:val="00847EF5"/>
    <w:rsid w:val="0085314E"/>
    <w:rsid w:val="00863B81"/>
    <w:rsid w:val="00866D78"/>
    <w:rsid w:val="008726DB"/>
    <w:rsid w:val="00876341"/>
    <w:rsid w:val="008940E4"/>
    <w:rsid w:val="008959E4"/>
    <w:rsid w:val="008A0377"/>
    <w:rsid w:val="008B03F7"/>
    <w:rsid w:val="008B5857"/>
    <w:rsid w:val="008C46BB"/>
    <w:rsid w:val="008C75B2"/>
    <w:rsid w:val="008D0DE5"/>
    <w:rsid w:val="008D30B3"/>
    <w:rsid w:val="008D4C58"/>
    <w:rsid w:val="008E40D6"/>
    <w:rsid w:val="008E5DDE"/>
    <w:rsid w:val="00910C69"/>
    <w:rsid w:val="009118DE"/>
    <w:rsid w:val="009218EB"/>
    <w:rsid w:val="009276D3"/>
    <w:rsid w:val="009278DB"/>
    <w:rsid w:val="0093435D"/>
    <w:rsid w:val="00934E99"/>
    <w:rsid w:val="0093772F"/>
    <w:rsid w:val="0094556E"/>
    <w:rsid w:val="009567EF"/>
    <w:rsid w:val="00961E5A"/>
    <w:rsid w:val="00963502"/>
    <w:rsid w:val="00963E53"/>
    <w:rsid w:val="00965F83"/>
    <w:rsid w:val="009755F9"/>
    <w:rsid w:val="00975AFE"/>
    <w:rsid w:val="00990F49"/>
    <w:rsid w:val="00997C10"/>
    <w:rsid w:val="009A0E0F"/>
    <w:rsid w:val="009A5C07"/>
    <w:rsid w:val="009B0073"/>
    <w:rsid w:val="009D3732"/>
    <w:rsid w:val="009D65C5"/>
    <w:rsid w:val="009F6747"/>
    <w:rsid w:val="00A0239C"/>
    <w:rsid w:val="00A03D91"/>
    <w:rsid w:val="00A068EE"/>
    <w:rsid w:val="00A10DA1"/>
    <w:rsid w:val="00A1215C"/>
    <w:rsid w:val="00A30963"/>
    <w:rsid w:val="00A32A46"/>
    <w:rsid w:val="00A4206A"/>
    <w:rsid w:val="00A4377C"/>
    <w:rsid w:val="00A44AD6"/>
    <w:rsid w:val="00A45681"/>
    <w:rsid w:val="00A47929"/>
    <w:rsid w:val="00A514D0"/>
    <w:rsid w:val="00A52DF6"/>
    <w:rsid w:val="00A55CA4"/>
    <w:rsid w:val="00A57322"/>
    <w:rsid w:val="00A61DDF"/>
    <w:rsid w:val="00A62A3B"/>
    <w:rsid w:val="00A65031"/>
    <w:rsid w:val="00A7090C"/>
    <w:rsid w:val="00A77914"/>
    <w:rsid w:val="00A87FB4"/>
    <w:rsid w:val="00A91BA2"/>
    <w:rsid w:val="00AA0C2D"/>
    <w:rsid w:val="00AA3D3F"/>
    <w:rsid w:val="00AC21E8"/>
    <w:rsid w:val="00AC3440"/>
    <w:rsid w:val="00AC5802"/>
    <w:rsid w:val="00AD2BF1"/>
    <w:rsid w:val="00AD49B4"/>
    <w:rsid w:val="00AD78AB"/>
    <w:rsid w:val="00AE4EA6"/>
    <w:rsid w:val="00AF44B3"/>
    <w:rsid w:val="00AF4AA5"/>
    <w:rsid w:val="00B00AA2"/>
    <w:rsid w:val="00B0304B"/>
    <w:rsid w:val="00B031FF"/>
    <w:rsid w:val="00B070E9"/>
    <w:rsid w:val="00B07C10"/>
    <w:rsid w:val="00B1550E"/>
    <w:rsid w:val="00B31B4A"/>
    <w:rsid w:val="00B32D8B"/>
    <w:rsid w:val="00B37FE9"/>
    <w:rsid w:val="00B4194A"/>
    <w:rsid w:val="00B45AC5"/>
    <w:rsid w:val="00B47518"/>
    <w:rsid w:val="00B533E9"/>
    <w:rsid w:val="00B62937"/>
    <w:rsid w:val="00B63494"/>
    <w:rsid w:val="00B65A13"/>
    <w:rsid w:val="00B7168D"/>
    <w:rsid w:val="00B80E3C"/>
    <w:rsid w:val="00B91751"/>
    <w:rsid w:val="00B94D4A"/>
    <w:rsid w:val="00BA2849"/>
    <w:rsid w:val="00BA4DD6"/>
    <w:rsid w:val="00BB2FB0"/>
    <w:rsid w:val="00BB38AE"/>
    <w:rsid w:val="00BC25D4"/>
    <w:rsid w:val="00BC355D"/>
    <w:rsid w:val="00BC48DF"/>
    <w:rsid w:val="00BD3660"/>
    <w:rsid w:val="00BD4256"/>
    <w:rsid w:val="00BE1228"/>
    <w:rsid w:val="00BE2E08"/>
    <w:rsid w:val="00BE5E66"/>
    <w:rsid w:val="00BF1735"/>
    <w:rsid w:val="00BF178B"/>
    <w:rsid w:val="00BF3FE1"/>
    <w:rsid w:val="00BF790B"/>
    <w:rsid w:val="00C05AC8"/>
    <w:rsid w:val="00C10552"/>
    <w:rsid w:val="00C13D39"/>
    <w:rsid w:val="00C157F6"/>
    <w:rsid w:val="00C235E0"/>
    <w:rsid w:val="00C25CC4"/>
    <w:rsid w:val="00C347CA"/>
    <w:rsid w:val="00C37271"/>
    <w:rsid w:val="00C37D6E"/>
    <w:rsid w:val="00C412AC"/>
    <w:rsid w:val="00C41966"/>
    <w:rsid w:val="00C42BFA"/>
    <w:rsid w:val="00C50902"/>
    <w:rsid w:val="00C56E95"/>
    <w:rsid w:val="00C60584"/>
    <w:rsid w:val="00C60D83"/>
    <w:rsid w:val="00C73F9E"/>
    <w:rsid w:val="00C816D6"/>
    <w:rsid w:val="00C96ED4"/>
    <w:rsid w:val="00C979F4"/>
    <w:rsid w:val="00CA6F76"/>
    <w:rsid w:val="00CB276B"/>
    <w:rsid w:val="00CB47EA"/>
    <w:rsid w:val="00CB4F4D"/>
    <w:rsid w:val="00CC405C"/>
    <w:rsid w:val="00CD1F77"/>
    <w:rsid w:val="00CD7FA1"/>
    <w:rsid w:val="00CE4BD8"/>
    <w:rsid w:val="00CF06D4"/>
    <w:rsid w:val="00CF2C4E"/>
    <w:rsid w:val="00CF3204"/>
    <w:rsid w:val="00CF3736"/>
    <w:rsid w:val="00CF5744"/>
    <w:rsid w:val="00D01324"/>
    <w:rsid w:val="00D035AF"/>
    <w:rsid w:val="00D112D7"/>
    <w:rsid w:val="00D11CFB"/>
    <w:rsid w:val="00D12539"/>
    <w:rsid w:val="00D1497F"/>
    <w:rsid w:val="00D15020"/>
    <w:rsid w:val="00D20BE8"/>
    <w:rsid w:val="00D22D8E"/>
    <w:rsid w:val="00D23490"/>
    <w:rsid w:val="00D318B5"/>
    <w:rsid w:val="00D31C95"/>
    <w:rsid w:val="00D44272"/>
    <w:rsid w:val="00D46F89"/>
    <w:rsid w:val="00D528EA"/>
    <w:rsid w:val="00D557BB"/>
    <w:rsid w:val="00D65D2C"/>
    <w:rsid w:val="00D66625"/>
    <w:rsid w:val="00D72B1B"/>
    <w:rsid w:val="00D95761"/>
    <w:rsid w:val="00DA3238"/>
    <w:rsid w:val="00DA48A0"/>
    <w:rsid w:val="00DB7FDD"/>
    <w:rsid w:val="00DC0EBB"/>
    <w:rsid w:val="00DD3333"/>
    <w:rsid w:val="00DD7FF3"/>
    <w:rsid w:val="00DE17C6"/>
    <w:rsid w:val="00DE44D9"/>
    <w:rsid w:val="00DF3757"/>
    <w:rsid w:val="00DF4517"/>
    <w:rsid w:val="00E01FFD"/>
    <w:rsid w:val="00E0547D"/>
    <w:rsid w:val="00E075E4"/>
    <w:rsid w:val="00E07D91"/>
    <w:rsid w:val="00E26075"/>
    <w:rsid w:val="00E317E8"/>
    <w:rsid w:val="00E35517"/>
    <w:rsid w:val="00E4267F"/>
    <w:rsid w:val="00E4454E"/>
    <w:rsid w:val="00E461A3"/>
    <w:rsid w:val="00E56CAB"/>
    <w:rsid w:val="00E57300"/>
    <w:rsid w:val="00E65E0E"/>
    <w:rsid w:val="00E72D74"/>
    <w:rsid w:val="00E72FF8"/>
    <w:rsid w:val="00E7416F"/>
    <w:rsid w:val="00E748FF"/>
    <w:rsid w:val="00E74F0B"/>
    <w:rsid w:val="00E77F53"/>
    <w:rsid w:val="00E80B36"/>
    <w:rsid w:val="00E92C90"/>
    <w:rsid w:val="00EA1FEB"/>
    <w:rsid w:val="00EA5C06"/>
    <w:rsid w:val="00EB1F44"/>
    <w:rsid w:val="00EC516F"/>
    <w:rsid w:val="00EC55F8"/>
    <w:rsid w:val="00ED31A7"/>
    <w:rsid w:val="00ED4248"/>
    <w:rsid w:val="00ED627E"/>
    <w:rsid w:val="00ED6AE7"/>
    <w:rsid w:val="00EE22CA"/>
    <w:rsid w:val="00EE5367"/>
    <w:rsid w:val="00F01A7B"/>
    <w:rsid w:val="00F01B41"/>
    <w:rsid w:val="00F27FEB"/>
    <w:rsid w:val="00F34342"/>
    <w:rsid w:val="00F4336D"/>
    <w:rsid w:val="00F4592B"/>
    <w:rsid w:val="00F5228C"/>
    <w:rsid w:val="00F6745B"/>
    <w:rsid w:val="00F768E3"/>
    <w:rsid w:val="00F81D48"/>
    <w:rsid w:val="00F96818"/>
    <w:rsid w:val="00F96F71"/>
    <w:rsid w:val="00FA3D57"/>
    <w:rsid w:val="00FA7D6B"/>
    <w:rsid w:val="00FB0D0D"/>
    <w:rsid w:val="00FB2434"/>
    <w:rsid w:val="00FB3357"/>
    <w:rsid w:val="00FB684E"/>
    <w:rsid w:val="00FC0659"/>
    <w:rsid w:val="00FC27E8"/>
    <w:rsid w:val="00FC4C42"/>
    <w:rsid w:val="00FC5E95"/>
    <w:rsid w:val="00FD70CB"/>
    <w:rsid w:val="00FE1058"/>
    <w:rsid w:val="00FE2A22"/>
    <w:rsid w:val="00FE640B"/>
    <w:rsid w:val="00FF2A28"/>
    <w:rsid w:val="00FF3121"/>
    <w:rsid w:val="00F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223B9A"/>
  <w15:chartTrackingRefBased/>
  <w15:docId w15:val="{7E033AA9-9B43-4348-AB76-9D462383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330B"/>
    <w:rPr>
      <w:sz w:val="24"/>
      <w:szCs w:val="24"/>
    </w:rPr>
  </w:style>
  <w:style w:type="paragraph" w:styleId="Nadpis1">
    <w:name w:val="heading 1"/>
    <w:basedOn w:val="Normln"/>
    <w:next w:val="Normln"/>
    <w:qFormat/>
    <w:rsid w:val="000B330B"/>
    <w:pPr>
      <w:keepNext/>
      <w:autoSpaceDE w:val="0"/>
      <w:autoSpaceDN w:val="0"/>
      <w:adjustRightInd w:val="0"/>
      <w:jc w:val="center"/>
      <w:outlineLvl w:val="0"/>
    </w:pPr>
    <w:rPr>
      <w:b/>
      <w:bCs/>
      <w:szCs w:val="23"/>
    </w:rPr>
  </w:style>
  <w:style w:type="paragraph" w:styleId="Nadpis2">
    <w:name w:val="heading 2"/>
    <w:basedOn w:val="Normln"/>
    <w:next w:val="Normln"/>
    <w:qFormat/>
    <w:rsid w:val="000B330B"/>
    <w:pPr>
      <w:keepNext/>
      <w:autoSpaceDE w:val="0"/>
      <w:autoSpaceDN w:val="0"/>
      <w:adjustRightInd w:val="0"/>
      <w:jc w:val="right"/>
      <w:outlineLvl w:val="1"/>
    </w:pPr>
    <w:rPr>
      <w:b/>
      <w:bCs/>
      <w:sz w:val="20"/>
      <w:szCs w:val="23"/>
    </w:rPr>
  </w:style>
  <w:style w:type="paragraph" w:styleId="Nadpis3">
    <w:name w:val="heading 3"/>
    <w:basedOn w:val="Normln"/>
    <w:next w:val="Normln"/>
    <w:qFormat/>
    <w:rsid w:val="000B330B"/>
    <w:pPr>
      <w:keepNext/>
      <w:jc w:val="center"/>
      <w:outlineLvl w:val="2"/>
    </w:pPr>
    <w:rPr>
      <w:rFonts w:ascii="Garamond" w:hAnsi="Garamond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0B330B"/>
    <w:pPr>
      <w:autoSpaceDE w:val="0"/>
      <w:autoSpaceDN w:val="0"/>
      <w:adjustRightInd w:val="0"/>
      <w:jc w:val="center"/>
    </w:pPr>
    <w:rPr>
      <w:sz w:val="28"/>
      <w:szCs w:val="23"/>
    </w:rPr>
  </w:style>
  <w:style w:type="paragraph" w:customStyle="1" w:styleId="Import5">
    <w:name w:val="Import 5"/>
    <w:rsid w:val="000B330B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Import2">
    <w:name w:val="Import 2"/>
    <w:rsid w:val="000B330B"/>
    <w:pPr>
      <w:tabs>
        <w:tab w:val="left" w:pos="4104"/>
        <w:tab w:val="left" w:pos="5112"/>
      </w:tabs>
      <w:jc w:val="both"/>
    </w:pPr>
    <w:rPr>
      <w:rFonts w:ascii="Avinion" w:hAnsi="Avinion"/>
      <w:sz w:val="24"/>
      <w:lang w:val="en-US"/>
    </w:rPr>
  </w:style>
  <w:style w:type="paragraph" w:customStyle="1" w:styleId="Import6">
    <w:name w:val="Import 6"/>
    <w:rsid w:val="000B330B"/>
    <w:pPr>
      <w:tabs>
        <w:tab w:val="left" w:pos="2520"/>
      </w:tabs>
      <w:jc w:val="both"/>
    </w:pPr>
    <w:rPr>
      <w:rFonts w:ascii="Avinion" w:hAnsi="Avinion"/>
      <w:sz w:val="24"/>
      <w:lang w:val="en-US"/>
    </w:rPr>
  </w:style>
  <w:style w:type="paragraph" w:styleId="Zhlav">
    <w:name w:val="header"/>
    <w:basedOn w:val="Normln"/>
    <w:rsid w:val="000B330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B330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330B"/>
  </w:style>
  <w:style w:type="paragraph" w:styleId="Zkladntextodsazen">
    <w:name w:val="Body Text Indent"/>
    <w:basedOn w:val="Normln"/>
    <w:rsid w:val="000B330B"/>
    <w:pPr>
      <w:autoSpaceDE w:val="0"/>
      <w:autoSpaceDN w:val="0"/>
      <w:adjustRightInd w:val="0"/>
      <w:ind w:left="720"/>
      <w:jc w:val="both"/>
    </w:pPr>
  </w:style>
  <w:style w:type="paragraph" w:styleId="Zkladntextodsazen2">
    <w:name w:val="Body Text Indent 2"/>
    <w:basedOn w:val="Normln"/>
    <w:rsid w:val="000B330B"/>
    <w:pPr>
      <w:autoSpaceDE w:val="0"/>
      <w:autoSpaceDN w:val="0"/>
      <w:adjustRightInd w:val="0"/>
      <w:ind w:left="720" w:hanging="360"/>
      <w:jc w:val="both"/>
    </w:pPr>
  </w:style>
  <w:style w:type="character" w:styleId="Hypertextovodkaz">
    <w:name w:val="Hyperlink"/>
    <w:uiPriority w:val="99"/>
    <w:rsid w:val="000B330B"/>
    <w:rPr>
      <w:color w:val="0000FF"/>
      <w:u w:val="single"/>
    </w:rPr>
  </w:style>
  <w:style w:type="paragraph" w:customStyle="1" w:styleId="Zkladntext21">
    <w:name w:val="Základní text 21"/>
    <w:basedOn w:val="Normln"/>
    <w:rsid w:val="000B330B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szCs w:val="20"/>
    </w:rPr>
  </w:style>
  <w:style w:type="paragraph" w:styleId="Zkladntextodsazen3">
    <w:name w:val="Body Text Indent 3"/>
    <w:basedOn w:val="Normln"/>
    <w:rsid w:val="000B330B"/>
    <w:pPr>
      <w:autoSpaceDE w:val="0"/>
      <w:autoSpaceDN w:val="0"/>
      <w:adjustRightInd w:val="0"/>
      <w:ind w:left="705" w:hanging="705"/>
      <w:jc w:val="both"/>
    </w:pPr>
  </w:style>
  <w:style w:type="paragraph" w:customStyle="1" w:styleId="ZkladntextIMP">
    <w:name w:val="Základní text_IMP"/>
    <w:basedOn w:val="Normln"/>
    <w:rsid w:val="000B330B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customStyle="1" w:styleId="NormlnIMP">
    <w:name w:val="Normální_IMP"/>
    <w:basedOn w:val="Normln"/>
    <w:rsid w:val="000B330B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 w:val="20"/>
      <w:szCs w:val="20"/>
    </w:rPr>
  </w:style>
  <w:style w:type="character" w:styleId="Odkaznakoment">
    <w:name w:val="annotation reference"/>
    <w:uiPriority w:val="99"/>
    <w:semiHidden/>
    <w:unhideWhenUsed/>
    <w:rsid w:val="001A46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469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469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46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A469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46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A469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C6F2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0B71F1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0B71F1"/>
    <w:rPr>
      <w:sz w:val="24"/>
      <w:szCs w:val="24"/>
    </w:rPr>
  </w:style>
  <w:style w:type="character" w:styleId="Siln">
    <w:name w:val="Strong"/>
    <w:uiPriority w:val="22"/>
    <w:qFormat/>
    <w:rsid w:val="000B71F1"/>
    <w:rPr>
      <w:b/>
      <w:bCs/>
    </w:rPr>
  </w:style>
  <w:style w:type="character" w:customStyle="1" w:styleId="nowrap">
    <w:name w:val="nowrap"/>
    <w:rsid w:val="000B71F1"/>
  </w:style>
  <w:style w:type="paragraph" w:customStyle="1" w:styleId="Seznam32">
    <w:name w:val="Seznam 32"/>
    <w:basedOn w:val="Normln"/>
    <w:rsid w:val="005734A1"/>
    <w:pPr>
      <w:suppressAutoHyphens/>
      <w:ind w:left="849" w:hanging="283"/>
    </w:pPr>
    <w:rPr>
      <w:lang w:eastAsia="ar-SA"/>
    </w:rPr>
  </w:style>
  <w:style w:type="paragraph" w:customStyle="1" w:styleId="Default">
    <w:name w:val="Default"/>
    <w:rsid w:val="009118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1a5">
    <w:name w:val="h1a5"/>
    <w:rsid w:val="00AF4AA5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preformatted">
    <w:name w:val="preformatted"/>
    <w:rsid w:val="002A632E"/>
  </w:style>
  <w:style w:type="paragraph" w:styleId="Nzev">
    <w:name w:val="Title"/>
    <w:aliases w:val="Odsazení 1"/>
    <w:basedOn w:val="Normln"/>
    <w:link w:val="NzevChar"/>
    <w:qFormat/>
    <w:rsid w:val="00576AB3"/>
    <w:pPr>
      <w:jc w:val="center"/>
    </w:pPr>
    <w:rPr>
      <w:b/>
      <w:bCs/>
      <w:u w:val="single"/>
    </w:rPr>
  </w:style>
  <w:style w:type="character" w:customStyle="1" w:styleId="NzevChar">
    <w:name w:val="Název Char"/>
    <w:aliases w:val="Odsazení 1 Char"/>
    <w:basedOn w:val="Standardnpsmoodstavce"/>
    <w:link w:val="Nzev"/>
    <w:rsid w:val="00576AB3"/>
    <w:rPr>
      <w:b/>
      <w:bCs/>
      <w:sz w:val="24"/>
      <w:szCs w:val="24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585CC9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4315A"/>
    <w:rPr>
      <w:color w:val="605E5C"/>
      <w:shd w:val="clear" w:color="auto" w:fill="E1DFDD"/>
    </w:rPr>
  </w:style>
  <w:style w:type="paragraph" w:customStyle="1" w:styleId="RLProhlensmluvnchstran">
    <w:name w:val="RL Prohlášení smluvních stran"/>
    <w:basedOn w:val="Normln"/>
    <w:link w:val="RLProhlensmluvnchstranChar"/>
    <w:rsid w:val="00414E0F"/>
    <w:pPr>
      <w:spacing w:after="120" w:line="280" w:lineRule="exact"/>
      <w:jc w:val="center"/>
    </w:pPr>
    <w:rPr>
      <w:rFonts w:ascii="Arial" w:hAnsi="Arial"/>
      <w:b/>
      <w:sz w:val="20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414E0F"/>
    <w:rPr>
      <w:rFonts w:ascii="Arial" w:hAnsi="Arial"/>
      <w:b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414E0F"/>
    <w:pPr>
      <w:tabs>
        <w:tab w:val="num" w:pos="1474"/>
      </w:tabs>
      <w:spacing w:after="120" w:line="280" w:lineRule="exact"/>
      <w:ind w:left="1474" w:hanging="737"/>
      <w:jc w:val="both"/>
    </w:pPr>
    <w:rPr>
      <w:rFonts w:ascii="Arial" w:hAnsi="Arial"/>
      <w:sz w:val="20"/>
    </w:rPr>
  </w:style>
  <w:style w:type="character" w:customStyle="1" w:styleId="RLTextlnkuslovanChar">
    <w:name w:val="RL Text článku číslovaný Char"/>
    <w:basedOn w:val="Standardnpsmoodstavce"/>
    <w:link w:val="RLTextlnkuslovan"/>
    <w:rsid w:val="00414E0F"/>
    <w:rPr>
      <w:rFonts w:ascii="Arial" w:hAnsi="Arial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253DA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RLNadpis1rovn">
    <w:name w:val="RL Nadpis 1. úrovně"/>
    <w:basedOn w:val="Normln"/>
    <w:next w:val="Normln"/>
    <w:qFormat/>
    <w:rsid w:val="00990F49"/>
    <w:pPr>
      <w:pageBreakBefore/>
      <w:numPr>
        <w:numId w:val="36"/>
      </w:numPr>
      <w:autoSpaceDN w:val="0"/>
      <w:spacing w:after="1000" w:line="560" w:lineRule="exact"/>
      <w:textAlignment w:val="baseline"/>
    </w:pPr>
    <w:rPr>
      <w:rFonts w:ascii="Calibri" w:eastAsia="Calibri" w:hAnsi="Calibri"/>
      <w:b/>
      <w:sz w:val="40"/>
      <w:szCs w:val="40"/>
      <w:lang w:eastAsia="en-US"/>
    </w:rPr>
  </w:style>
  <w:style w:type="paragraph" w:customStyle="1" w:styleId="RLNadpis2rovn">
    <w:name w:val="RL Nadpis 2. úrovně"/>
    <w:basedOn w:val="Normln"/>
    <w:next w:val="Normln"/>
    <w:qFormat/>
    <w:rsid w:val="00990F49"/>
    <w:pPr>
      <w:keepNext/>
      <w:numPr>
        <w:ilvl w:val="1"/>
        <w:numId w:val="36"/>
      </w:numPr>
      <w:autoSpaceDN w:val="0"/>
      <w:spacing w:before="360" w:after="120" w:line="340" w:lineRule="exact"/>
      <w:textAlignment w:val="baseline"/>
    </w:pPr>
    <w:rPr>
      <w:rFonts w:ascii="Calibri" w:eastAsia="Calibri" w:hAnsi="Calibri"/>
      <w:b/>
      <w:spacing w:val="20"/>
      <w:sz w:val="23"/>
      <w:szCs w:val="22"/>
      <w:lang w:eastAsia="en-US"/>
    </w:rPr>
  </w:style>
  <w:style w:type="paragraph" w:customStyle="1" w:styleId="RLNadpis3rovn">
    <w:name w:val="RL Nadpis 3. úrovně"/>
    <w:basedOn w:val="Normln"/>
    <w:next w:val="Normln"/>
    <w:qFormat/>
    <w:rsid w:val="00990F49"/>
    <w:pPr>
      <w:keepNext/>
      <w:numPr>
        <w:ilvl w:val="2"/>
        <w:numId w:val="36"/>
      </w:numPr>
      <w:autoSpaceDN w:val="0"/>
      <w:spacing w:before="360" w:after="120" w:line="340" w:lineRule="exact"/>
      <w:textAlignment w:val="baseline"/>
    </w:pPr>
    <w:rPr>
      <w:rFonts w:ascii="Calibri" w:eastAsia="Calibri" w:hAnsi="Calibri"/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6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elias@praha8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2BCAE-02E2-482E-B922-7BF363593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2617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52</vt:lpstr>
    </vt:vector>
  </TitlesOfParts>
  <Company>MSp</Company>
  <LinksUpToDate>false</LinksUpToDate>
  <CharactersWithSpaces>18027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52</dc:title>
  <dc:subject/>
  <dc:creator>Mottl Martin Mgr.</dc:creator>
  <cp:keywords/>
  <dc:description/>
  <cp:lastModifiedBy>Bronerská Kristína (P8)</cp:lastModifiedBy>
  <cp:revision>2</cp:revision>
  <cp:lastPrinted>2006-07-31T09:43:00Z</cp:lastPrinted>
  <dcterms:created xsi:type="dcterms:W3CDTF">2025-06-12T07:04:00Z</dcterms:created>
  <dcterms:modified xsi:type="dcterms:W3CDTF">2025-06-12T07:04:00Z</dcterms:modified>
</cp:coreProperties>
</file>