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431" w14:textId="7AC0D84A" w:rsidR="000B6FEB" w:rsidRDefault="000B6FEB" w:rsidP="000B6FEB">
      <w:pPr>
        <w:pStyle w:val="Smlouva2"/>
        <w:widowControl/>
        <w:spacing w:after="240" w:line="22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Příloha č. 5</w:t>
      </w:r>
    </w:p>
    <w:p w14:paraId="6FB988B7" w14:textId="0B328CF5" w:rsidR="00B67D7B" w:rsidRPr="000B6FEB" w:rsidRDefault="00B951F8" w:rsidP="000B6FEB">
      <w:pPr>
        <w:pStyle w:val="Smlouva2"/>
        <w:widowControl/>
        <w:spacing w:before="240" w:after="360" w:line="22" w:lineRule="atLeast"/>
        <w:rPr>
          <w:bCs/>
          <w:sz w:val="22"/>
          <w:szCs w:val="22"/>
        </w:rPr>
      </w:pPr>
      <w:r w:rsidRPr="000B6FEB">
        <w:rPr>
          <w:bCs/>
          <w:sz w:val="22"/>
          <w:szCs w:val="22"/>
        </w:rPr>
        <w:t>Č</w:t>
      </w:r>
      <w:r w:rsidR="00B67D7B" w:rsidRPr="000B6FEB">
        <w:rPr>
          <w:bCs/>
          <w:sz w:val="22"/>
          <w:szCs w:val="22"/>
        </w:rPr>
        <w:t>estné prohlášení dodavatele k neexistenci střetu zájmů nebo situace podle ust. § </w:t>
      </w:r>
      <w:r w:rsidRPr="000B6FEB">
        <w:rPr>
          <w:bCs/>
          <w:sz w:val="22"/>
          <w:szCs w:val="22"/>
        </w:rPr>
        <w:t>4b</w:t>
      </w:r>
      <w:r w:rsidR="00B67D7B" w:rsidRPr="000B6FEB">
        <w:rPr>
          <w:bCs/>
          <w:sz w:val="22"/>
          <w:szCs w:val="22"/>
        </w:rPr>
        <w:t> zákona o</w:t>
      </w:r>
      <w:r w:rsidR="000B6FEB">
        <w:rPr>
          <w:bCs/>
          <w:sz w:val="22"/>
          <w:szCs w:val="22"/>
        </w:rPr>
        <w:t> </w:t>
      </w:r>
      <w:r w:rsidR="00B67D7B" w:rsidRPr="000B6FEB">
        <w:rPr>
          <w:bCs/>
          <w:sz w:val="22"/>
          <w:szCs w:val="22"/>
        </w:rPr>
        <w:t>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</w:t>
      </w:r>
      <w:r w:rsidRPr="0081113B">
        <w:rPr>
          <w:i/>
          <w:iCs/>
          <w:color w:val="000000"/>
          <w:sz w:val="22"/>
          <w:szCs w:val="22"/>
        </w:rPr>
        <w:t>zákon o střetu zájmů</w:t>
      </w:r>
      <w:r w:rsidRPr="00B67D7B">
        <w:rPr>
          <w:b w:val="0"/>
          <w:bCs/>
          <w:color w:val="000000"/>
          <w:sz w:val="22"/>
          <w:szCs w:val="22"/>
        </w:rPr>
        <w:t>“)</w:t>
      </w:r>
    </w:p>
    <w:p w14:paraId="6A18D9CB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>Dodavatel: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56684285" w14:textId="77777777" w:rsidR="00E104E4" w:rsidRPr="00E104E4" w:rsidRDefault="00E104E4" w:rsidP="00E104E4">
      <w:pPr>
        <w:spacing w:line="276" w:lineRule="auto"/>
        <w:ind w:left="567" w:hanging="567"/>
        <w:rPr>
          <w:b/>
          <w:sz w:val="22"/>
          <w:szCs w:val="22"/>
        </w:rPr>
      </w:pPr>
      <w:r w:rsidRPr="00E104E4">
        <w:rPr>
          <w:sz w:val="22"/>
          <w:szCs w:val="22"/>
        </w:rPr>
        <w:t>IČO: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78CCD93B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se sídlem: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65B6A25E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zastoupen: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DODAVATEL], [DOPLNÍ DODAVATEL]</w:t>
      </w:r>
    </w:p>
    <w:p w14:paraId="2A7FECC1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zapsán v obch. rejstříku vedeném </w:t>
      </w:r>
      <w:r w:rsidRPr="00E104E4">
        <w:rPr>
          <w:sz w:val="22"/>
          <w:szCs w:val="22"/>
          <w:highlight w:val="yellow"/>
        </w:rPr>
        <w:t>[DOPLNÍ DODAVATEL]</w:t>
      </w:r>
      <w:r w:rsidRPr="00E104E4">
        <w:rPr>
          <w:sz w:val="22"/>
          <w:szCs w:val="22"/>
        </w:rPr>
        <w:t xml:space="preserve"> pod sp. zn. </w:t>
      </w:r>
      <w:r w:rsidRPr="00E104E4">
        <w:rPr>
          <w:sz w:val="22"/>
          <w:szCs w:val="22"/>
          <w:highlight w:val="yellow"/>
        </w:rPr>
        <w:t>[DOPLNÍ DODAVATEL]</w:t>
      </w:r>
    </w:p>
    <w:p w14:paraId="08AA8494" w14:textId="77777777" w:rsidR="00E104E4" w:rsidRPr="00E104E4" w:rsidRDefault="00E104E4" w:rsidP="00E104E4">
      <w:pPr>
        <w:spacing w:line="276" w:lineRule="auto"/>
        <w:rPr>
          <w:sz w:val="22"/>
          <w:szCs w:val="22"/>
        </w:rPr>
      </w:pPr>
      <w:r w:rsidRPr="00E104E4">
        <w:rPr>
          <w:sz w:val="22"/>
          <w:szCs w:val="22"/>
        </w:rPr>
        <w:t>(dále jen „</w:t>
      </w:r>
      <w:r w:rsidRPr="00E104E4">
        <w:rPr>
          <w:b/>
          <w:bCs/>
          <w:i/>
          <w:iCs/>
          <w:sz w:val="22"/>
          <w:szCs w:val="22"/>
        </w:rPr>
        <w:t>dodavatel</w:t>
      </w:r>
      <w:r w:rsidRPr="00E104E4">
        <w:rPr>
          <w:sz w:val="22"/>
          <w:szCs w:val="22"/>
        </w:rPr>
        <w:t>“)</w:t>
      </w:r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4BDE04F5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85A65">
        <w:rPr>
          <w:b/>
          <w:sz w:val="22"/>
          <w:szCs w:val="22"/>
        </w:rPr>
        <w:t>„</w:t>
      </w:r>
      <w:r w:rsidR="008816AB" w:rsidRPr="008816AB">
        <w:rPr>
          <w:b/>
          <w:sz w:val="22"/>
          <w:szCs w:val="22"/>
        </w:rPr>
        <w:t>Elektrický a plynový kotel do kuchyně ZŠ Petra Strozziho</w:t>
      </w:r>
      <w:r w:rsidR="00D85A65">
        <w:rPr>
          <w:b/>
          <w:sz w:val="22"/>
          <w:szCs w:val="22"/>
        </w:rPr>
        <w:t>“</w:t>
      </w:r>
      <w:r w:rsidR="00D85A65">
        <w:rPr>
          <w:bCs/>
          <w:sz w:val="22"/>
          <w:szCs w:val="22"/>
        </w:rPr>
        <w:t xml:space="preserve">,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2</w:t>
      </w:r>
      <w:r w:rsidR="0081113B">
        <w:rPr>
          <w:sz w:val="22"/>
          <w:szCs w:val="22"/>
        </w:rPr>
        <w:t> </w:t>
      </w:r>
      <w:r w:rsidRPr="00B951F8">
        <w:rPr>
          <w:sz w:val="22"/>
          <w:szCs w:val="22"/>
        </w:rPr>
        <w:t>odst. 1 písm. c) zákona o střetu zájmů nebo jím ovládaná osoba vlastní podíl představující alespoň 25</w:t>
      </w:r>
      <w:r w:rsidR="0081113B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3059CF2D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</w:t>
      </w:r>
      <w:r w:rsidR="000B6FEB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>§</w:t>
      </w:r>
      <w:r w:rsidR="000B6FEB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>2</w:t>
      </w:r>
      <w:r w:rsidR="000B6FEB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>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AF6F1B4" w14:textId="77777777" w:rsidR="000B6FEB" w:rsidRDefault="000B6FEB" w:rsidP="000B6FEB">
      <w:pPr>
        <w:widowControl w:val="0"/>
        <w:spacing w:line="300" w:lineRule="auto"/>
        <w:jc w:val="both"/>
        <w:rPr>
          <w:bCs/>
          <w:sz w:val="22"/>
          <w:szCs w:val="22"/>
        </w:rPr>
      </w:pPr>
    </w:p>
    <w:p w14:paraId="23300D9E" w14:textId="006DAF9E" w:rsidR="00A55C4C" w:rsidRDefault="00A55C4C" w:rsidP="000B6FEB">
      <w:pPr>
        <w:widowControl w:val="0"/>
        <w:spacing w:line="300" w:lineRule="auto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6DBF9CE3" w14:textId="77777777" w:rsidR="005C080C" w:rsidRDefault="005C080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4A2CDF32" w14:textId="77777777" w:rsidR="000B6FEB" w:rsidRDefault="000B6FEB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65DF7F8B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76F4CC6D" w14:textId="11BE617D" w:rsidR="000D48E4" w:rsidRPr="000B6FEB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0B6FEB">
        <w:rPr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0B6FEB">
        <w:rPr>
          <w:bCs/>
          <w:sz w:val="22"/>
          <w:szCs w:val="22"/>
        </w:rPr>
        <w:t> </w:t>
      </w:r>
      <w:r w:rsidRPr="000B6FEB">
        <w:rPr>
          <w:bCs/>
          <w:sz w:val="22"/>
          <w:szCs w:val="22"/>
        </w:rPr>
        <w:t>Ukrajině</w:t>
      </w:r>
    </w:p>
    <w:p w14:paraId="031C8AC6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>Dodavatel: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79048A52" w14:textId="77777777" w:rsidR="00E104E4" w:rsidRPr="00E104E4" w:rsidRDefault="00E104E4" w:rsidP="00E104E4">
      <w:pPr>
        <w:spacing w:line="276" w:lineRule="auto"/>
        <w:ind w:left="567" w:hanging="567"/>
        <w:rPr>
          <w:b/>
          <w:sz w:val="22"/>
          <w:szCs w:val="22"/>
        </w:rPr>
      </w:pPr>
      <w:r w:rsidRPr="00E104E4">
        <w:rPr>
          <w:sz w:val="22"/>
          <w:szCs w:val="22"/>
        </w:rPr>
        <w:t>IČO: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3E3B5511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se sídlem: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</w:t>
      </w:r>
    </w:p>
    <w:p w14:paraId="053B3F87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zastoupen: </w:t>
      </w:r>
      <w:r w:rsidRPr="00E104E4">
        <w:rPr>
          <w:sz w:val="22"/>
          <w:szCs w:val="22"/>
        </w:rPr>
        <w:tab/>
      </w:r>
      <w:r w:rsidRPr="00E104E4">
        <w:rPr>
          <w:sz w:val="22"/>
          <w:szCs w:val="22"/>
          <w:highlight w:val="yellow"/>
        </w:rPr>
        <w:t>[DOPLNÍ DODAVATEL], [DOPLNÍ DODAVATEL]</w:t>
      </w:r>
    </w:p>
    <w:p w14:paraId="4D00C30F" w14:textId="77777777" w:rsidR="00E104E4" w:rsidRPr="00E104E4" w:rsidRDefault="00E104E4" w:rsidP="00E104E4">
      <w:pPr>
        <w:spacing w:line="276" w:lineRule="auto"/>
        <w:ind w:left="567" w:hanging="567"/>
        <w:rPr>
          <w:sz w:val="22"/>
          <w:szCs w:val="22"/>
        </w:rPr>
      </w:pPr>
      <w:r w:rsidRPr="00E104E4">
        <w:rPr>
          <w:sz w:val="22"/>
          <w:szCs w:val="22"/>
        </w:rPr>
        <w:t xml:space="preserve">zapsán v obch. rejstříku vedeném </w:t>
      </w:r>
      <w:r w:rsidRPr="00E104E4">
        <w:rPr>
          <w:sz w:val="22"/>
          <w:szCs w:val="22"/>
          <w:highlight w:val="yellow"/>
        </w:rPr>
        <w:t>[DOPLNÍ DODAVATEL]</w:t>
      </w:r>
      <w:r w:rsidRPr="00E104E4">
        <w:rPr>
          <w:sz w:val="22"/>
          <w:szCs w:val="22"/>
        </w:rPr>
        <w:t xml:space="preserve"> pod sp. zn. </w:t>
      </w:r>
      <w:r w:rsidRPr="00E104E4">
        <w:rPr>
          <w:sz w:val="22"/>
          <w:szCs w:val="22"/>
          <w:highlight w:val="yellow"/>
        </w:rPr>
        <w:t>[DOPLNÍ DODAVATEL]</w:t>
      </w:r>
    </w:p>
    <w:p w14:paraId="3147E5F3" w14:textId="77777777" w:rsidR="00E104E4" w:rsidRPr="00E104E4" w:rsidRDefault="00E104E4" w:rsidP="00E104E4">
      <w:pPr>
        <w:spacing w:line="276" w:lineRule="auto"/>
        <w:rPr>
          <w:sz w:val="22"/>
          <w:szCs w:val="22"/>
        </w:rPr>
      </w:pPr>
      <w:r w:rsidRPr="00E104E4">
        <w:rPr>
          <w:sz w:val="22"/>
          <w:szCs w:val="22"/>
        </w:rPr>
        <w:t>(dále jen „</w:t>
      </w:r>
      <w:r w:rsidRPr="00E104E4">
        <w:rPr>
          <w:b/>
          <w:bCs/>
          <w:i/>
          <w:iCs/>
          <w:sz w:val="22"/>
          <w:szCs w:val="22"/>
        </w:rPr>
        <w:t>dodavatel</w:t>
      </w:r>
      <w:r w:rsidRPr="00E104E4">
        <w:rPr>
          <w:sz w:val="22"/>
          <w:szCs w:val="22"/>
        </w:rPr>
        <w:t>“)</w:t>
      </w:r>
    </w:p>
    <w:p w14:paraId="39D9D391" w14:textId="006B39CC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D85A65">
        <w:rPr>
          <w:b/>
          <w:sz w:val="22"/>
          <w:szCs w:val="22"/>
        </w:rPr>
        <w:t>„</w:t>
      </w:r>
      <w:r w:rsidR="008816AB" w:rsidRPr="008816AB">
        <w:rPr>
          <w:b/>
          <w:sz w:val="22"/>
          <w:szCs w:val="22"/>
        </w:rPr>
        <w:t>Elektrický a plynový kotel do kuchyně ZŠ Petra Strozziho</w:t>
      </w:r>
      <w:r w:rsidR="00D85A65">
        <w:rPr>
          <w:b/>
          <w:sz w:val="22"/>
          <w:szCs w:val="22"/>
        </w:rPr>
        <w:t>“</w:t>
      </w:r>
      <w:r w:rsidR="00D85A65">
        <w:rPr>
          <w:bCs/>
          <w:sz w:val="22"/>
          <w:szCs w:val="22"/>
        </w:rPr>
        <w:t xml:space="preserve">,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4E1C225E" w14:textId="77777777" w:rsidR="005C080C" w:rsidRDefault="005C080C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74F74B99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 w:rsidSect="008E75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BEDB" w14:textId="77777777" w:rsidR="00C11C1A" w:rsidRDefault="00C11C1A" w:rsidP="00B67D7B">
      <w:r>
        <w:separator/>
      </w:r>
    </w:p>
  </w:endnote>
  <w:endnote w:type="continuationSeparator" w:id="0">
    <w:p w14:paraId="3F81B66A" w14:textId="77777777" w:rsidR="00C11C1A" w:rsidRDefault="00C11C1A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B9FA" w14:textId="77777777" w:rsidR="00C11C1A" w:rsidRDefault="00C11C1A" w:rsidP="00B67D7B">
      <w:r>
        <w:separator/>
      </w:r>
    </w:p>
  </w:footnote>
  <w:footnote w:type="continuationSeparator" w:id="0">
    <w:p w14:paraId="76744C9F" w14:textId="77777777" w:rsidR="00C11C1A" w:rsidRDefault="00C11C1A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B6FEB"/>
    <w:rsid w:val="000D48E4"/>
    <w:rsid w:val="000F5851"/>
    <w:rsid w:val="00104B5C"/>
    <w:rsid w:val="0013207A"/>
    <w:rsid w:val="001B37A5"/>
    <w:rsid w:val="001D06F0"/>
    <w:rsid w:val="00263CAE"/>
    <w:rsid w:val="00290C3B"/>
    <w:rsid w:val="00295CCA"/>
    <w:rsid w:val="002F7C47"/>
    <w:rsid w:val="003B4B43"/>
    <w:rsid w:val="00424DE4"/>
    <w:rsid w:val="0043091E"/>
    <w:rsid w:val="004D7FDC"/>
    <w:rsid w:val="00546CE4"/>
    <w:rsid w:val="00586543"/>
    <w:rsid w:val="005C080C"/>
    <w:rsid w:val="00661709"/>
    <w:rsid w:val="00744390"/>
    <w:rsid w:val="007B14BA"/>
    <w:rsid w:val="0081113B"/>
    <w:rsid w:val="0084751E"/>
    <w:rsid w:val="008816AB"/>
    <w:rsid w:val="008E751B"/>
    <w:rsid w:val="009770C7"/>
    <w:rsid w:val="0098499B"/>
    <w:rsid w:val="009F7463"/>
    <w:rsid w:val="00A42396"/>
    <w:rsid w:val="00A55C4C"/>
    <w:rsid w:val="00A758C6"/>
    <w:rsid w:val="00AD7E25"/>
    <w:rsid w:val="00AE5DC7"/>
    <w:rsid w:val="00AE7B63"/>
    <w:rsid w:val="00B37F1F"/>
    <w:rsid w:val="00B55681"/>
    <w:rsid w:val="00B67D7B"/>
    <w:rsid w:val="00B951F8"/>
    <w:rsid w:val="00C046DF"/>
    <w:rsid w:val="00C04FF8"/>
    <w:rsid w:val="00C11C1A"/>
    <w:rsid w:val="00C90C4A"/>
    <w:rsid w:val="00C95A87"/>
    <w:rsid w:val="00D05761"/>
    <w:rsid w:val="00D85A65"/>
    <w:rsid w:val="00D86585"/>
    <w:rsid w:val="00DA6D5E"/>
    <w:rsid w:val="00E05871"/>
    <w:rsid w:val="00E104E4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4</cp:revision>
  <dcterms:created xsi:type="dcterms:W3CDTF">2024-06-27T11:22:00Z</dcterms:created>
  <dcterms:modified xsi:type="dcterms:W3CDTF">2025-04-10T09:00:00Z</dcterms:modified>
</cp:coreProperties>
</file>