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7887"/>
      </w:tblGrid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CF6D6B">
            <w:pPr>
              <w:rPr>
                <w:rFonts w:ascii="Century Gothic" w:eastAsia="Times New Roman" w:hAnsi="Century Gothic"/>
                <w:b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/>
                <w:bCs/>
                <w:color w:val="000000" w:themeColor="text1"/>
                <w:kern w:val="0"/>
                <w:lang w:eastAsia="cs-CZ"/>
              </w:rPr>
              <w:t>Stanoviska a vyjádření dotčených orgánů a správců sítí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Institut plánování a rozvoje hl. m. Prahy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MHMP, odbor územního rozvoje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MHMP, odbor ochrany prostředí - stanovisko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MHMP, odbor památkové péče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MHMP, odbor dopravních agend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MHMP, odbor Kancelář ředitele Magistrátu - oddělení krizového managementu 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MHMP, odbor evidence, správy a využití majetku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ÚMČ Praha 8 - odbor územního rozvoje a výstavby - SÚ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ÚMČ Praha 8 - odbor územního rozvoje a výstavby - vodoprávní odd.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ÚMČ Praha 8 - odbor dopravy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ÚMČ Praha 8 - odbor životního prostředí a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spec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. projektů 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HZS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hl.m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. Prahy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Hygienická stanice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hl.m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. Prahy - pobočka Praha - SEVER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Policie ČR-SHMP DI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Povodí Vltavy, státní podnik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ÚŘAD PRO CIVILNÍ LETECTVÍ ČR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Letiště Praha, a. 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Air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Telecom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a.s., zastoupen UNI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Promotion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BEZPEČNOSTNÍ INFORMAČNÍ SLUŽBA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BMB-Green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COPROSYS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Cznet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ČD - Telematika 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CETIN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hAnsi="Century Gothic"/>
                <w:color w:val="000000" w:themeColor="text1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České Radiokomunikace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ČEZ ICT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Services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, a. 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Dopravní podnik hl. m. Prahy, a. s. - Svodná komise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Dial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Telecom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ELTODO-CITELUM,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Fast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Communication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GREPA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Networks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ICT Support,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INETCO.CZ,  zastoupen UNI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Promotion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Kolektory Praha,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Ministerstvo vnitra ČR, správa kabelů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Ministerstvo obrany ČR, sekce ekonomická a majetková, </w:t>
            </w:r>
          </w:p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odd. ochrany územních zájmů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Miracle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Network, spol. s 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Planet A,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Pražská plynárenská Distribuce, a.s., formulář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Pražská teplárenská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Pražská vodohospodářská společnost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Pražské vodovody a kanalizace,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PREdistribuce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RNDr. Jan Blažek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Správa železniční dopravní cesty, státní organizace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Technická správa komunikací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hl.m.Prahy</w:t>
            </w:r>
            <w:proofErr w:type="spellEnd"/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T-Mobile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Czech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Republic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Trustia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Czech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Republic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  <w:vAlign w:val="center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UPC Česká republika, s.r.o.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Veolia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Energie ČR, a.s.</w:t>
            </w:r>
          </w:p>
        </w:tc>
      </w:tr>
      <w:tr w:rsidR="00CF6D6B" w:rsidRPr="00CF6D6B" w:rsidTr="00CF6D6B">
        <w:tc>
          <w:tcPr>
            <w:tcW w:w="0" w:type="auto"/>
            <w:shd w:val="clear" w:color="auto" w:fill="FFFFFF" w:themeFill="background1"/>
          </w:tcPr>
          <w:p w:rsidR="00CF6D6B" w:rsidRPr="00CF6D6B" w:rsidRDefault="00CF6D6B" w:rsidP="0054727B">
            <w:pPr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</w:pPr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Vodafone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Czech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</w:t>
            </w:r>
            <w:proofErr w:type="spellStart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>Republic</w:t>
            </w:r>
            <w:proofErr w:type="spellEnd"/>
            <w:r w:rsidRPr="00CF6D6B">
              <w:rPr>
                <w:rFonts w:ascii="Century Gothic" w:eastAsia="Times New Roman" w:hAnsi="Century Gothic"/>
                <w:bCs/>
                <w:color w:val="000000" w:themeColor="text1"/>
                <w:kern w:val="0"/>
                <w:lang w:eastAsia="cs-CZ"/>
              </w:rPr>
              <w:t xml:space="preserve"> a.s.</w:t>
            </w:r>
          </w:p>
        </w:tc>
      </w:tr>
    </w:tbl>
    <w:p w:rsidR="00D7719A" w:rsidRPr="00CF6D6B" w:rsidRDefault="00D7719A">
      <w:pPr>
        <w:rPr>
          <w:rFonts w:ascii="Century Gothic" w:hAnsi="Century Gothic"/>
          <w:color w:val="000000" w:themeColor="text1"/>
        </w:rPr>
      </w:pPr>
    </w:p>
    <w:sectPr w:rsidR="00D7719A" w:rsidRPr="00CF6D6B" w:rsidSect="006B7FA5">
      <w:pgSz w:w="11906" w:h="16838"/>
      <w:pgMar w:top="1277" w:right="1134" w:bottom="1049" w:left="1134" w:header="567" w:footer="34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CF6D6B"/>
    <w:rsid w:val="000153CA"/>
    <w:rsid w:val="006B7FA5"/>
    <w:rsid w:val="00CF6D6B"/>
    <w:rsid w:val="00D7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D6B"/>
    <w:pPr>
      <w:spacing w:after="0" w:line="240" w:lineRule="auto"/>
    </w:pPr>
    <w:rPr>
      <w:rFonts w:ascii="Arial" w:hAnsi="Arial" w:cs="Arial"/>
      <w:kern w:val="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F6D6B"/>
    <w:pPr>
      <w:spacing w:after="0" w:line="240" w:lineRule="auto"/>
    </w:pPr>
    <w:rPr>
      <w:rFonts w:ascii="Arial" w:hAnsi="Arial" w:cs="Arial"/>
      <w:kern w:val="3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Oppelt</dc:creator>
  <cp:keywords/>
  <dc:description/>
  <cp:lastModifiedBy>Oppelt</cp:lastModifiedBy>
  <cp:revision>2</cp:revision>
  <dcterms:created xsi:type="dcterms:W3CDTF">2017-04-02T09:53:00Z</dcterms:created>
  <dcterms:modified xsi:type="dcterms:W3CDTF">2017-04-02T10:03:00Z</dcterms:modified>
</cp:coreProperties>
</file>