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7BDFBA" w14:textId="77777777" w:rsidR="00423F39" w:rsidRPr="00D6577A" w:rsidRDefault="0049526B" w:rsidP="00425D20">
      <w:pPr>
        <w:pStyle w:val="Nadpis1"/>
        <w:numPr>
          <w:ilvl w:val="0"/>
          <w:numId w:val="0"/>
        </w:numPr>
      </w:pPr>
      <w:bookmarkStart w:id="0" w:name="_Toc57372759"/>
      <w:r w:rsidRPr="00D6577A">
        <w:t>OBSAH:</w:t>
      </w:r>
      <w:bookmarkEnd w:id="0"/>
    </w:p>
    <w:p w14:paraId="07E73A55" w14:textId="322D8EC4" w:rsidR="00FD64BE" w:rsidRDefault="0049526B">
      <w:pPr>
        <w:pStyle w:val="Obsah1"/>
        <w:tabs>
          <w:tab w:val="right" w:leader="dot" w:pos="9062"/>
        </w:tabs>
        <w:rPr>
          <w:rFonts w:asciiTheme="minorHAnsi" w:eastAsiaTheme="minorEastAsia" w:hAnsiTheme="minorHAnsi"/>
          <w:caps w:val="0"/>
          <w:noProof/>
          <w:sz w:val="22"/>
          <w:lang w:eastAsia="cs-CZ"/>
        </w:rPr>
      </w:pPr>
      <w:r w:rsidRPr="00F74DB6">
        <w:fldChar w:fldCharType="begin"/>
      </w:r>
      <w:r w:rsidRPr="00F74DB6">
        <w:instrText xml:space="preserve"> TOC \o "1-3" \h \z \u </w:instrText>
      </w:r>
      <w:r w:rsidRPr="00F74DB6">
        <w:fldChar w:fldCharType="separate"/>
      </w:r>
      <w:hyperlink w:anchor="_Toc57372759" w:history="1">
        <w:r w:rsidR="00FD64BE" w:rsidRPr="002C5866">
          <w:rPr>
            <w:rStyle w:val="Hypertextovodkaz"/>
            <w:noProof/>
          </w:rPr>
          <w:t>OBSAH: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_Toc57372759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 w:rsidR="00A77406">
          <w:rPr>
            <w:noProof/>
            <w:webHidden/>
          </w:rPr>
          <w:t>1</w:t>
        </w:r>
        <w:r w:rsidR="00FD64BE">
          <w:rPr>
            <w:noProof/>
            <w:webHidden/>
          </w:rPr>
          <w:fldChar w:fldCharType="end"/>
        </w:r>
      </w:hyperlink>
    </w:p>
    <w:p w14:paraId="4CB57A56" w14:textId="387E92D5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0" w:history="1">
        <w:r w:rsidR="00FD64BE" w:rsidRPr="002C5866">
          <w:rPr>
            <w:rStyle w:val="Hypertextovodkaz"/>
            <w:noProof/>
          </w:rPr>
          <w:t>A.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IDENTIFIKAČNÍ ÚDAJE OBJEKTU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_Toc57372760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FD64BE">
          <w:rPr>
            <w:noProof/>
            <w:webHidden/>
          </w:rPr>
          <w:fldChar w:fldCharType="end"/>
        </w:r>
      </w:hyperlink>
    </w:p>
    <w:p w14:paraId="69231C91" w14:textId="1FBEBF6F" w:rsidR="00FD64BE" w:rsidRDefault="00A77406">
      <w:pPr>
        <w:pStyle w:val="Obsah3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1" w:history="1">
        <w:r w:rsidR="00FD64BE" w:rsidRPr="002C5866">
          <w:rPr>
            <w:rStyle w:val="Hypertextovodkaz"/>
            <w:noProof/>
          </w:rPr>
          <w:t>OZNAČENÍ STAVBY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_Toc57372761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FD64BE">
          <w:rPr>
            <w:noProof/>
            <w:webHidden/>
          </w:rPr>
          <w:fldChar w:fldCharType="end"/>
        </w:r>
      </w:hyperlink>
    </w:p>
    <w:p w14:paraId="030BD307" w14:textId="655837D7" w:rsidR="00FD64BE" w:rsidRDefault="00A77406">
      <w:pPr>
        <w:pStyle w:val="Obsah3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2" w:history="1">
        <w:r w:rsidR="00FD64BE" w:rsidRPr="002C5866">
          <w:rPr>
            <w:rStyle w:val="Hypertextovodkaz"/>
            <w:noProof/>
          </w:rPr>
          <w:t>ÚDAJE O STAVEBNÍKOVI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_Toc57372762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FD64BE">
          <w:rPr>
            <w:noProof/>
            <w:webHidden/>
          </w:rPr>
          <w:fldChar w:fldCharType="end"/>
        </w:r>
      </w:hyperlink>
    </w:p>
    <w:p w14:paraId="77AB59AE" w14:textId="13648047" w:rsidR="00FD64BE" w:rsidRDefault="00A77406">
      <w:pPr>
        <w:pStyle w:val="Obsah3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3" w:history="1">
        <w:r w:rsidR="00FD64BE" w:rsidRPr="002C5866">
          <w:rPr>
            <w:rStyle w:val="Hypertextovodkaz"/>
            <w:noProof/>
          </w:rPr>
          <w:t>ÚDAJE O ZPRACOVATELI DOKUMENTACE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_Toc57372763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FD64BE">
          <w:rPr>
            <w:noProof/>
            <w:webHidden/>
          </w:rPr>
          <w:fldChar w:fldCharType="end"/>
        </w:r>
      </w:hyperlink>
    </w:p>
    <w:p w14:paraId="039C5384" w14:textId="57CC02F8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4" w:history="1">
        <w:r w:rsidR="00FD64BE" w:rsidRPr="002C5866">
          <w:rPr>
            <w:rStyle w:val="Hypertextovodkaz"/>
            <w:noProof/>
          </w:rPr>
          <w:t>B.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STRUČNÝ TECHNICKÝ POPIS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_Toc57372764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FD64BE">
          <w:rPr>
            <w:noProof/>
            <w:webHidden/>
          </w:rPr>
          <w:fldChar w:fldCharType="end"/>
        </w:r>
      </w:hyperlink>
    </w:p>
    <w:p w14:paraId="1F3C9758" w14:textId="4C972B02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5" w:history="1">
        <w:r w:rsidR="00FD64BE" w:rsidRPr="002C5866">
          <w:rPr>
            <w:rStyle w:val="Hypertextovodkaz"/>
            <w:noProof/>
          </w:rPr>
          <w:t>C.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VYHODNOCENÍ PRŮZKUMŮ A PODKLADŮ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_Toc57372765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FD64BE">
          <w:rPr>
            <w:noProof/>
            <w:webHidden/>
          </w:rPr>
          <w:fldChar w:fldCharType="end"/>
        </w:r>
      </w:hyperlink>
    </w:p>
    <w:p w14:paraId="7286BAC5" w14:textId="672A981A" w:rsidR="00FD64BE" w:rsidRDefault="00A77406">
      <w:pPr>
        <w:pStyle w:val="Obsah3"/>
        <w:tabs>
          <w:tab w:val="left" w:pos="88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6" w:history="1">
        <w:r w:rsidR="00FD64BE" w:rsidRPr="002C5866">
          <w:rPr>
            <w:rStyle w:val="Hypertextovodkaz"/>
            <w:noProof/>
          </w:rPr>
          <w:t>1)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Geodetické podklady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_Toc57372766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FD64BE">
          <w:rPr>
            <w:noProof/>
            <w:webHidden/>
          </w:rPr>
          <w:fldChar w:fldCharType="end"/>
        </w:r>
      </w:hyperlink>
    </w:p>
    <w:p w14:paraId="35B8136D" w14:textId="39D41206" w:rsidR="00FD64BE" w:rsidRDefault="00A77406">
      <w:pPr>
        <w:pStyle w:val="Obsah3"/>
        <w:tabs>
          <w:tab w:val="left" w:pos="88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7" w:history="1">
        <w:r w:rsidR="00FD64BE" w:rsidRPr="002C5866">
          <w:rPr>
            <w:rStyle w:val="Hypertextovodkaz"/>
            <w:noProof/>
          </w:rPr>
          <w:t>2)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Geologické podklady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_Toc57372767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FD64BE">
          <w:rPr>
            <w:noProof/>
            <w:webHidden/>
          </w:rPr>
          <w:fldChar w:fldCharType="end"/>
        </w:r>
      </w:hyperlink>
    </w:p>
    <w:p w14:paraId="71CDF9D0" w14:textId="38C3CDE3" w:rsidR="00FD64BE" w:rsidRDefault="00A77406">
      <w:pPr>
        <w:pStyle w:val="Obsah3"/>
        <w:tabs>
          <w:tab w:val="left" w:pos="88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8" w:history="1">
        <w:r w:rsidR="00FD64BE" w:rsidRPr="002C5866">
          <w:rPr>
            <w:rStyle w:val="Hypertextovodkaz"/>
            <w:noProof/>
          </w:rPr>
          <w:t>3)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Ostatní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_Toc57372768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FD64BE">
          <w:rPr>
            <w:noProof/>
            <w:webHidden/>
          </w:rPr>
          <w:fldChar w:fldCharType="end"/>
        </w:r>
      </w:hyperlink>
    </w:p>
    <w:p w14:paraId="05F589C4" w14:textId="78255C88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69" w:history="1">
        <w:r w:rsidR="00FD64BE" w:rsidRPr="002C5866">
          <w:rPr>
            <w:rStyle w:val="Hypertextovodkaz"/>
            <w:noProof/>
          </w:rPr>
          <w:t>D.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VZTAHY POZEMNÍ KOMUNIKACE K OSTATNÍM OBJEKTŮM STAVBY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_Toc57372769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FD64BE">
          <w:rPr>
            <w:noProof/>
            <w:webHidden/>
          </w:rPr>
          <w:fldChar w:fldCharType="end"/>
        </w:r>
      </w:hyperlink>
    </w:p>
    <w:p w14:paraId="37B2D894" w14:textId="1E1EC25D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70" w:history="1">
        <w:r w:rsidR="00FD64BE" w:rsidRPr="002C5866">
          <w:rPr>
            <w:rStyle w:val="Hypertextovodkaz"/>
            <w:noProof/>
          </w:rPr>
          <w:t>E.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BOURACÍ PRÁCE (SO 010.1 a SO 010.2)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_Toc57372770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FD64BE">
          <w:rPr>
            <w:noProof/>
            <w:webHidden/>
          </w:rPr>
          <w:fldChar w:fldCharType="end"/>
        </w:r>
      </w:hyperlink>
    </w:p>
    <w:p w14:paraId="632B7E54" w14:textId="6DBF512D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71" w:history="1">
        <w:r w:rsidR="00FD64BE" w:rsidRPr="002C5866">
          <w:rPr>
            <w:rStyle w:val="Hypertextovodkaz"/>
            <w:noProof/>
          </w:rPr>
          <w:t>F.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KÁCENÍ (SO 010.3)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_Toc57372771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FD64BE">
          <w:rPr>
            <w:noProof/>
            <w:webHidden/>
          </w:rPr>
          <w:fldChar w:fldCharType="end"/>
        </w:r>
      </w:hyperlink>
    </w:p>
    <w:p w14:paraId="169A512F" w14:textId="1CB404F9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72" w:history="1">
        <w:r w:rsidR="00FD64BE" w:rsidRPr="002C5866">
          <w:rPr>
            <w:rStyle w:val="Hypertextovodkaz"/>
            <w:noProof/>
          </w:rPr>
          <w:t>G.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NAKLÁDÁNÍ S ODPADY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_Toc57372772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FD64BE">
          <w:rPr>
            <w:noProof/>
            <w:webHidden/>
          </w:rPr>
          <w:fldChar w:fldCharType="end"/>
        </w:r>
      </w:hyperlink>
    </w:p>
    <w:p w14:paraId="3929246F" w14:textId="3985B871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73" w:history="1">
        <w:r w:rsidR="00FD64BE" w:rsidRPr="002C5866">
          <w:rPr>
            <w:rStyle w:val="Hypertextovodkaz"/>
            <w:noProof/>
          </w:rPr>
          <w:t>H.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BEZPEČNOST A OCHRANA ZDRAVÍ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_Toc57372773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FD64BE">
          <w:rPr>
            <w:noProof/>
            <w:webHidden/>
          </w:rPr>
          <w:fldChar w:fldCharType="end"/>
        </w:r>
      </w:hyperlink>
    </w:p>
    <w:p w14:paraId="7A677E2D" w14:textId="66844C5E" w:rsidR="00FD64BE" w:rsidRDefault="00A77406">
      <w:pPr>
        <w:pStyle w:val="Obsah2"/>
        <w:tabs>
          <w:tab w:val="left" w:pos="660"/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cs-CZ"/>
        </w:rPr>
      </w:pPr>
      <w:hyperlink w:anchor="_Toc57372774" w:history="1">
        <w:r w:rsidR="00FD64BE" w:rsidRPr="002C5866">
          <w:rPr>
            <w:rStyle w:val="Hypertextovodkaz"/>
            <w:noProof/>
          </w:rPr>
          <w:t>I.</w:t>
        </w:r>
        <w:r w:rsidR="00FD64BE">
          <w:rPr>
            <w:rFonts w:asciiTheme="minorHAnsi" w:eastAsiaTheme="minorEastAsia" w:hAnsiTheme="minorHAnsi"/>
            <w:noProof/>
            <w:sz w:val="22"/>
            <w:lang w:eastAsia="cs-CZ"/>
          </w:rPr>
          <w:tab/>
        </w:r>
        <w:r w:rsidR="00FD64BE" w:rsidRPr="002C5866">
          <w:rPr>
            <w:rStyle w:val="Hypertextovodkaz"/>
            <w:noProof/>
          </w:rPr>
          <w:t>PŘÍLOHY</w:t>
        </w:r>
        <w:r w:rsidR="00FD64BE">
          <w:rPr>
            <w:noProof/>
            <w:webHidden/>
          </w:rPr>
          <w:tab/>
        </w:r>
        <w:r w:rsidR="00FD64BE">
          <w:rPr>
            <w:noProof/>
            <w:webHidden/>
          </w:rPr>
          <w:fldChar w:fldCharType="begin"/>
        </w:r>
        <w:r w:rsidR="00FD64BE">
          <w:rPr>
            <w:noProof/>
            <w:webHidden/>
          </w:rPr>
          <w:instrText xml:space="preserve"> PAGEREF _Toc57372774 \h </w:instrText>
        </w:r>
        <w:r w:rsidR="00FD64BE">
          <w:rPr>
            <w:noProof/>
            <w:webHidden/>
          </w:rPr>
        </w:r>
        <w:r w:rsidR="00FD64BE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FD64BE">
          <w:rPr>
            <w:noProof/>
            <w:webHidden/>
          </w:rPr>
          <w:fldChar w:fldCharType="end"/>
        </w:r>
      </w:hyperlink>
    </w:p>
    <w:p w14:paraId="3C54A1B1" w14:textId="6F608BF7" w:rsidR="00201F51" w:rsidRPr="00023533" w:rsidRDefault="0049526B" w:rsidP="00A86814">
      <w:pPr>
        <w:pStyle w:val="Obsah1"/>
        <w:tabs>
          <w:tab w:val="left" w:pos="660"/>
          <w:tab w:val="right" w:leader="dot" w:pos="9062"/>
        </w:tabs>
        <w:spacing w:after="0" w:line="240" w:lineRule="auto"/>
        <w:rPr>
          <w:rFonts w:eastAsiaTheme="majorEastAsia" w:cstheme="majorBidi"/>
          <w:b/>
          <w:bCs/>
          <w:caps w:val="0"/>
          <w:sz w:val="28"/>
          <w:szCs w:val="28"/>
          <w:highlight w:val="yellow"/>
        </w:rPr>
      </w:pPr>
      <w:r w:rsidRPr="00F74DB6">
        <w:fldChar w:fldCharType="end"/>
      </w:r>
      <w:r w:rsidR="00201F51" w:rsidRPr="00D6577A">
        <w:br w:type="page"/>
      </w:r>
    </w:p>
    <w:p w14:paraId="15CBE024" w14:textId="77777777" w:rsidR="00C43554" w:rsidRPr="00425D20" w:rsidRDefault="00E719C4" w:rsidP="00425D20">
      <w:pPr>
        <w:pStyle w:val="Nadpis2"/>
      </w:pPr>
      <w:bookmarkStart w:id="1" w:name="_Toc57372760"/>
      <w:r w:rsidRPr="00425D20">
        <w:rPr>
          <w:caps w:val="0"/>
        </w:rPr>
        <w:lastRenderedPageBreak/>
        <w:t>IDENTIFIKAČNÍ ÚDAJE OBJEKTU</w:t>
      </w:r>
      <w:bookmarkEnd w:id="1"/>
    </w:p>
    <w:p w14:paraId="49627A94" w14:textId="77777777" w:rsidR="0049526B" w:rsidRPr="00425D20" w:rsidRDefault="0049526B" w:rsidP="00425D20">
      <w:pPr>
        <w:pStyle w:val="Nadpis2"/>
        <w:sectPr w:rsidR="0049526B" w:rsidRPr="00425D20" w:rsidSect="000F48D3">
          <w:headerReference w:type="default" r:id="rId8"/>
          <w:footerReference w:type="default" r:id="rId9"/>
          <w:pgSz w:w="11906" w:h="16838"/>
          <w:pgMar w:top="1560" w:right="1417" w:bottom="1417" w:left="1417" w:header="708" w:footer="708" w:gutter="0"/>
          <w:cols w:space="708"/>
          <w:docGrid w:linePitch="360"/>
        </w:sectPr>
      </w:pPr>
    </w:p>
    <w:p w14:paraId="62054DC4" w14:textId="77777777" w:rsidR="00BC7518" w:rsidRPr="00C92EB4" w:rsidRDefault="00E76D64" w:rsidP="00A57115">
      <w:pPr>
        <w:pStyle w:val="Nadpis3"/>
        <w:numPr>
          <w:ilvl w:val="0"/>
          <w:numId w:val="0"/>
        </w:numPr>
        <w:ind w:left="708"/>
      </w:pPr>
      <w:bookmarkStart w:id="2" w:name="_Toc57372761"/>
      <w:r>
        <w:rPr>
          <w:caps w:val="0"/>
        </w:rPr>
        <w:t>OZNAČENÍ</w:t>
      </w:r>
      <w:r w:rsidRPr="00C92EB4">
        <w:rPr>
          <w:caps w:val="0"/>
        </w:rPr>
        <w:t xml:space="preserve"> STAVB</w:t>
      </w:r>
      <w:r>
        <w:rPr>
          <w:caps w:val="0"/>
        </w:rPr>
        <w:t>Y</w:t>
      </w:r>
      <w:bookmarkEnd w:id="2"/>
    </w:p>
    <w:p w14:paraId="0085356B" w14:textId="77777777" w:rsidR="00832D5F" w:rsidRPr="00C92EB4" w:rsidRDefault="00832D5F" w:rsidP="00832D5F">
      <w:pPr>
        <w:sectPr w:rsidR="00832D5F" w:rsidRPr="00C92EB4" w:rsidSect="0049526B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15EFBDA" w14:textId="77777777" w:rsidR="00A50EDB" w:rsidRPr="000D4656" w:rsidRDefault="00A50EDB" w:rsidP="00A50EDB">
      <w:pPr>
        <w:pStyle w:val="TextMK"/>
        <w:rPr>
          <w:b/>
        </w:rPr>
      </w:pPr>
      <w:r w:rsidRPr="000D4656">
        <w:rPr>
          <w:b/>
        </w:rPr>
        <w:t>Název stavby</w:t>
      </w:r>
      <w:r w:rsidRPr="000D4656">
        <w:rPr>
          <w:b/>
        </w:rPr>
        <w:tab/>
      </w:r>
    </w:p>
    <w:p w14:paraId="03F09398" w14:textId="1229616E" w:rsidR="00A50EDB" w:rsidRDefault="0036735C" w:rsidP="00A50EDB">
      <w:pPr>
        <w:ind w:left="3540"/>
        <w:rPr>
          <w:b/>
        </w:rPr>
      </w:pPr>
      <w:r w:rsidRPr="0036735C">
        <w:t>Úprava bezmotorové komunikace A2 a A26</w:t>
      </w:r>
    </w:p>
    <w:p w14:paraId="3F5AF271" w14:textId="77777777" w:rsidR="00A50EDB" w:rsidRPr="000D4656" w:rsidRDefault="00A50EDB" w:rsidP="00C04D9B">
      <w:pPr>
        <w:pStyle w:val="TextMK"/>
        <w:spacing w:before="100"/>
        <w:rPr>
          <w:b/>
        </w:rPr>
      </w:pPr>
      <w:r>
        <w:rPr>
          <w:b/>
        </w:rPr>
        <w:t>Stavební objekt</w:t>
      </w:r>
      <w:r w:rsidR="00C04D9B">
        <w:rPr>
          <w:b/>
        </w:rPr>
        <w:t>y</w:t>
      </w:r>
      <w:r w:rsidRPr="000D4656">
        <w:rPr>
          <w:b/>
        </w:rPr>
        <w:tab/>
      </w:r>
    </w:p>
    <w:p w14:paraId="1F13AE6F" w14:textId="3A590F9A" w:rsidR="00A50EDB" w:rsidRDefault="00E12EC3" w:rsidP="00A50EDB">
      <w:pPr>
        <w:ind w:left="3540"/>
        <w:rPr>
          <w:b/>
        </w:rPr>
      </w:pPr>
      <w:r>
        <w:rPr>
          <w:b/>
        </w:rPr>
        <w:t xml:space="preserve">SO </w:t>
      </w:r>
      <w:r w:rsidR="00A50EDB">
        <w:rPr>
          <w:b/>
        </w:rPr>
        <w:t>01</w:t>
      </w:r>
      <w:r>
        <w:rPr>
          <w:b/>
        </w:rPr>
        <w:t>0.1</w:t>
      </w:r>
    </w:p>
    <w:p w14:paraId="51179E28" w14:textId="29C8CCE2" w:rsidR="00A50EDB" w:rsidRDefault="00E12EC3" w:rsidP="00A50EDB">
      <w:pPr>
        <w:ind w:left="3540"/>
        <w:rPr>
          <w:b/>
        </w:rPr>
      </w:pPr>
      <w:r>
        <w:rPr>
          <w:b/>
        </w:rPr>
        <w:t>Příprava území, bourací práce vázacích prvků</w:t>
      </w:r>
    </w:p>
    <w:p w14:paraId="1B182C1A" w14:textId="77777777" w:rsidR="00197375" w:rsidRDefault="00197375" w:rsidP="00197375">
      <w:pPr>
        <w:ind w:left="3540"/>
        <w:rPr>
          <w:b/>
        </w:rPr>
      </w:pPr>
    </w:p>
    <w:p w14:paraId="2BE532BB" w14:textId="5B6E7A30" w:rsidR="00197375" w:rsidRDefault="00197375" w:rsidP="00197375">
      <w:pPr>
        <w:ind w:left="3540"/>
        <w:rPr>
          <w:b/>
        </w:rPr>
      </w:pPr>
      <w:r>
        <w:rPr>
          <w:b/>
        </w:rPr>
        <w:t>SO 010.2</w:t>
      </w:r>
    </w:p>
    <w:p w14:paraId="1768D5F7" w14:textId="68CBEC95" w:rsidR="00197375" w:rsidRDefault="00197375" w:rsidP="00197375">
      <w:pPr>
        <w:ind w:left="3540"/>
        <w:rPr>
          <w:b/>
        </w:rPr>
      </w:pPr>
      <w:r>
        <w:rPr>
          <w:b/>
        </w:rPr>
        <w:t>Příprava území, bez bouracích pr</w:t>
      </w:r>
      <w:r w:rsidR="008829E0">
        <w:rPr>
          <w:b/>
        </w:rPr>
        <w:t>a</w:t>
      </w:r>
      <w:r>
        <w:rPr>
          <w:b/>
        </w:rPr>
        <w:t>cí vázacích prvků</w:t>
      </w:r>
    </w:p>
    <w:p w14:paraId="740813B8" w14:textId="77777777" w:rsidR="00D4333A" w:rsidRDefault="00D4333A" w:rsidP="00D4333A">
      <w:pPr>
        <w:ind w:left="3540"/>
        <w:rPr>
          <w:b/>
        </w:rPr>
      </w:pPr>
    </w:p>
    <w:p w14:paraId="4DE75604" w14:textId="5983D3A8" w:rsidR="00D4333A" w:rsidRDefault="00D4333A" w:rsidP="00D4333A">
      <w:pPr>
        <w:ind w:left="3540"/>
        <w:rPr>
          <w:b/>
        </w:rPr>
      </w:pPr>
      <w:r>
        <w:rPr>
          <w:b/>
        </w:rPr>
        <w:t>SO 010.3</w:t>
      </w:r>
    </w:p>
    <w:p w14:paraId="3EDBBDE1" w14:textId="4EA7ABDA" w:rsidR="00D4333A" w:rsidRDefault="00D4333A" w:rsidP="00D4333A">
      <w:pPr>
        <w:ind w:left="3540"/>
        <w:rPr>
          <w:b/>
        </w:rPr>
      </w:pPr>
      <w:r>
        <w:rPr>
          <w:b/>
        </w:rPr>
        <w:t>Příprava území, kácení</w:t>
      </w:r>
    </w:p>
    <w:p w14:paraId="4EDAE048" w14:textId="77777777" w:rsidR="00A50EDB" w:rsidRPr="000D4656" w:rsidRDefault="00A50EDB" w:rsidP="00C04D9B">
      <w:pPr>
        <w:pStyle w:val="TextMK"/>
        <w:spacing w:before="100"/>
        <w:rPr>
          <w:b/>
        </w:rPr>
      </w:pPr>
      <w:r w:rsidRPr="000D4656">
        <w:rPr>
          <w:b/>
        </w:rPr>
        <w:t>Místo stavby</w:t>
      </w:r>
    </w:p>
    <w:p w14:paraId="09FB94D3" w14:textId="3F57FDC5" w:rsidR="00A50EDB" w:rsidRDefault="0036735C" w:rsidP="00A50EDB">
      <w:pPr>
        <w:ind w:left="3540"/>
      </w:pPr>
      <w:r w:rsidRPr="0036735C">
        <w:t xml:space="preserve">Praha, k. </w:t>
      </w:r>
      <w:proofErr w:type="spellStart"/>
      <w:r w:rsidRPr="0036735C">
        <w:t>ú.</w:t>
      </w:r>
      <w:proofErr w:type="spellEnd"/>
      <w:r w:rsidRPr="0036735C">
        <w:t xml:space="preserve"> Libeň [730891]</w:t>
      </w:r>
    </w:p>
    <w:p w14:paraId="13890BB7" w14:textId="77777777" w:rsidR="00F52F1D" w:rsidRPr="000D4656" w:rsidRDefault="009E4111" w:rsidP="00C04D9B">
      <w:pPr>
        <w:pStyle w:val="TextMK"/>
        <w:spacing w:before="100"/>
        <w:rPr>
          <w:b/>
        </w:rPr>
      </w:pPr>
      <w:r w:rsidRPr="000D4656">
        <w:rPr>
          <w:b/>
        </w:rPr>
        <w:t>P</w:t>
      </w:r>
      <w:r w:rsidR="00F52F1D" w:rsidRPr="000D4656">
        <w:rPr>
          <w:b/>
        </w:rPr>
        <w:t xml:space="preserve">ředmět </w:t>
      </w:r>
      <w:r w:rsidR="00A57115">
        <w:rPr>
          <w:b/>
        </w:rPr>
        <w:t>stavebního objektu</w:t>
      </w:r>
    </w:p>
    <w:p w14:paraId="0B9333A4" w14:textId="564A5807" w:rsidR="00C04D9B" w:rsidRDefault="00C04D9B" w:rsidP="000D4656">
      <w:pPr>
        <w:ind w:left="3540"/>
        <w:rPr>
          <w:szCs w:val="20"/>
        </w:rPr>
      </w:pPr>
      <w:r w:rsidRPr="0073626A">
        <w:rPr>
          <w:b/>
          <w:szCs w:val="20"/>
        </w:rPr>
        <w:t>SO </w:t>
      </w:r>
      <w:r w:rsidR="00DF5452">
        <w:rPr>
          <w:b/>
          <w:szCs w:val="20"/>
        </w:rPr>
        <w:t>0</w:t>
      </w:r>
      <w:r w:rsidRPr="0073626A">
        <w:rPr>
          <w:b/>
          <w:szCs w:val="20"/>
        </w:rPr>
        <w:t>10</w:t>
      </w:r>
      <w:r w:rsidR="00DF5452">
        <w:rPr>
          <w:b/>
          <w:szCs w:val="20"/>
        </w:rPr>
        <w:t>.</w:t>
      </w:r>
      <w:r w:rsidRPr="0073626A">
        <w:rPr>
          <w:b/>
          <w:szCs w:val="20"/>
        </w:rPr>
        <w:t>1</w:t>
      </w:r>
      <w:r>
        <w:rPr>
          <w:szCs w:val="20"/>
        </w:rPr>
        <w:t>:</w:t>
      </w:r>
    </w:p>
    <w:p w14:paraId="2930CAFC" w14:textId="76694A92" w:rsidR="00F52F1D" w:rsidRDefault="00DF5452" w:rsidP="002C4798">
      <w:pPr>
        <w:ind w:left="3540"/>
        <w:jc w:val="both"/>
        <w:rPr>
          <w:szCs w:val="20"/>
        </w:rPr>
      </w:pPr>
      <w:r>
        <w:rPr>
          <w:szCs w:val="20"/>
        </w:rPr>
        <w:t>Stavební objekt řeší bourací práce související s odstraněním stávajících vázacích prvků na břehu řeky Vltavy</w:t>
      </w:r>
      <w:r w:rsidR="002C4798" w:rsidRPr="002C4798">
        <w:t xml:space="preserve"> </w:t>
      </w:r>
      <w:r w:rsidR="002C4798">
        <w:t>v úseku</w:t>
      </w:r>
      <w:r>
        <w:rPr>
          <w:szCs w:val="20"/>
        </w:rPr>
        <w:t xml:space="preserve"> </w:t>
      </w:r>
      <w:r w:rsidR="002C4798">
        <w:rPr>
          <w:szCs w:val="20"/>
        </w:rPr>
        <w:t xml:space="preserve">zhruba </w:t>
      </w:r>
      <w:r w:rsidR="003348CA">
        <w:rPr>
          <w:szCs w:val="20"/>
        </w:rPr>
        <w:t xml:space="preserve">říční </w:t>
      </w:r>
      <w:r w:rsidRPr="002C4798">
        <w:rPr>
          <w:szCs w:val="20"/>
        </w:rPr>
        <w:t>km</w:t>
      </w:r>
      <w:r w:rsidR="002C4798" w:rsidRPr="002C4798">
        <w:rPr>
          <w:szCs w:val="20"/>
        </w:rPr>
        <w:t xml:space="preserve"> 47,8 - km 46,9</w:t>
      </w:r>
      <w:r w:rsidR="002C4798">
        <w:rPr>
          <w:szCs w:val="20"/>
        </w:rPr>
        <w:t>.</w:t>
      </w:r>
    </w:p>
    <w:p w14:paraId="23797FE7" w14:textId="77777777" w:rsidR="008829E0" w:rsidRDefault="008829E0" w:rsidP="008829E0">
      <w:pPr>
        <w:ind w:left="3540"/>
        <w:rPr>
          <w:b/>
        </w:rPr>
      </w:pPr>
    </w:p>
    <w:p w14:paraId="0E9D3177" w14:textId="214D09B1" w:rsidR="008829E0" w:rsidRDefault="008829E0" w:rsidP="008829E0">
      <w:pPr>
        <w:ind w:left="3540"/>
        <w:rPr>
          <w:b/>
        </w:rPr>
      </w:pPr>
      <w:r>
        <w:rPr>
          <w:b/>
        </w:rPr>
        <w:t>SO 010.2</w:t>
      </w:r>
    </w:p>
    <w:p w14:paraId="405EC44A" w14:textId="343EBB7A" w:rsidR="008829E0" w:rsidRDefault="00D4333A" w:rsidP="002C4798">
      <w:pPr>
        <w:ind w:left="3540"/>
        <w:jc w:val="both"/>
        <w:rPr>
          <w:szCs w:val="20"/>
        </w:rPr>
      </w:pPr>
      <w:r>
        <w:rPr>
          <w:szCs w:val="20"/>
        </w:rPr>
        <w:t>Veškeré d</w:t>
      </w:r>
      <w:r w:rsidR="008829E0" w:rsidRPr="008829E0">
        <w:rPr>
          <w:szCs w:val="20"/>
        </w:rPr>
        <w:t xml:space="preserve">emolice </w:t>
      </w:r>
      <w:r>
        <w:rPr>
          <w:szCs w:val="20"/>
        </w:rPr>
        <w:t>s výjimkou stávajících vázacích prvků</w:t>
      </w:r>
      <w:r w:rsidR="008829E0">
        <w:rPr>
          <w:szCs w:val="20"/>
        </w:rPr>
        <w:t>.</w:t>
      </w:r>
    </w:p>
    <w:p w14:paraId="427FB2EE" w14:textId="38001E57" w:rsidR="00D4333A" w:rsidRDefault="00D4333A" w:rsidP="002C4798">
      <w:pPr>
        <w:ind w:left="3540"/>
        <w:jc w:val="both"/>
        <w:rPr>
          <w:szCs w:val="20"/>
        </w:rPr>
      </w:pPr>
    </w:p>
    <w:p w14:paraId="3C04A59F" w14:textId="5482FC59" w:rsidR="00D4333A" w:rsidRDefault="00D4333A" w:rsidP="00D4333A">
      <w:pPr>
        <w:ind w:left="3540"/>
        <w:rPr>
          <w:b/>
        </w:rPr>
      </w:pPr>
      <w:r>
        <w:rPr>
          <w:b/>
        </w:rPr>
        <w:t>SO 010.3</w:t>
      </w:r>
    </w:p>
    <w:p w14:paraId="7798CD30" w14:textId="07E3F61E" w:rsidR="00D4333A" w:rsidRPr="00C04D9B" w:rsidRDefault="00D4333A" w:rsidP="00D4333A">
      <w:pPr>
        <w:ind w:left="3540"/>
        <w:jc w:val="both"/>
        <w:rPr>
          <w:szCs w:val="20"/>
        </w:rPr>
      </w:pPr>
      <w:r>
        <w:rPr>
          <w:szCs w:val="20"/>
        </w:rPr>
        <w:t>P</w:t>
      </w:r>
      <w:r w:rsidRPr="008829E0">
        <w:rPr>
          <w:szCs w:val="20"/>
        </w:rPr>
        <w:t>okácení stromů v nezbytně nutném rozsahu a smýcení keřového porostu v navržené ploše. U vybraných stromů bude proveden zdravotní řez.</w:t>
      </w:r>
    </w:p>
    <w:p w14:paraId="4FE7E60F" w14:textId="77777777" w:rsidR="00F45CBD" w:rsidRPr="000D4656" w:rsidRDefault="00F45CBD" w:rsidP="00C04D9B">
      <w:pPr>
        <w:pStyle w:val="TextMK"/>
        <w:spacing w:before="100"/>
        <w:rPr>
          <w:b/>
        </w:rPr>
      </w:pPr>
      <w:r>
        <w:rPr>
          <w:b/>
        </w:rPr>
        <w:t>Stupeň</w:t>
      </w:r>
      <w:r w:rsidRPr="000D4656">
        <w:rPr>
          <w:b/>
        </w:rPr>
        <w:t xml:space="preserve"> dokumentace</w:t>
      </w:r>
    </w:p>
    <w:p w14:paraId="0E71B65A" w14:textId="0A9D903B" w:rsidR="00F45CBD" w:rsidRPr="00105D52" w:rsidRDefault="0036735C" w:rsidP="000D4656">
      <w:pPr>
        <w:ind w:left="3540"/>
      </w:pPr>
      <w:r w:rsidRPr="009404B0">
        <w:t>Projektová dokumentace pro vydání stavebního povolení (</w:t>
      </w:r>
      <w:r w:rsidRPr="009404B0">
        <w:rPr>
          <w:b/>
        </w:rPr>
        <w:t>DSP</w:t>
      </w:r>
      <w:r w:rsidRPr="009404B0">
        <w:t>)</w:t>
      </w:r>
    </w:p>
    <w:p w14:paraId="3EB5C54C" w14:textId="5ADE7741" w:rsidR="0036735C" w:rsidRPr="0036735C" w:rsidRDefault="0036735C" w:rsidP="0036735C">
      <w:pPr>
        <w:pStyle w:val="Nadpis3"/>
        <w:numPr>
          <w:ilvl w:val="0"/>
          <w:numId w:val="0"/>
        </w:numPr>
        <w:ind w:left="708"/>
        <w:rPr>
          <w:caps w:val="0"/>
        </w:rPr>
      </w:pPr>
      <w:bookmarkStart w:id="3" w:name="_Toc57372762"/>
      <w:r w:rsidRPr="0036735C">
        <w:rPr>
          <w:caps w:val="0"/>
        </w:rPr>
        <w:t>ÚDAJE O STAVEBNÍKOVI</w:t>
      </w:r>
      <w:bookmarkEnd w:id="3"/>
    </w:p>
    <w:p w14:paraId="5E5ECC46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Městská část Praha 8</w:t>
      </w:r>
    </w:p>
    <w:p w14:paraId="75CF8732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Zenklova 35/1, 180 48 Praha 8 - Libeň</w:t>
      </w:r>
    </w:p>
    <w:p w14:paraId="35828D57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IČ: 000 63 797</w:t>
      </w:r>
    </w:p>
    <w:p w14:paraId="6C7505F7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DIČ: CZ00063797</w:t>
      </w:r>
    </w:p>
    <w:p w14:paraId="6072B9E2" w14:textId="6AB27279" w:rsidR="0036735C" w:rsidRPr="0036735C" w:rsidRDefault="0036735C" w:rsidP="0036735C">
      <w:pPr>
        <w:pStyle w:val="Nadpis3"/>
        <w:numPr>
          <w:ilvl w:val="0"/>
          <w:numId w:val="0"/>
        </w:numPr>
        <w:ind w:left="708"/>
        <w:rPr>
          <w:caps w:val="0"/>
        </w:rPr>
      </w:pPr>
      <w:bookmarkStart w:id="4" w:name="_Toc57372763"/>
      <w:r w:rsidRPr="0036735C">
        <w:rPr>
          <w:caps w:val="0"/>
        </w:rPr>
        <w:t>ÚDAJE O ZPRACOVATELI DOKUMENTACE</w:t>
      </w:r>
      <w:bookmarkEnd w:id="4"/>
    </w:p>
    <w:p w14:paraId="2C51F556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 xml:space="preserve">Atelier PROMIKA s.r.o. </w:t>
      </w:r>
    </w:p>
    <w:p w14:paraId="5F3D9CBD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Muchova 9, 160 00 Praha 6</w:t>
      </w:r>
    </w:p>
    <w:p w14:paraId="59B2D6D9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Telefon: +420 233 081 261</w:t>
      </w:r>
    </w:p>
    <w:p w14:paraId="3CE93B04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Fax: +420 233 081 263</w:t>
      </w:r>
    </w:p>
    <w:p w14:paraId="5A89EFC7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Email: promika@promika.cz</w:t>
      </w:r>
    </w:p>
    <w:p w14:paraId="78C091A3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Datová schránka: teynx2V</w:t>
      </w:r>
    </w:p>
    <w:p w14:paraId="0EA00D15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IČ: 26080273</w:t>
      </w:r>
    </w:p>
    <w:p w14:paraId="2D22A3A4" w14:textId="77777777" w:rsidR="0036735C" w:rsidRPr="0036735C" w:rsidRDefault="0036735C" w:rsidP="0036735C">
      <w:pPr>
        <w:ind w:firstLine="3544"/>
        <w:rPr>
          <w:rFonts w:eastAsiaTheme="majorEastAsia" w:cstheme="majorBidi"/>
          <w:bCs/>
          <w:color w:val="000000" w:themeColor="text1"/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DIČ: CZ26080273</w:t>
      </w:r>
    </w:p>
    <w:p w14:paraId="5F6D3029" w14:textId="676EEF96" w:rsidR="006213CF" w:rsidRPr="0036735C" w:rsidRDefault="0036735C" w:rsidP="00D4333A">
      <w:pPr>
        <w:ind w:left="3540" w:firstLine="4"/>
        <w:rPr>
          <w:szCs w:val="20"/>
        </w:rPr>
      </w:pPr>
      <w:r w:rsidRPr="0036735C">
        <w:rPr>
          <w:rFonts w:eastAsiaTheme="majorEastAsia" w:cstheme="majorBidi"/>
          <w:bCs/>
          <w:color w:val="000000" w:themeColor="text1"/>
          <w:szCs w:val="20"/>
        </w:rPr>
        <w:t>Vypracoval: Ing. Michael Kudera</w:t>
      </w:r>
      <w:r w:rsidR="00D4333A">
        <w:rPr>
          <w:rFonts w:eastAsiaTheme="majorEastAsia" w:cstheme="majorBidi"/>
          <w:bCs/>
          <w:color w:val="000000" w:themeColor="text1"/>
          <w:szCs w:val="20"/>
        </w:rPr>
        <w:t xml:space="preserve">, </w:t>
      </w:r>
      <w:r w:rsidRPr="0036735C">
        <w:rPr>
          <w:rFonts w:eastAsiaTheme="majorEastAsia" w:cstheme="majorBidi"/>
          <w:bCs/>
          <w:color w:val="000000" w:themeColor="text1"/>
          <w:szCs w:val="20"/>
        </w:rPr>
        <w:t xml:space="preserve">Ing. Petr Peštál, </w:t>
      </w:r>
      <w:r w:rsidR="00D4333A">
        <w:rPr>
          <w:rFonts w:eastAsiaTheme="majorEastAsia" w:cstheme="majorBidi"/>
          <w:bCs/>
          <w:color w:val="000000" w:themeColor="text1"/>
          <w:szCs w:val="20"/>
        </w:rPr>
        <w:t>a</w:t>
      </w:r>
      <w:r w:rsidRPr="0036735C">
        <w:rPr>
          <w:rFonts w:eastAsiaTheme="majorEastAsia" w:cstheme="majorBidi"/>
          <w:bCs/>
          <w:color w:val="000000" w:themeColor="text1"/>
          <w:szCs w:val="20"/>
        </w:rPr>
        <w:t>utorizovaný inženýr pro dopravní stavby,</w:t>
      </w:r>
      <w:r w:rsidR="00D4333A">
        <w:rPr>
          <w:rFonts w:eastAsiaTheme="majorEastAsia" w:cstheme="majorBidi"/>
          <w:bCs/>
          <w:color w:val="000000" w:themeColor="text1"/>
          <w:szCs w:val="20"/>
        </w:rPr>
        <w:t xml:space="preserve"> </w:t>
      </w:r>
      <w:r w:rsidRPr="0036735C">
        <w:rPr>
          <w:rFonts w:eastAsiaTheme="majorEastAsia" w:cstheme="majorBidi"/>
          <w:bCs/>
          <w:color w:val="000000" w:themeColor="text1"/>
          <w:szCs w:val="20"/>
        </w:rPr>
        <w:t>ČKAIT 0013113</w:t>
      </w:r>
      <w:r w:rsidR="006213CF" w:rsidRPr="0036735C">
        <w:rPr>
          <w:szCs w:val="20"/>
        </w:rPr>
        <w:br w:type="page"/>
      </w:r>
    </w:p>
    <w:p w14:paraId="7ADD6F8E" w14:textId="77777777" w:rsidR="00A57115" w:rsidRDefault="00A57115" w:rsidP="00A57115">
      <w:pPr>
        <w:pStyle w:val="Nadpis2"/>
      </w:pPr>
      <w:bookmarkStart w:id="5" w:name="_Toc57372764"/>
      <w:r>
        <w:lastRenderedPageBreak/>
        <w:t>STRUČNÝ TECHNICKÝ POPIS</w:t>
      </w:r>
      <w:bookmarkEnd w:id="5"/>
    </w:p>
    <w:p w14:paraId="50F7B9FB" w14:textId="62D1D86D" w:rsidR="00001C71" w:rsidRDefault="002C4798" w:rsidP="00A50EDB">
      <w:pPr>
        <w:pStyle w:val="TextMK"/>
      </w:pPr>
      <w:r w:rsidRPr="006F5E30">
        <w:t>Stavba</w:t>
      </w:r>
      <w:r>
        <w:t xml:space="preserve"> „</w:t>
      </w:r>
      <w:r w:rsidRPr="002C4798">
        <w:t>Úprava bezmotorové komunikace A2 a A26</w:t>
      </w:r>
      <w:r>
        <w:t>“</w:t>
      </w:r>
      <w:r w:rsidRPr="006F5E30">
        <w:t xml:space="preserve"> je navržena na pozemcích </w:t>
      </w:r>
      <w:r>
        <w:t>h</w:t>
      </w:r>
      <w:r w:rsidRPr="006F5E30">
        <w:t xml:space="preserve">lavního města Prahy a Povodí Vltavy. Jedná se o </w:t>
      </w:r>
      <w:r>
        <w:t xml:space="preserve">rekonstrukci </w:t>
      </w:r>
      <w:r w:rsidRPr="006F5E30">
        <w:t xml:space="preserve">stávající </w:t>
      </w:r>
      <w:r>
        <w:t xml:space="preserve">stezky pro chodce a cyklisty a výstavbu nové stezky pro chodce a cyklisty </w:t>
      </w:r>
      <w:r w:rsidRPr="008E3853">
        <w:t>na pozemcích, které jsou dle katastru nemovitostí převážn</w:t>
      </w:r>
      <w:r>
        <w:t>ě</w:t>
      </w:r>
      <w:r w:rsidRPr="008E3853">
        <w:t xml:space="preserve"> využívány jako </w:t>
      </w:r>
      <w:r>
        <w:t>neplodná půda, zeleň a ostatní komunikace</w:t>
      </w:r>
      <w:r w:rsidRPr="006F5E30">
        <w:t xml:space="preserve">. </w:t>
      </w:r>
      <w:r>
        <w:t>Stavební úpravy jsou navrhovány podél břehu řeky Vltavy a říčky Rokytky.</w:t>
      </w:r>
    </w:p>
    <w:p w14:paraId="5FA4ED59" w14:textId="481D9AF6" w:rsidR="005549EB" w:rsidRDefault="005549EB" w:rsidP="00A50EDB">
      <w:pPr>
        <w:pStyle w:val="TextMK"/>
      </w:pPr>
      <w:r>
        <w:t>Stavební objekt SO 010 řeší přípravu území pro novostavbu stezky řešenou objektem SO 101</w:t>
      </w:r>
      <w:r w:rsidR="001E6CA7">
        <w:t xml:space="preserve"> a rekonstrukci stávající stezky objektu SO 102</w:t>
      </w:r>
      <w:r>
        <w:t xml:space="preserve">. Objekt je rozdělen na </w:t>
      </w:r>
      <w:r w:rsidR="00FF5005">
        <w:t>3</w:t>
      </w:r>
      <w:r>
        <w:t xml:space="preserve"> části:</w:t>
      </w:r>
    </w:p>
    <w:p w14:paraId="1C0D928C" w14:textId="027F1067" w:rsidR="00A50EDB" w:rsidRDefault="00DF5452" w:rsidP="00A50EDB">
      <w:pPr>
        <w:pStyle w:val="TextMK"/>
      </w:pPr>
      <w:r w:rsidRPr="00DF5452">
        <w:t xml:space="preserve">Stavební objekt </w:t>
      </w:r>
      <w:r>
        <w:t xml:space="preserve">SO 010.1 </w:t>
      </w:r>
      <w:r w:rsidRPr="00DF5452">
        <w:t xml:space="preserve">řeší bourací práce související s odstraněním stávajících vázacích prvků na </w:t>
      </w:r>
      <w:r>
        <w:t xml:space="preserve">břehu řeky Vltavy </w:t>
      </w:r>
      <w:r w:rsidR="002C4798">
        <w:t>v úseku zhruba</w:t>
      </w:r>
      <w:r w:rsidR="007E3CC0">
        <w:t xml:space="preserve"> říční </w:t>
      </w:r>
      <w:r w:rsidR="002C4798" w:rsidRPr="002C4798">
        <w:rPr>
          <w:szCs w:val="20"/>
        </w:rPr>
        <w:t>km 47,8 - km 46,9</w:t>
      </w:r>
      <w:r w:rsidR="002C4798">
        <w:rPr>
          <w:szCs w:val="20"/>
        </w:rPr>
        <w:t>.</w:t>
      </w:r>
      <w:r w:rsidR="007E3CC0">
        <w:rPr>
          <w:szCs w:val="20"/>
        </w:rPr>
        <w:t xml:space="preserve"> Tento úsek odpovídá celému rozsahu stavebního objektu SO 101.</w:t>
      </w:r>
      <w:r>
        <w:t xml:space="preserve"> Vázací</w:t>
      </w:r>
      <w:r w:rsidRPr="00DF5452">
        <w:t xml:space="preserve"> prvky jsou v kolizi s</w:t>
      </w:r>
      <w:r>
        <w:t> </w:t>
      </w:r>
      <w:r w:rsidRPr="00DF5452">
        <w:t>navr</w:t>
      </w:r>
      <w:r>
        <w:t xml:space="preserve">ženou stezkou pro chodce a cyklisty. Rušené vázací prvky budou nahrazeny novými vázacími prvky v parametrech dle požadavků Povodí Vltavy, </w:t>
      </w:r>
      <w:proofErr w:type="spellStart"/>
      <w:r>
        <w:t>s.p</w:t>
      </w:r>
      <w:proofErr w:type="spellEnd"/>
      <w:r>
        <w:t>. jako správce vodního toku.</w:t>
      </w:r>
    </w:p>
    <w:p w14:paraId="0CBF5623" w14:textId="4A87CFBB" w:rsidR="00FF5005" w:rsidRDefault="00FF5005" w:rsidP="00A50EDB">
      <w:pPr>
        <w:pStyle w:val="TextMK"/>
      </w:pPr>
      <w:r>
        <w:t>SO 010.2</w:t>
      </w:r>
      <w:r w:rsidRPr="00FF5005">
        <w:t xml:space="preserve"> </w:t>
      </w:r>
      <w:r w:rsidR="00965F05">
        <w:t xml:space="preserve">obsahuje veškeré </w:t>
      </w:r>
      <w:r w:rsidRPr="0010622A">
        <w:t xml:space="preserve">demolice </w:t>
      </w:r>
      <w:r w:rsidR="00965F05">
        <w:t xml:space="preserve">asfaltových, </w:t>
      </w:r>
      <w:r w:rsidRPr="0010622A">
        <w:t>železobetonových či kamenných konstrukcí</w:t>
      </w:r>
      <w:r w:rsidR="00965F05">
        <w:t xml:space="preserve"> a demontáže (vozovky včetně podkladních vrstev, obruby, krajníky a břehová opevnění včetně lože, ŽB křídlo propustku</w:t>
      </w:r>
      <w:r w:rsidR="004253B3">
        <w:t xml:space="preserve"> v km 0,98</w:t>
      </w:r>
      <w:r w:rsidR="00965F05">
        <w:t>, ocelové sloupky</w:t>
      </w:r>
      <w:r w:rsidR="004253B3">
        <w:t xml:space="preserve"> v km 0,47</w:t>
      </w:r>
      <w:r w:rsidR="00965F05">
        <w:t>, zábradlí a svodidla, mobiliář</w:t>
      </w:r>
      <w:r w:rsidR="000D20EC">
        <w:t>, případně bourání skrytých ŽB konstrukcí</w:t>
      </w:r>
      <w:r w:rsidR="00962E81">
        <w:t xml:space="preserve"> neodhalených během projektové přípravy</w:t>
      </w:r>
      <w:r w:rsidR="00965F05">
        <w:t>) s výjimkou bourání vázacích prvků (SO 010.1)</w:t>
      </w:r>
      <w:r w:rsidRPr="0010622A">
        <w:t>.</w:t>
      </w:r>
      <w:r w:rsidR="00965F05">
        <w:t xml:space="preserve"> V SO je obsažen také posun plavebních znaků, odstranění pařezů stromů pokácených mimo tuto akci, prořezání větví stromů a keřů, ochrana stromů a kořenů stromů, zaslepení a zasypání hydrogeologických vrtů, o</w:t>
      </w:r>
      <w:r w:rsidR="00965F05" w:rsidRPr="00965F05">
        <w:t>dstranění lepeného signálního pásu z</w:t>
      </w:r>
      <w:r w:rsidR="004253B3">
        <w:t> </w:t>
      </w:r>
      <w:r w:rsidR="00965F05" w:rsidRPr="00965F05">
        <w:t>elastomeru</w:t>
      </w:r>
      <w:r w:rsidR="004253B3">
        <w:t xml:space="preserve"> (křižovatka Povltavská, U Českých loděnic) a u</w:t>
      </w:r>
      <w:r w:rsidR="004253B3" w:rsidRPr="004253B3">
        <w:t>bourání obetonování kanalizačních šachet (realizovaného z důvodu výškového napojení nivelety vozovky a výšky poklopu</w:t>
      </w:r>
      <w:r w:rsidR="004253B3">
        <w:t xml:space="preserve"> v ul. U Českých loděnic</w:t>
      </w:r>
      <w:r w:rsidR="004253B3" w:rsidRPr="004253B3">
        <w:t>)</w:t>
      </w:r>
      <w:r w:rsidR="00965F05">
        <w:t>.</w:t>
      </w:r>
      <w:r w:rsidRPr="00FF5005">
        <w:t xml:space="preserve"> </w:t>
      </w:r>
      <w:r>
        <w:t>Tato část se v soupisu prací ještě dělí na 3 podčásti, které odpovídají rozsahu SO 101, SO 102.1 a SO 102.2.</w:t>
      </w:r>
    </w:p>
    <w:p w14:paraId="2D87DB16" w14:textId="5348CFB9" w:rsidR="0010622A" w:rsidRDefault="0010622A" w:rsidP="00A50EDB">
      <w:pPr>
        <w:pStyle w:val="TextMK"/>
      </w:pPr>
      <w:r>
        <w:t>SO 010.</w:t>
      </w:r>
      <w:r w:rsidR="00FF5005">
        <w:t>3</w:t>
      </w:r>
      <w:r>
        <w:t xml:space="preserve"> </w:t>
      </w:r>
      <w:r w:rsidRPr="0010622A">
        <w:t xml:space="preserve">zahrnuje pokácení stromů v nezbytně nutném rozsahu a smýcení keřového porostu v navržené ploše. U vybraných stromů bude proveden zdravotní řez. Seznam stromů a porostu určených ke kácení či k provedení zdravotního řezu </w:t>
      </w:r>
      <w:r>
        <w:t>je na konci této zprávy.</w:t>
      </w:r>
      <w:r w:rsidR="001E6CA7">
        <w:t xml:space="preserve"> </w:t>
      </w:r>
    </w:p>
    <w:p w14:paraId="4FBBD75B" w14:textId="166FF1B3" w:rsidR="001C381C" w:rsidRPr="000E666E" w:rsidRDefault="00A50EDB" w:rsidP="00A50EDB">
      <w:pPr>
        <w:pStyle w:val="TextMK"/>
      </w:pPr>
      <w:r w:rsidRPr="000E666E">
        <w:t xml:space="preserve">Stavba </w:t>
      </w:r>
      <w:r w:rsidR="000E666E">
        <w:t xml:space="preserve">je navržena </w:t>
      </w:r>
      <w:r w:rsidR="000E666E" w:rsidRPr="000E666E">
        <w:t xml:space="preserve">v Praze, k. </w:t>
      </w:r>
      <w:proofErr w:type="spellStart"/>
      <w:r w:rsidR="000E666E" w:rsidRPr="000E666E">
        <w:t>ú.</w:t>
      </w:r>
      <w:proofErr w:type="spellEnd"/>
      <w:r w:rsidR="000E666E" w:rsidRPr="000E666E">
        <w:t xml:space="preserve"> Libeň [730891].</w:t>
      </w:r>
    </w:p>
    <w:p w14:paraId="7441975F" w14:textId="77777777" w:rsidR="00A57115" w:rsidRPr="00422234" w:rsidRDefault="009B7971" w:rsidP="00A57115">
      <w:pPr>
        <w:pStyle w:val="Nadpis2"/>
      </w:pPr>
      <w:bookmarkStart w:id="6" w:name="_Toc57372765"/>
      <w:r w:rsidRPr="00422234">
        <w:t>VYHODNOCENÍ PRŮZKUMŮ A PODKLADŮ</w:t>
      </w:r>
      <w:bookmarkEnd w:id="6"/>
    </w:p>
    <w:p w14:paraId="62FA6BC4" w14:textId="77777777" w:rsidR="003A3299" w:rsidRPr="00581BF2" w:rsidRDefault="003A3299" w:rsidP="003A3299">
      <w:pPr>
        <w:pStyle w:val="Nadpis3"/>
        <w:numPr>
          <w:ilvl w:val="0"/>
          <w:numId w:val="20"/>
        </w:numPr>
      </w:pPr>
      <w:bookmarkStart w:id="7" w:name="_Toc57372766"/>
      <w:r w:rsidRPr="00581BF2">
        <w:t>Geodetické podklady</w:t>
      </w:r>
      <w:bookmarkEnd w:id="7"/>
    </w:p>
    <w:p w14:paraId="3C052E39" w14:textId="77777777" w:rsidR="003A3299" w:rsidRPr="00515BE4" w:rsidRDefault="003A3299" w:rsidP="003A3299">
      <w:pPr>
        <w:pStyle w:val="Odstavecseseznamem"/>
        <w:numPr>
          <w:ilvl w:val="0"/>
          <w:numId w:val="21"/>
        </w:numPr>
        <w:ind w:left="1418" w:hanging="284"/>
      </w:pPr>
      <w:r w:rsidRPr="00515BE4">
        <w:t xml:space="preserve">Úprava bezmotorové komunikace A2 a A26, polohopisná a výškopisná mapa, souřadnicový systém JTSK, výškový systém </w:t>
      </w:r>
      <w:proofErr w:type="spellStart"/>
      <w:r w:rsidRPr="00515BE4">
        <w:t>Bpv</w:t>
      </w:r>
      <w:proofErr w:type="spellEnd"/>
      <w:r w:rsidRPr="00515BE4">
        <w:t xml:space="preserve">, 11/2016, Michal </w:t>
      </w:r>
      <w:proofErr w:type="gramStart"/>
      <w:r w:rsidRPr="00515BE4">
        <w:t>Kříž - geodetické</w:t>
      </w:r>
      <w:proofErr w:type="gramEnd"/>
      <w:r w:rsidRPr="00515BE4">
        <w:t xml:space="preserve"> práce, Ing. Michal Kříž</w:t>
      </w:r>
    </w:p>
    <w:p w14:paraId="2DCB0964" w14:textId="77777777" w:rsidR="003A3299" w:rsidRPr="00515BE4" w:rsidRDefault="003A3299" w:rsidP="003A3299">
      <w:pPr>
        <w:pStyle w:val="Nadpis3"/>
      </w:pPr>
      <w:bookmarkStart w:id="8" w:name="_Toc57372767"/>
      <w:r w:rsidRPr="00515BE4">
        <w:t>Geologické podklady</w:t>
      </w:r>
      <w:bookmarkEnd w:id="8"/>
    </w:p>
    <w:p w14:paraId="6133FC25" w14:textId="77777777" w:rsidR="003A3299" w:rsidRPr="00515BE4" w:rsidRDefault="003A3299" w:rsidP="003A3299">
      <w:pPr>
        <w:pStyle w:val="Odstavecseseznamem"/>
        <w:numPr>
          <w:ilvl w:val="0"/>
          <w:numId w:val="22"/>
        </w:numPr>
        <w:ind w:left="1418" w:hanging="284"/>
      </w:pPr>
      <w:r w:rsidRPr="00515BE4">
        <w:t xml:space="preserve">Orientační inženýrskogeologické posouzení základové půdy v trase plánované cyklostezky pro úpravu bezmotorové komunikace A2 a A26, v kat. území Holešovice a Troja v Praze 7 a v Praze 8, </w:t>
      </w:r>
      <w:r>
        <w:t xml:space="preserve">01/2017, </w:t>
      </w:r>
      <w:r w:rsidRPr="00515BE4">
        <w:t>RNDr. Jitka Dvořáková</w:t>
      </w:r>
    </w:p>
    <w:p w14:paraId="225D07D6" w14:textId="77777777" w:rsidR="003A3299" w:rsidRPr="00FD5CC2" w:rsidRDefault="003A3299" w:rsidP="003A3299">
      <w:pPr>
        <w:pStyle w:val="Nadpis3"/>
      </w:pPr>
      <w:bookmarkStart w:id="9" w:name="_Toc57372768"/>
      <w:r w:rsidRPr="00FD5CC2">
        <w:t>Ostatní</w:t>
      </w:r>
      <w:bookmarkEnd w:id="9"/>
    </w:p>
    <w:p w14:paraId="660261E6" w14:textId="77777777" w:rsidR="003A3299" w:rsidRPr="00FD5CC2" w:rsidRDefault="003A3299" w:rsidP="003A3299">
      <w:pPr>
        <w:pStyle w:val="Odstavecseseznamem"/>
        <w:numPr>
          <w:ilvl w:val="0"/>
          <w:numId w:val="22"/>
        </w:numPr>
        <w:ind w:left="1418" w:hanging="284"/>
      </w:pPr>
      <w:r w:rsidRPr="00FD5CC2">
        <w:t xml:space="preserve">Průzkum </w:t>
      </w:r>
      <w:proofErr w:type="gramStart"/>
      <w:r w:rsidRPr="00FD5CC2">
        <w:t>projektanta - místní</w:t>
      </w:r>
      <w:proofErr w:type="gramEnd"/>
      <w:r w:rsidRPr="00FD5CC2">
        <w:t xml:space="preserve"> šetření</w:t>
      </w:r>
    </w:p>
    <w:p w14:paraId="0472A780" w14:textId="77777777" w:rsidR="003A3299" w:rsidRDefault="003A3299" w:rsidP="003A3299">
      <w:pPr>
        <w:pStyle w:val="Odstavecseseznamem"/>
        <w:numPr>
          <w:ilvl w:val="0"/>
          <w:numId w:val="22"/>
        </w:numPr>
        <w:ind w:left="1418" w:hanging="284"/>
      </w:pPr>
      <w:r w:rsidRPr="00FD5CC2">
        <w:t>Fotografická dokumentace pořízená projektantem, 10/</w:t>
      </w:r>
      <w:proofErr w:type="gramStart"/>
      <w:r w:rsidRPr="00FD5CC2">
        <w:t>2016</w:t>
      </w:r>
      <w:r>
        <w:t xml:space="preserve"> – 05</w:t>
      </w:r>
      <w:proofErr w:type="gramEnd"/>
      <w:r>
        <w:t>/2019</w:t>
      </w:r>
    </w:p>
    <w:p w14:paraId="3D907F0A" w14:textId="77777777" w:rsidR="003A3299" w:rsidRDefault="003A3299" w:rsidP="003A3299">
      <w:pPr>
        <w:pStyle w:val="Odstavecseseznamem"/>
        <w:numPr>
          <w:ilvl w:val="0"/>
          <w:numId w:val="22"/>
        </w:numPr>
        <w:ind w:left="1418" w:hanging="284"/>
      </w:pPr>
      <w:r>
        <w:t>Dendrologický průzkum, 12/2016, Ing. Milan Bubenko</w:t>
      </w:r>
    </w:p>
    <w:p w14:paraId="6B667C8B" w14:textId="77777777" w:rsidR="003A3299" w:rsidRPr="00FD5CC2" w:rsidRDefault="003A3299" w:rsidP="003A3299">
      <w:pPr>
        <w:pStyle w:val="Odstavecseseznamem"/>
        <w:numPr>
          <w:ilvl w:val="0"/>
          <w:numId w:val="22"/>
        </w:numPr>
        <w:ind w:left="1418" w:hanging="284"/>
      </w:pPr>
      <w:r w:rsidRPr="00433FCE">
        <w:t>Úprava bezmotorové komunikace A2 a A26</w:t>
      </w:r>
      <w:r>
        <w:t>, DÚR, 12/2018</w:t>
      </w:r>
    </w:p>
    <w:p w14:paraId="55C4DF80" w14:textId="77777777" w:rsidR="003A3299" w:rsidRDefault="003A3299" w:rsidP="003A3299">
      <w:pPr>
        <w:pStyle w:val="Odstavecseseznamem"/>
        <w:numPr>
          <w:ilvl w:val="0"/>
          <w:numId w:val="22"/>
        </w:numPr>
        <w:ind w:left="1418" w:hanging="284"/>
      </w:pPr>
      <w:r w:rsidRPr="00FD5CC2">
        <w:t>Platné zákony</w:t>
      </w:r>
      <w:r>
        <w:t xml:space="preserve"> a</w:t>
      </w:r>
      <w:r w:rsidRPr="00FD5CC2">
        <w:t xml:space="preserve"> vyhlášky, </w:t>
      </w:r>
    </w:p>
    <w:p w14:paraId="7CBF06D7" w14:textId="77777777" w:rsidR="003A3299" w:rsidRDefault="003A3299" w:rsidP="003A3299">
      <w:pPr>
        <w:pStyle w:val="Odstavecseseznamem"/>
        <w:numPr>
          <w:ilvl w:val="0"/>
          <w:numId w:val="22"/>
        </w:numPr>
        <w:ind w:left="1418" w:hanging="284"/>
      </w:pPr>
      <w:r>
        <w:t xml:space="preserve">Platné </w:t>
      </w:r>
      <w:r w:rsidRPr="00FD5CC2">
        <w:t>normy, technické předpisy, vzorové listy, technické kvalitativní podmínky</w:t>
      </w:r>
      <w:r>
        <w:t>, zejména:</w:t>
      </w:r>
    </w:p>
    <w:p w14:paraId="47766209" w14:textId="77777777" w:rsidR="003A3299" w:rsidRDefault="003A3299" w:rsidP="003A3299">
      <w:pPr>
        <w:pStyle w:val="Odstavecseseznamem"/>
        <w:numPr>
          <w:ilvl w:val="1"/>
          <w:numId w:val="22"/>
        </w:numPr>
        <w:ind w:left="1843" w:hanging="425"/>
      </w:pPr>
      <w:r>
        <w:lastRenderedPageBreak/>
        <w:t>ČSN 73 6110 Projektování místních komunikací, 2006 + Změna Z1, 2010 + Oprava 1, 2012,</w:t>
      </w:r>
    </w:p>
    <w:p w14:paraId="239BDDE5" w14:textId="77777777" w:rsidR="003A3299" w:rsidRDefault="003A3299" w:rsidP="003A3299">
      <w:pPr>
        <w:pStyle w:val="Odstavecseseznamem"/>
        <w:numPr>
          <w:ilvl w:val="1"/>
          <w:numId w:val="22"/>
        </w:numPr>
        <w:ind w:left="1843" w:hanging="425"/>
      </w:pPr>
      <w:r>
        <w:t>ČSN 73 6101 Projektování silnic a dálnic, 2018,</w:t>
      </w:r>
    </w:p>
    <w:p w14:paraId="2D9C5FE0" w14:textId="77777777" w:rsidR="003A3299" w:rsidRDefault="003A3299" w:rsidP="003A3299">
      <w:pPr>
        <w:pStyle w:val="Odstavecseseznamem"/>
        <w:numPr>
          <w:ilvl w:val="1"/>
          <w:numId w:val="22"/>
        </w:numPr>
        <w:ind w:left="1843" w:hanging="425"/>
      </w:pPr>
      <w:r>
        <w:t>Technické podmínky Ministerstva dopravy TP 179 Navrhování komunikací pro cyklisty, květen 2017,</w:t>
      </w:r>
    </w:p>
    <w:p w14:paraId="6316EB5D" w14:textId="77777777" w:rsidR="003A3299" w:rsidRDefault="003A3299" w:rsidP="003A3299">
      <w:pPr>
        <w:pStyle w:val="Odstavecseseznamem"/>
        <w:numPr>
          <w:ilvl w:val="1"/>
          <w:numId w:val="22"/>
        </w:numPr>
        <w:ind w:left="1843" w:hanging="425"/>
      </w:pPr>
      <w:r>
        <w:t>Technické podmínky Ministerstva dopravy</w:t>
      </w:r>
      <w:r w:rsidRPr="00FD7160">
        <w:t xml:space="preserve"> TP 133 Zásady pro vodorovné dopravní značení na PK</w:t>
      </w:r>
      <w:r>
        <w:t>, 2013</w:t>
      </w:r>
    </w:p>
    <w:p w14:paraId="01504A92" w14:textId="77777777" w:rsidR="003A3299" w:rsidRDefault="003A3299" w:rsidP="003A3299">
      <w:pPr>
        <w:pStyle w:val="Odstavecseseznamem"/>
        <w:numPr>
          <w:ilvl w:val="1"/>
          <w:numId w:val="22"/>
        </w:numPr>
        <w:ind w:left="1843" w:hanging="425"/>
      </w:pPr>
      <w:r>
        <w:t>Technické podmínky Ministerstva dopravy</w:t>
      </w:r>
      <w:r w:rsidRPr="00FD7160">
        <w:t xml:space="preserve"> </w:t>
      </w:r>
      <w:r w:rsidRPr="007F19E1">
        <w:t>TP 65 Zásady pro dopravní značení na pozemních komunikacích</w:t>
      </w:r>
      <w:r>
        <w:t>, 2013,</w:t>
      </w:r>
    </w:p>
    <w:p w14:paraId="00497937" w14:textId="77777777" w:rsidR="003A3299" w:rsidRDefault="003A3299" w:rsidP="003A3299">
      <w:pPr>
        <w:pStyle w:val="Odstavecseseznamem"/>
        <w:numPr>
          <w:ilvl w:val="1"/>
          <w:numId w:val="22"/>
        </w:numPr>
        <w:ind w:left="1843" w:hanging="425"/>
      </w:pPr>
      <w:r>
        <w:t>Technické podmínky Ministerstva dopravy</w:t>
      </w:r>
      <w:r w:rsidRPr="00FD7160">
        <w:t xml:space="preserve"> </w:t>
      </w:r>
      <w:r>
        <w:t>TP 100</w:t>
      </w:r>
      <w:r w:rsidRPr="007F19E1">
        <w:t xml:space="preserve"> </w:t>
      </w:r>
      <w:r>
        <w:t>Zásady pro orientační dopravní značení na pozemních komunikacích, 2017,</w:t>
      </w:r>
    </w:p>
    <w:p w14:paraId="1DBBF2F9" w14:textId="77777777" w:rsidR="003A3299" w:rsidRDefault="003A3299" w:rsidP="003A3299">
      <w:pPr>
        <w:pStyle w:val="Odstavecseseznamem"/>
        <w:numPr>
          <w:ilvl w:val="1"/>
          <w:numId w:val="22"/>
        </w:numPr>
        <w:ind w:left="1843" w:hanging="425"/>
      </w:pPr>
      <w:r>
        <w:t>Technické podmín</w:t>
      </w:r>
      <w:r w:rsidRPr="00DE2532">
        <w:t>k</w:t>
      </w:r>
      <w:r>
        <w:t>y</w:t>
      </w:r>
      <w:r w:rsidRPr="00DE2532">
        <w:t xml:space="preserve"> pro svi</w:t>
      </w:r>
      <w:r>
        <w:t>slé a vodorovné dopravní značení TSK, a.s.</w:t>
      </w:r>
    </w:p>
    <w:p w14:paraId="6F3F60ED" w14:textId="77777777" w:rsidR="009B7971" w:rsidRPr="00C04D9B" w:rsidRDefault="009B7971" w:rsidP="009B7971">
      <w:pPr>
        <w:pStyle w:val="Nadpis2"/>
      </w:pPr>
      <w:bookmarkStart w:id="10" w:name="_Toc57372769"/>
      <w:r w:rsidRPr="00C04D9B">
        <w:t>VZTAHY POZEMNÍ KOMUNIKACE K OSTATNÍM OBJEKTŮM STAVBY</w:t>
      </w:r>
      <w:bookmarkEnd w:id="10"/>
    </w:p>
    <w:p w14:paraId="6D764CD8" w14:textId="3627A495" w:rsidR="009B7971" w:rsidRPr="00C04D9B" w:rsidRDefault="0014312A" w:rsidP="009B7971">
      <w:pPr>
        <w:pStyle w:val="TextMK"/>
      </w:pPr>
      <w:r w:rsidRPr="00C04D9B">
        <w:t>Stavební objekt</w:t>
      </w:r>
      <w:r w:rsidR="008C2743">
        <w:t xml:space="preserve"> SO </w:t>
      </w:r>
      <w:r w:rsidRPr="00C04D9B">
        <w:t>01</w:t>
      </w:r>
      <w:r w:rsidR="008C2743">
        <w:t>0</w:t>
      </w:r>
      <w:r w:rsidRPr="00C04D9B">
        <w:t xml:space="preserve"> </w:t>
      </w:r>
      <w:r w:rsidR="008C2743" w:rsidRPr="008C2743">
        <w:rPr>
          <w:i/>
        </w:rPr>
        <w:t>Příprava území</w:t>
      </w:r>
      <w:r w:rsidR="00D66AF8">
        <w:t xml:space="preserve"> </w:t>
      </w:r>
      <w:r w:rsidRPr="00C04D9B">
        <w:t>souvisí s následujícími stavebními objekty:</w:t>
      </w:r>
    </w:p>
    <w:p w14:paraId="4CC78061" w14:textId="77777777" w:rsidR="003A3299" w:rsidRPr="00DF1408" w:rsidRDefault="003A3299" w:rsidP="00D221A9">
      <w:pPr>
        <w:spacing w:before="120"/>
        <w:ind w:left="720" w:firstLine="414"/>
        <w:rPr>
          <w:u w:val="single"/>
        </w:rPr>
      </w:pPr>
      <w:r w:rsidRPr="00DF1408">
        <w:rPr>
          <w:u w:val="single"/>
        </w:rPr>
        <w:t>Objekty pozemních komunikací:</w:t>
      </w:r>
    </w:p>
    <w:p w14:paraId="1C94FA02" w14:textId="48E12900" w:rsidR="003A3299" w:rsidRDefault="00ED1B7A" w:rsidP="00D221A9">
      <w:pPr>
        <w:pStyle w:val="Odstavecseseznamem"/>
        <w:numPr>
          <w:ilvl w:val="0"/>
          <w:numId w:val="23"/>
        </w:numPr>
        <w:ind w:firstLine="54"/>
      </w:pPr>
      <w:r>
        <w:t xml:space="preserve">SO </w:t>
      </w:r>
      <w:r w:rsidR="003A3299">
        <w:t>101</w:t>
      </w:r>
      <w:r w:rsidR="003A3299">
        <w:tab/>
      </w:r>
      <w:r>
        <w:tab/>
      </w:r>
      <w:r w:rsidR="003A3299">
        <w:t>Nová bezmotorová komunikace A2</w:t>
      </w:r>
    </w:p>
    <w:p w14:paraId="00EEB76D" w14:textId="5A46D68D" w:rsidR="00EA6231" w:rsidRDefault="00EA6231" w:rsidP="00D221A9">
      <w:pPr>
        <w:pStyle w:val="Odstavecseseznamem"/>
        <w:numPr>
          <w:ilvl w:val="0"/>
          <w:numId w:val="23"/>
        </w:numPr>
        <w:ind w:firstLine="54"/>
      </w:pPr>
      <w:r>
        <w:t>SO 102</w:t>
      </w:r>
      <w:r>
        <w:tab/>
      </w:r>
      <w:r>
        <w:tab/>
      </w:r>
      <w:r w:rsidRPr="00EA6231">
        <w:t>Rekonstrukce bezmotorové komunikace A2 a A26</w:t>
      </w:r>
    </w:p>
    <w:p w14:paraId="16002CF1" w14:textId="77777777" w:rsidR="003A3299" w:rsidRPr="00DF1408" w:rsidRDefault="003A3299" w:rsidP="00D221A9">
      <w:pPr>
        <w:spacing w:before="120"/>
        <w:ind w:left="720" w:firstLine="414"/>
        <w:rPr>
          <w:u w:val="single"/>
        </w:rPr>
      </w:pPr>
      <w:r>
        <w:rPr>
          <w:u w:val="single"/>
        </w:rPr>
        <w:t>Mostní o</w:t>
      </w:r>
      <w:r w:rsidRPr="00DF1408">
        <w:rPr>
          <w:u w:val="single"/>
        </w:rPr>
        <w:t xml:space="preserve">bjekty </w:t>
      </w:r>
      <w:r>
        <w:rPr>
          <w:u w:val="single"/>
        </w:rPr>
        <w:t>a zdi</w:t>
      </w:r>
      <w:r w:rsidRPr="00DF1408">
        <w:rPr>
          <w:u w:val="single"/>
        </w:rPr>
        <w:t>:</w:t>
      </w:r>
    </w:p>
    <w:p w14:paraId="1FC8D7E5" w14:textId="67D30884" w:rsidR="003A3299" w:rsidRDefault="00ED1B7A" w:rsidP="00D221A9">
      <w:pPr>
        <w:pStyle w:val="Odstavecseseznamem"/>
        <w:numPr>
          <w:ilvl w:val="0"/>
          <w:numId w:val="23"/>
        </w:numPr>
        <w:ind w:firstLine="54"/>
      </w:pPr>
      <w:r>
        <w:t xml:space="preserve">SO </w:t>
      </w:r>
      <w:r w:rsidR="003A3299">
        <w:t>201</w:t>
      </w:r>
      <w:r w:rsidR="003A3299">
        <w:tab/>
      </w:r>
      <w:r>
        <w:tab/>
      </w:r>
      <w:r w:rsidR="003A3299" w:rsidRPr="00EB254B">
        <w:t>Přesun vázacích prvků</w:t>
      </w:r>
    </w:p>
    <w:p w14:paraId="6D7534E4" w14:textId="1AC14D95" w:rsidR="00224299" w:rsidRPr="00BD049B" w:rsidRDefault="00042FEE" w:rsidP="008C2743">
      <w:pPr>
        <w:pStyle w:val="Nadpis2"/>
      </w:pPr>
      <w:bookmarkStart w:id="11" w:name="_Toc57372770"/>
      <w:r w:rsidRPr="00BD049B">
        <w:t xml:space="preserve">BOURACÍ </w:t>
      </w:r>
      <w:r w:rsidR="00224299" w:rsidRPr="00BD049B">
        <w:t>PRÁCE</w:t>
      </w:r>
      <w:r w:rsidR="00FA42EC">
        <w:t xml:space="preserve"> (SO 010.1 a SO 010.2)</w:t>
      </w:r>
      <w:bookmarkEnd w:id="11"/>
    </w:p>
    <w:p w14:paraId="520E8C8C" w14:textId="03B20BBE" w:rsidR="00780BB0" w:rsidRPr="00FA768C" w:rsidRDefault="00780BB0" w:rsidP="003036C0">
      <w:pPr>
        <w:pStyle w:val="TextMK"/>
        <w:rPr>
          <w:b/>
          <w:bCs/>
          <w:u w:val="single"/>
        </w:rPr>
      </w:pPr>
      <w:r w:rsidRPr="00780BB0">
        <w:rPr>
          <w:b/>
          <w:bCs/>
          <w:u w:val="single"/>
        </w:rPr>
        <w:t>VÁZACÍ PRVKY</w:t>
      </w:r>
      <w:r w:rsidR="00FA768C" w:rsidRPr="00FA768C">
        <w:rPr>
          <w:b/>
          <w:bCs/>
          <w:u w:val="single"/>
        </w:rPr>
        <w:t xml:space="preserve"> (SO 010.1)</w:t>
      </w:r>
    </w:p>
    <w:p w14:paraId="2721650D" w14:textId="15A7665C" w:rsidR="00052F6A" w:rsidRDefault="00042FEE" w:rsidP="003036C0">
      <w:pPr>
        <w:pStyle w:val="TextMK"/>
      </w:pPr>
      <w:r w:rsidRPr="00BD049B">
        <w:t xml:space="preserve">V rámci objektu </w:t>
      </w:r>
      <w:r w:rsidR="00897903">
        <w:t xml:space="preserve">SO 010.1 </w:t>
      </w:r>
      <w:r w:rsidRPr="00BD049B">
        <w:t xml:space="preserve">se provede </w:t>
      </w:r>
      <w:r w:rsidR="003036C0">
        <w:t xml:space="preserve">demolice železobetonových nebo kamenných </w:t>
      </w:r>
      <w:r w:rsidR="008E5769">
        <w:t xml:space="preserve">a ocelových </w:t>
      </w:r>
      <w:r w:rsidR="003036C0">
        <w:t xml:space="preserve">konstrukcí lodních vázacích kruhů či pacholat. </w:t>
      </w:r>
      <w:r w:rsidR="008E5769">
        <w:t xml:space="preserve">Konstrukce vázacích prvků bude odebrána v rozsahu nezbytném k realizaci navržené komunikace. </w:t>
      </w:r>
      <w:r w:rsidR="003036C0">
        <w:t xml:space="preserve">Stávající vázací prvky budou nahrazeny novými na novém místě blíže ke břehu řeky Vltavy vedle nové komunikace (návrh vázacích prvků je součástí </w:t>
      </w:r>
      <w:r w:rsidR="003036C0" w:rsidRPr="00327FE3">
        <w:t xml:space="preserve">PD </w:t>
      </w:r>
      <w:r w:rsidR="003036C0">
        <w:t>jako SO 201)</w:t>
      </w:r>
      <w:r w:rsidR="00083C00">
        <w:t>. Nových vázacích prvků bude vybudováno 15 ks a budou typu vázací kruh</w:t>
      </w:r>
      <w:r w:rsidR="003036C0">
        <w:t>.</w:t>
      </w:r>
    </w:p>
    <w:p w14:paraId="115AE79C" w14:textId="24246590" w:rsidR="008E5769" w:rsidRDefault="008E5769" w:rsidP="003036C0">
      <w:pPr>
        <w:pStyle w:val="TextMK"/>
      </w:pPr>
      <w:r>
        <w:t>V řešeném úseku se nacházejí 2 typy vázacích prvků:</w:t>
      </w:r>
    </w:p>
    <w:p w14:paraId="2B52D78F" w14:textId="360DDBD8" w:rsidR="008E5769" w:rsidRDefault="008E5769" w:rsidP="008E5769">
      <w:pPr>
        <w:pStyle w:val="TextMK"/>
        <w:numPr>
          <w:ilvl w:val="1"/>
          <w:numId w:val="22"/>
        </w:numPr>
        <w:spacing w:before="0" w:line="240" w:lineRule="auto"/>
        <w:ind w:left="1701" w:hanging="567"/>
      </w:pPr>
      <w:r>
        <w:t>vázací kruh (obrázek 1)</w:t>
      </w:r>
    </w:p>
    <w:p w14:paraId="5696910C" w14:textId="1E94A6ED" w:rsidR="008E5769" w:rsidRDefault="008E5769" w:rsidP="008E5769">
      <w:pPr>
        <w:pStyle w:val="TextMK"/>
        <w:numPr>
          <w:ilvl w:val="1"/>
          <w:numId w:val="22"/>
        </w:numPr>
        <w:spacing w:before="0" w:line="240" w:lineRule="auto"/>
        <w:ind w:left="1701" w:hanging="567"/>
      </w:pPr>
      <w:r>
        <w:t xml:space="preserve">vázací pachole (obrázek </w:t>
      </w:r>
      <w:r w:rsidR="007E12DD">
        <w:t>2</w:t>
      </w:r>
      <w:r>
        <w:t>)</w:t>
      </w:r>
    </w:p>
    <w:p w14:paraId="1E8FA79F" w14:textId="6605C513" w:rsidR="00E2624E" w:rsidRDefault="00E2624E" w:rsidP="00E2624E">
      <w:pPr>
        <w:pStyle w:val="TextMK"/>
        <w:spacing w:before="120"/>
      </w:pPr>
      <w:r>
        <w:t>Stav vázacích prvků se liší, většinou se ale jedná o stav nevyhovující a v některých případech</w:t>
      </w:r>
      <w:r w:rsidR="007E12DD">
        <w:t xml:space="preserve"> již vázací prvek není funkční kvůli </w:t>
      </w:r>
      <w:r>
        <w:t>chybějící</w:t>
      </w:r>
      <w:r w:rsidR="007E12DD">
        <w:t>mu</w:t>
      </w:r>
      <w:r>
        <w:t xml:space="preserve"> kruh</w:t>
      </w:r>
      <w:r w:rsidR="007E12DD">
        <w:t>u (obrázek 3)</w:t>
      </w:r>
      <w:r>
        <w:t>.</w:t>
      </w:r>
    </w:p>
    <w:p w14:paraId="7FC3FE3D" w14:textId="77777777" w:rsidR="00FD64BE" w:rsidRDefault="00FD64BE">
      <w:pPr>
        <w:spacing w:after="200"/>
      </w:pPr>
      <w:r>
        <w:br w:type="page"/>
      </w:r>
    </w:p>
    <w:p w14:paraId="6617CB05" w14:textId="10DCC025" w:rsidR="00165C9E" w:rsidRPr="003036C0" w:rsidRDefault="00165C9E" w:rsidP="00165C9E">
      <w:pPr>
        <w:pStyle w:val="TextMK"/>
        <w:spacing w:after="120"/>
      </w:pPr>
      <w:r w:rsidRPr="003036C0">
        <w:lastRenderedPageBreak/>
        <w:t>Seznam vázacích prvků k odstranění:</w:t>
      </w:r>
    </w:p>
    <w:tbl>
      <w:tblPr>
        <w:tblStyle w:val="Mkatabulky"/>
        <w:tblW w:w="8358" w:type="dxa"/>
        <w:tblInd w:w="709" w:type="dxa"/>
        <w:tblLook w:val="04A0" w:firstRow="1" w:lastRow="0" w:firstColumn="1" w:lastColumn="0" w:noHBand="0" w:noVBand="1"/>
      </w:tblPr>
      <w:tblGrid>
        <w:gridCol w:w="987"/>
        <w:gridCol w:w="3828"/>
        <w:gridCol w:w="3543"/>
      </w:tblGrid>
      <w:tr w:rsidR="00165C9E" w:rsidRPr="00433266" w14:paraId="70531F7D" w14:textId="77777777" w:rsidTr="007E7077">
        <w:tc>
          <w:tcPr>
            <w:tcW w:w="987" w:type="dxa"/>
            <w:shd w:val="clear" w:color="auto" w:fill="BFBFBF" w:themeFill="background1" w:themeFillShade="BF"/>
            <w:vAlign w:val="center"/>
          </w:tcPr>
          <w:p w14:paraId="39D47966" w14:textId="77777777" w:rsidR="00165C9E" w:rsidRPr="007E7077" w:rsidRDefault="00165C9E" w:rsidP="004A2632">
            <w:pPr>
              <w:pStyle w:val="TextMK"/>
              <w:ind w:left="0" w:firstLine="0"/>
              <w:jc w:val="center"/>
              <w:rPr>
                <w:rFonts w:cs="Arial"/>
                <w:b/>
                <w:szCs w:val="20"/>
              </w:rPr>
            </w:pPr>
            <w:r w:rsidRPr="007E7077">
              <w:rPr>
                <w:rFonts w:cs="Arial"/>
                <w:b/>
                <w:szCs w:val="20"/>
              </w:rPr>
              <w:t>číslo</w:t>
            </w:r>
          </w:p>
        </w:tc>
        <w:tc>
          <w:tcPr>
            <w:tcW w:w="3828" w:type="dxa"/>
            <w:shd w:val="clear" w:color="auto" w:fill="BFBFBF" w:themeFill="background1" w:themeFillShade="BF"/>
            <w:vAlign w:val="center"/>
          </w:tcPr>
          <w:p w14:paraId="27421E31" w14:textId="77777777" w:rsidR="00165C9E" w:rsidRPr="007E7077" w:rsidRDefault="00165C9E" w:rsidP="004A2632">
            <w:pPr>
              <w:pStyle w:val="TextMK"/>
              <w:ind w:left="0" w:firstLine="0"/>
              <w:jc w:val="left"/>
              <w:rPr>
                <w:rFonts w:cs="Arial"/>
                <w:b/>
                <w:szCs w:val="20"/>
              </w:rPr>
            </w:pPr>
            <w:r w:rsidRPr="007E7077">
              <w:rPr>
                <w:rFonts w:cs="Arial"/>
                <w:b/>
                <w:szCs w:val="20"/>
              </w:rPr>
              <w:t>staničení dle SO 101</w:t>
            </w:r>
          </w:p>
        </w:tc>
        <w:tc>
          <w:tcPr>
            <w:tcW w:w="3543" w:type="dxa"/>
            <w:shd w:val="clear" w:color="auto" w:fill="BFBFBF" w:themeFill="background1" w:themeFillShade="BF"/>
            <w:vAlign w:val="center"/>
          </w:tcPr>
          <w:p w14:paraId="2E8CF300" w14:textId="77777777" w:rsidR="00165C9E" w:rsidRPr="007E7077" w:rsidRDefault="00165C9E" w:rsidP="004A2632">
            <w:pPr>
              <w:pStyle w:val="TextMK"/>
              <w:ind w:left="0" w:firstLine="0"/>
              <w:jc w:val="left"/>
              <w:rPr>
                <w:rFonts w:cs="Arial"/>
                <w:b/>
                <w:szCs w:val="20"/>
              </w:rPr>
            </w:pPr>
            <w:r w:rsidRPr="007E7077">
              <w:rPr>
                <w:rFonts w:cs="Arial"/>
                <w:b/>
                <w:szCs w:val="20"/>
              </w:rPr>
              <w:t>typ vázacího prvku</w:t>
            </w:r>
          </w:p>
        </w:tc>
      </w:tr>
      <w:tr w:rsidR="00165C9E" w:rsidRPr="00433266" w14:paraId="7D797A94" w14:textId="77777777" w:rsidTr="007E7077">
        <w:tc>
          <w:tcPr>
            <w:tcW w:w="987" w:type="dxa"/>
            <w:vAlign w:val="center"/>
          </w:tcPr>
          <w:p w14:paraId="3FEBEC1B" w14:textId="77777777" w:rsidR="00165C9E" w:rsidRPr="007E7077" w:rsidRDefault="00165C9E" w:rsidP="004A2632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</w:t>
            </w:r>
          </w:p>
        </w:tc>
        <w:tc>
          <w:tcPr>
            <w:tcW w:w="3828" w:type="dxa"/>
          </w:tcPr>
          <w:p w14:paraId="58CD9EA6" w14:textId="77777777" w:rsidR="00165C9E" w:rsidRPr="007E7077" w:rsidRDefault="00165C9E" w:rsidP="004A2632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0,15441</w:t>
            </w:r>
          </w:p>
        </w:tc>
        <w:tc>
          <w:tcPr>
            <w:tcW w:w="3543" w:type="dxa"/>
            <w:vAlign w:val="center"/>
          </w:tcPr>
          <w:p w14:paraId="634C3426" w14:textId="282E95ED" w:rsidR="00165C9E" w:rsidRPr="007E7077" w:rsidRDefault="00165C9E" w:rsidP="004A2632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</w:t>
            </w:r>
            <w:r w:rsidR="007E7077" w:rsidRPr="007E7077">
              <w:rPr>
                <w:rFonts w:cs="Arial"/>
                <w:szCs w:val="20"/>
              </w:rPr>
              <w:t>, blok skrytý</w:t>
            </w:r>
          </w:p>
        </w:tc>
      </w:tr>
      <w:tr w:rsidR="00165C9E" w:rsidRPr="00433266" w14:paraId="733EAB6D" w14:textId="77777777" w:rsidTr="007E7077">
        <w:tc>
          <w:tcPr>
            <w:tcW w:w="987" w:type="dxa"/>
            <w:vAlign w:val="center"/>
          </w:tcPr>
          <w:p w14:paraId="38608BBC" w14:textId="77777777" w:rsidR="00165C9E" w:rsidRPr="007E7077" w:rsidRDefault="00165C9E" w:rsidP="004A2632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2</w:t>
            </w:r>
          </w:p>
        </w:tc>
        <w:tc>
          <w:tcPr>
            <w:tcW w:w="3828" w:type="dxa"/>
          </w:tcPr>
          <w:p w14:paraId="6ADD6A76" w14:textId="77777777" w:rsidR="00165C9E" w:rsidRPr="007E7077" w:rsidRDefault="00165C9E" w:rsidP="004A2632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0,20081</w:t>
            </w:r>
          </w:p>
        </w:tc>
        <w:tc>
          <w:tcPr>
            <w:tcW w:w="3543" w:type="dxa"/>
            <w:vAlign w:val="center"/>
          </w:tcPr>
          <w:p w14:paraId="4B4A0F6D" w14:textId="1C2E38F4" w:rsidR="00165C9E" w:rsidRPr="007E7077" w:rsidRDefault="00165C9E" w:rsidP="004A2632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</w:t>
            </w:r>
            <w:r w:rsidR="0065725A" w:rsidRPr="007E7077">
              <w:rPr>
                <w:rFonts w:cs="Arial"/>
                <w:szCs w:val="20"/>
              </w:rPr>
              <w:t>, kámen</w:t>
            </w:r>
          </w:p>
        </w:tc>
      </w:tr>
      <w:tr w:rsidR="006F07E2" w:rsidRPr="00433266" w14:paraId="6BC89FB2" w14:textId="77777777" w:rsidTr="007E7077">
        <w:tc>
          <w:tcPr>
            <w:tcW w:w="987" w:type="dxa"/>
            <w:vAlign w:val="center"/>
          </w:tcPr>
          <w:p w14:paraId="1DEE3236" w14:textId="15343387" w:rsidR="006F07E2" w:rsidRPr="007E7077" w:rsidRDefault="007E7077" w:rsidP="00EE25E9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3</w:t>
            </w:r>
          </w:p>
        </w:tc>
        <w:tc>
          <w:tcPr>
            <w:tcW w:w="3828" w:type="dxa"/>
          </w:tcPr>
          <w:p w14:paraId="56090BB8" w14:textId="4852EE7B" w:rsidR="006F07E2" w:rsidRPr="007E7077" w:rsidRDefault="002D7C82" w:rsidP="00EE25E9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>
              <w:t>km</w:t>
            </w:r>
            <w:r w:rsidR="003A201C">
              <w:t xml:space="preserve"> 0,</w:t>
            </w:r>
            <w:r w:rsidR="003A201C" w:rsidRPr="003A201C">
              <w:t>25412</w:t>
            </w:r>
            <w:r w:rsidR="003A201C">
              <w:t xml:space="preserve"> </w:t>
            </w:r>
            <w:r w:rsidR="007E7077" w:rsidRPr="007E7077">
              <w:t>(neověřená poloha)</w:t>
            </w:r>
          </w:p>
        </w:tc>
        <w:tc>
          <w:tcPr>
            <w:tcW w:w="3543" w:type="dxa"/>
            <w:vAlign w:val="center"/>
          </w:tcPr>
          <w:p w14:paraId="34138456" w14:textId="638FF41B" w:rsidR="006F07E2" w:rsidRPr="007E7077" w:rsidRDefault="006F07E2" w:rsidP="00EE25E9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</w:t>
            </w:r>
            <w:r w:rsidR="007E7077" w:rsidRPr="007E7077">
              <w:rPr>
                <w:rFonts w:cs="Arial"/>
                <w:szCs w:val="20"/>
              </w:rPr>
              <w:t>, blok skrytý</w:t>
            </w:r>
          </w:p>
        </w:tc>
      </w:tr>
      <w:tr w:rsidR="007E7077" w:rsidRPr="00433266" w14:paraId="67C3C432" w14:textId="77777777" w:rsidTr="007E7077">
        <w:tc>
          <w:tcPr>
            <w:tcW w:w="987" w:type="dxa"/>
            <w:vAlign w:val="center"/>
          </w:tcPr>
          <w:p w14:paraId="464364D7" w14:textId="4631C63C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4</w:t>
            </w:r>
          </w:p>
        </w:tc>
        <w:tc>
          <w:tcPr>
            <w:tcW w:w="3828" w:type="dxa"/>
          </w:tcPr>
          <w:p w14:paraId="228069D8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0,29668</w:t>
            </w:r>
          </w:p>
        </w:tc>
        <w:tc>
          <w:tcPr>
            <w:tcW w:w="3543" w:type="dxa"/>
            <w:vAlign w:val="center"/>
          </w:tcPr>
          <w:p w14:paraId="33693FDD" w14:textId="2240992A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blok skrytý</w:t>
            </w:r>
          </w:p>
        </w:tc>
      </w:tr>
      <w:tr w:rsidR="007E7077" w:rsidRPr="00433266" w14:paraId="2C22A4E9" w14:textId="77777777" w:rsidTr="007E7077">
        <w:tc>
          <w:tcPr>
            <w:tcW w:w="987" w:type="dxa"/>
            <w:vAlign w:val="center"/>
          </w:tcPr>
          <w:p w14:paraId="5C4A93DF" w14:textId="489F5499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5</w:t>
            </w:r>
          </w:p>
        </w:tc>
        <w:tc>
          <w:tcPr>
            <w:tcW w:w="3828" w:type="dxa"/>
          </w:tcPr>
          <w:p w14:paraId="3417A675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0,36902</w:t>
            </w:r>
          </w:p>
        </w:tc>
        <w:tc>
          <w:tcPr>
            <w:tcW w:w="3543" w:type="dxa"/>
            <w:vAlign w:val="center"/>
          </w:tcPr>
          <w:p w14:paraId="0A59A52F" w14:textId="77A3630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blok skrytý</w:t>
            </w:r>
          </w:p>
        </w:tc>
      </w:tr>
      <w:tr w:rsidR="007E7077" w:rsidRPr="00433266" w14:paraId="602FE569" w14:textId="77777777" w:rsidTr="007E7077">
        <w:tc>
          <w:tcPr>
            <w:tcW w:w="987" w:type="dxa"/>
            <w:vAlign w:val="center"/>
          </w:tcPr>
          <w:p w14:paraId="481D5842" w14:textId="1AA06A71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6</w:t>
            </w:r>
          </w:p>
        </w:tc>
        <w:tc>
          <w:tcPr>
            <w:tcW w:w="3828" w:type="dxa"/>
          </w:tcPr>
          <w:p w14:paraId="28CFBF1C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0,38424</w:t>
            </w:r>
          </w:p>
        </w:tc>
        <w:tc>
          <w:tcPr>
            <w:tcW w:w="3543" w:type="dxa"/>
            <w:vAlign w:val="center"/>
          </w:tcPr>
          <w:p w14:paraId="44E35490" w14:textId="363D3D2D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blok skrytý</w:t>
            </w:r>
          </w:p>
        </w:tc>
      </w:tr>
      <w:tr w:rsidR="007E7077" w:rsidRPr="00433266" w14:paraId="0B77ACF6" w14:textId="77777777" w:rsidTr="007E7077">
        <w:tc>
          <w:tcPr>
            <w:tcW w:w="987" w:type="dxa"/>
            <w:vAlign w:val="center"/>
          </w:tcPr>
          <w:p w14:paraId="2880E9D4" w14:textId="480C165E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7</w:t>
            </w:r>
          </w:p>
        </w:tc>
        <w:tc>
          <w:tcPr>
            <w:tcW w:w="3828" w:type="dxa"/>
          </w:tcPr>
          <w:p w14:paraId="74972714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0,40325</w:t>
            </w:r>
          </w:p>
        </w:tc>
        <w:tc>
          <w:tcPr>
            <w:tcW w:w="3543" w:type="dxa"/>
            <w:vAlign w:val="center"/>
          </w:tcPr>
          <w:p w14:paraId="65C32BE4" w14:textId="2F8F3689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beton</w:t>
            </w:r>
          </w:p>
        </w:tc>
      </w:tr>
      <w:tr w:rsidR="007E7077" w:rsidRPr="00433266" w14:paraId="28A30C0F" w14:textId="77777777" w:rsidTr="007E7077">
        <w:tc>
          <w:tcPr>
            <w:tcW w:w="987" w:type="dxa"/>
            <w:vAlign w:val="center"/>
          </w:tcPr>
          <w:p w14:paraId="093318C3" w14:textId="5D757A75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8</w:t>
            </w:r>
          </w:p>
        </w:tc>
        <w:tc>
          <w:tcPr>
            <w:tcW w:w="3828" w:type="dxa"/>
          </w:tcPr>
          <w:p w14:paraId="08499795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0,54968</w:t>
            </w:r>
          </w:p>
        </w:tc>
        <w:tc>
          <w:tcPr>
            <w:tcW w:w="3543" w:type="dxa"/>
            <w:vAlign w:val="center"/>
          </w:tcPr>
          <w:p w14:paraId="0A48DF16" w14:textId="1926AA18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kámen</w:t>
            </w:r>
          </w:p>
        </w:tc>
      </w:tr>
      <w:tr w:rsidR="007E7077" w:rsidRPr="00433266" w14:paraId="7ED349E5" w14:textId="77777777" w:rsidTr="007E7077">
        <w:tc>
          <w:tcPr>
            <w:tcW w:w="987" w:type="dxa"/>
            <w:vAlign w:val="center"/>
          </w:tcPr>
          <w:p w14:paraId="121276B7" w14:textId="1BA7D281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9</w:t>
            </w:r>
          </w:p>
        </w:tc>
        <w:tc>
          <w:tcPr>
            <w:tcW w:w="3828" w:type="dxa"/>
          </w:tcPr>
          <w:p w14:paraId="69610718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0,59941</w:t>
            </w:r>
          </w:p>
        </w:tc>
        <w:tc>
          <w:tcPr>
            <w:tcW w:w="3543" w:type="dxa"/>
            <w:vAlign w:val="center"/>
          </w:tcPr>
          <w:p w14:paraId="4A5A21E6" w14:textId="1E6C1613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kámen</w:t>
            </w:r>
          </w:p>
        </w:tc>
      </w:tr>
      <w:tr w:rsidR="007E7077" w:rsidRPr="00433266" w14:paraId="755C4BCB" w14:textId="77777777" w:rsidTr="007E7077">
        <w:tc>
          <w:tcPr>
            <w:tcW w:w="987" w:type="dxa"/>
            <w:vAlign w:val="center"/>
          </w:tcPr>
          <w:p w14:paraId="0AC6D220" w14:textId="02449F13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10</w:t>
            </w:r>
          </w:p>
        </w:tc>
        <w:tc>
          <w:tcPr>
            <w:tcW w:w="3828" w:type="dxa"/>
          </w:tcPr>
          <w:p w14:paraId="0877D9E3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0,69912</w:t>
            </w:r>
          </w:p>
        </w:tc>
        <w:tc>
          <w:tcPr>
            <w:tcW w:w="3543" w:type="dxa"/>
            <w:vAlign w:val="center"/>
          </w:tcPr>
          <w:p w14:paraId="78EE9F25" w14:textId="4BA365C1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kámen</w:t>
            </w:r>
          </w:p>
        </w:tc>
      </w:tr>
      <w:tr w:rsidR="007E7077" w:rsidRPr="00433266" w14:paraId="2A3F367B" w14:textId="77777777" w:rsidTr="007E7077">
        <w:tc>
          <w:tcPr>
            <w:tcW w:w="987" w:type="dxa"/>
            <w:vAlign w:val="center"/>
          </w:tcPr>
          <w:p w14:paraId="38E4148E" w14:textId="06793AEC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11</w:t>
            </w:r>
          </w:p>
        </w:tc>
        <w:tc>
          <w:tcPr>
            <w:tcW w:w="3828" w:type="dxa"/>
          </w:tcPr>
          <w:p w14:paraId="20F55398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0,75113</w:t>
            </w:r>
          </w:p>
        </w:tc>
        <w:tc>
          <w:tcPr>
            <w:tcW w:w="3543" w:type="dxa"/>
            <w:vAlign w:val="center"/>
          </w:tcPr>
          <w:p w14:paraId="7E94B70C" w14:textId="1CDFCE19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pachole dvojité, beton</w:t>
            </w:r>
          </w:p>
        </w:tc>
      </w:tr>
      <w:tr w:rsidR="007E7077" w:rsidRPr="00433266" w14:paraId="292A8859" w14:textId="77777777" w:rsidTr="007E7077">
        <w:tc>
          <w:tcPr>
            <w:tcW w:w="987" w:type="dxa"/>
            <w:vAlign w:val="center"/>
          </w:tcPr>
          <w:p w14:paraId="70D4A69A" w14:textId="73D63005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12</w:t>
            </w:r>
          </w:p>
        </w:tc>
        <w:tc>
          <w:tcPr>
            <w:tcW w:w="3828" w:type="dxa"/>
          </w:tcPr>
          <w:p w14:paraId="29084587" w14:textId="348626C8" w:rsidR="007E7077" w:rsidRPr="007E7077" w:rsidRDefault="00533C35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 xml:space="preserve">km </w:t>
            </w:r>
            <w:r w:rsidRPr="00533C35">
              <w:rPr>
                <w:rFonts w:cs="Arial"/>
                <w:szCs w:val="20"/>
              </w:rPr>
              <w:t>0,79155</w:t>
            </w:r>
            <w:r w:rsidR="007E7077" w:rsidRPr="007E7077">
              <w:rPr>
                <w:rFonts w:cs="Arial"/>
                <w:szCs w:val="20"/>
              </w:rPr>
              <w:t xml:space="preserve"> </w:t>
            </w:r>
            <w:r w:rsidR="007E7077" w:rsidRPr="007E7077">
              <w:t>(neověřená poloha)</w:t>
            </w:r>
          </w:p>
        </w:tc>
        <w:tc>
          <w:tcPr>
            <w:tcW w:w="3543" w:type="dxa"/>
            <w:vAlign w:val="center"/>
          </w:tcPr>
          <w:p w14:paraId="3D600EF4" w14:textId="56BCF160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blok skrytý</w:t>
            </w:r>
          </w:p>
        </w:tc>
      </w:tr>
      <w:tr w:rsidR="007E7077" w:rsidRPr="00433266" w14:paraId="629105DC" w14:textId="77777777" w:rsidTr="007E7077">
        <w:tc>
          <w:tcPr>
            <w:tcW w:w="987" w:type="dxa"/>
            <w:vAlign w:val="center"/>
          </w:tcPr>
          <w:p w14:paraId="5FBD92C6" w14:textId="5D47CBA6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13</w:t>
            </w:r>
          </w:p>
        </w:tc>
        <w:tc>
          <w:tcPr>
            <w:tcW w:w="3828" w:type="dxa"/>
          </w:tcPr>
          <w:p w14:paraId="06B4AAF9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0,83932</w:t>
            </w:r>
          </w:p>
        </w:tc>
        <w:tc>
          <w:tcPr>
            <w:tcW w:w="3543" w:type="dxa"/>
            <w:vAlign w:val="center"/>
          </w:tcPr>
          <w:p w14:paraId="5C0FBB4B" w14:textId="596B4892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blok skrytý</w:t>
            </w:r>
          </w:p>
        </w:tc>
      </w:tr>
      <w:tr w:rsidR="007E7077" w:rsidRPr="00433266" w14:paraId="3C105A5E" w14:textId="77777777" w:rsidTr="007E7077">
        <w:tc>
          <w:tcPr>
            <w:tcW w:w="987" w:type="dxa"/>
            <w:vAlign w:val="center"/>
          </w:tcPr>
          <w:p w14:paraId="709AAC0D" w14:textId="44E2C019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14</w:t>
            </w:r>
          </w:p>
        </w:tc>
        <w:tc>
          <w:tcPr>
            <w:tcW w:w="3828" w:type="dxa"/>
          </w:tcPr>
          <w:p w14:paraId="78C75479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0,88779</w:t>
            </w:r>
          </w:p>
        </w:tc>
        <w:tc>
          <w:tcPr>
            <w:tcW w:w="3543" w:type="dxa"/>
            <w:vAlign w:val="center"/>
          </w:tcPr>
          <w:p w14:paraId="12009993" w14:textId="54D6B791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blok skrytý</w:t>
            </w:r>
          </w:p>
        </w:tc>
      </w:tr>
      <w:tr w:rsidR="007E7077" w:rsidRPr="00433266" w14:paraId="29815547" w14:textId="77777777" w:rsidTr="007E7077">
        <w:tc>
          <w:tcPr>
            <w:tcW w:w="987" w:type="dxa"/>
            <w:vAlign w:val="center"/>
          </w:tcPr>
          <w:p w14:paraId="7DE6DCE3" w14:textId="2506021B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15</w:t>
            </w:r>
          </w:p>
        </w:tc>
        <w:tc>
          <w:tcPr>
            <w:tcW w:w="3828" w:type="dxa"/>
          </w:tcPr>
          <w:p w14:paraId="1CB4DB3D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0,93754</w:t>
            </w:r>
          </w:p>
        </w:tc>
        <w:tc>
          <w:tcPr>
            <w:tcW w:w="3543" w:type="dxa"/>
            <w:vAlign w:val="center"/>
          </w:tcPr>
          <w:p w14:paraId="614B86DA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kámen</w:t>
            </w:r>
          </w:p>
        </w:tc>
      </w:tr>
      <w:tr w:rsidR="007E7077" w:rsidRPr="00433266" w14:paraId="5E5ED40C" w14:textId="77777777" w:rsidTr="007E7077">
        <w:tc>
          <w:tcPr>
            <w:tcW w:w="987" w:type="dxa"/>
            <w:vAlign w:val="center"/>
          </w:tcPr>
          <w:p w14:paraId="5A67AA4E" w14:textId="1CF109E2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16</w:t>
            </w:r>
          </w:p>
        </w:tc>
        <w:tc>
          <w:tcPr>
            <w:tcW w:w="3828" w:type="dxa"/>
          </w:tcPr>
          <w:p w14:paraId="55FD4A3A" w14:textId="27E3D722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 xml:space="preserve">km </w:t>
            </w:r>
            <w:r w:rsidR="007C7F0C" w:rsidRPr="007C7F0C">
              <w:t>1</w:t>
            </w:r>
            <w:r w:rsidR="007C7F0C">
              <w:t>,</w:t>
            </w:r>
            <w:r w:rsidR="007C7F0C" w:rsidRPr="007C7F0C">
              <w:t>03591</w:t>
            </w:r>
            <w:r w:rsidR="007C7F0C">
              <w:t xml:space="preserve"> </w:t>
            </w:r>
            <w:r w:rsidRPr="007E7077">
              <w:t>(neověřená poloha)</w:t>
            </w:r>
          </w:p>
        </w:tc>
        <w:tc>
          <w:tcPr>
            <w:tcW w:w="3543" w:type="dxa"/>
            <w:vAlign w:val="center"/>
          </w:tcPr>
          <w:p w14:paraId="71156F61" w14:textId="2269A9A3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blok skrytý</w:t>
            </w:r>
          </w:p>
        </w:tc>
      </w:tr>
      <w:tr w:rsidR="007E7077" w:rsidRPr="00433266" w14:paraId="520B9491" w14:textId="77777777" w:rsidTr="007E7077">
        <w:tc>
          <w:tcPr>
            <w:tcW w:w="987" w:type="dxa"/>
            <w:vAlign w:val="center"/>
          </w:tcPr>
          <w:p w14:paraId="76F9BB47" w14:textId="2CBBBA1E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17</w:t>
            </w:r>
          </w:p>
        </w:tc>
        <w:tc>
          <w:tcPr>
            <w:tcW w:w="3828" w:type="dxa"/>
          </w:tcPr>
          <w:p w14:paraId="65929AB6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1,08680</w:t>
            </w:r>
          </w:p>
        </w:tc>
        <w:tc>
          <w:tcPr>
            <w:tcW w:w="3543" w:type="dxa"/>
            <w:vAlign w:val="center"/>
          </w:tcPr>
          <w:p w14:paraId="44462523" w14:textId="061A14D2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kámen</w:t>
            </w:r>
          </w:p>
        </w:tc>
      </w:tr>
      <w:tr w:rsidR="007E7077" w:rsidRPr="00433266" w14:paraId="573368F2" w14:textId="77777777" w:rsidTr="007E7077">
        <w:tc>
          <w:tcPr>
            <w:tcW w:w="987" w:type="dxa"/>
            <w:vAlign w:val="center"/>
          </w:tcPr>
          <w:p w14:paraId="214F6B40" w14:textId="43527C91" w:rsidR="007E7077" w:rsidRPr="007E7077" w:rsidRDefault="007E7077" w:rsidP="007E7077">
            <w:pPr>
              <w:pStyle w:val="TextMK"/>
              <w:ind w:left="0" w:firstLine="0"/>
              <w:jc w:val="center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18</w:t>
            </w:r>
          </w:p>
        </w:tc>
        <w:tc>
          <w:tcPr>
            <w:tcW w:w="3828" w:type="dxa"/>
          </w:tcPr>
          <w:p w14:paraId="7ED2314A" w14:textId="77777777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t>km 1,13640</w:t>
            </w:r>
          </w:p>
        </w:tc>
        <w:tc>
          <w:tcPr>
            <w:tcW w:w="3543" w:type="dxa"/>
            <w:vAlign w:val="center"/>
          </w:tcPr>
          <w:p w14:paraId="60B9E92E" w14:textId="26D61A2F" w:rsidR="007E7077" w:rsidRPr="007E7077" w:rsidRDefault="007E7077" w:rsidP="007E7077">
            <w:pPr>
              <w:pStyle w:val="TextMK"/>
              <w:ind w:left="0" w:firstLine="0"/>
              <w:jc w:val="left"/>
              <w:rPr>
                <w:rFonts w:cs="Arial"/>
                <w:szCs w:val="20"/>
              </w:rPr>
            </w:pPr>
            <w:r w:rsidRPr="007E7077">
              <w:rPr>
                <w:rFonts w:cs="Arial"/>
                <w:szCs w:val="20"/>
              </w:rPr>
              <w:t>vázací kruh, beton</w:t>
            </w:r>
          </w:p>
        </w:tc>
      </w:tr>
    </w:tbl>
    <w:p w14:paraId="0E613F92" w14:textId="3103BC54" w:rsidR="0075694C" w:rsidRDefault="00CC479B" w:rsidP="00A86814">
      <w:pPr>
        <w:pStyle w:val="TextMK"/>
        <w:spacing w:before="240" w:after="240" w:line="240" w:lineRule="auto"/>
        <w:ind w:left="1134" w:hanging="425"/>
        <w:jc w:val="center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cs-CZ"/>
        </w:rPr>
        <w:drawing>
          <wp:inline distT="0" distB="0" distL="0" distR="0" wp14:anchorId="775CB5D5" wp14:editId="3AB8ABFC">
            <wp:extent cx="5346975" cy="3949903"/>
            <wp:effectExtent l="0" t="0" r="635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975" cy="394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694C">
        <w:rPr>
          <w:b/>
          <w:sz w:val="18"/>
          <w:szCs w:val="18"/>
        </w:rPr>
        <w:t xml:space="preserve">obrázek 1: </w:t>
      </w:r>
      <w:r w:rsidR="0075694C" w:rsidRPr="0075694C">
        <w:rPr>
          <w:b/>
          <w:sz w:val="18"/>
          <w:szCs w:val="18"/>
        </w:rPr>
        <w:t xml:space="preserve">vázací kruh </w:t>
      </w:r>
    </w:p>
    <w:p w14:paraId="096C85E8" w14:textId="286A6E79" w:rsidR="00006575" w:rsidRDefault="00006575" w:rsidP="00006575">
      <w:pPr>
        <w:pStyle w:val="TextMK"/>
        <w:spacing w:before="0" w:line="240" w:lineRule="auto"/>
        <w:ind w:left="1134" w:hanging="425"/>
        <w:jc w:val="center"/>
        <w:rPr>
          <w:b/>
          <w:sz w:val="18"/>
          <w:szCs w:val="18"/>
        </w:rPr>
      </w:pPr>
    </w:p>
    <w:p w14:paraId="379BF86A" w14:textId="1A2A67D0" w:rsidR="00242B10" w:rsidRPr="0075694C" w:rsidRDefault="00CC479B" w:rsidP="00CC479B">
      <w:pPr>
        <w:pStyle w:val="TextMK"/>
        <w:spacing w:before="0" w:after="240" w:line="240" w:lineRule="auto"/>
        <w:ind w:left="1134" w:hanging="425"/>
        <w:jc w:val="center"/>
        <w:rPr>
          <w:b/>
          <w:sz w:val="18"/>
          <w:szCs w:val="18"/>
        </w:rPr>
      </w:pPr>
      <w:r>
        <w:rPr>
          <w:noProof/>
          <w:lang w:eastAsia="cs-CZ"/>
        </w:rPr>
        <w:lastRenderedPageBreak/>
        <w:drawing>
          <wp:inline distT="0" distB="0" distL="0" distR="0" wp14:anchorId="67DD5DE4" wp14:editId="7F9AB9CA">
            <wp:extent cx="5314950" cy="415925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3" t="1147" r="5534" b="4986"/>
                    <a:stretch/>
                  </pic:blipFill>
                  <pic:spPr bwMode="auto">
                    <a:xfrm>
                      <a:off x="0" y="0"/>
                      <a:ext cx="5314950" cy="415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2B10">
        <w:rPr>
          <w:b/>
          <w:sz w:val="18"/>
          <w:szCs w:val="18"/>
        </w:rPr>
        <w:t xml:space="preserve">obrázek 2: </w:t>
      </w:r>
      <w:r w:rsidR="00242B10" w:rsidRPr="0075694C">
        <w:rPr>
          <w:b/>
          <w:sz w:val="18"/>
          <w:szCs w:val="18"/>
        </w:rPr>
        <w:t>vázací pachole</w:t>
      </w:r>
    </w:p>
    <w:p w14:paraId="0B556F21" w14:textId="56D67861" w:rsidR="00A86814" w:rsidRDefault="00A86814" w:rsidP="00165C9E">
      <w:pPr>
        <w:pStyle w:val="TextMK"/>
        <w:spacing w:before="0" w:line="240" w:lineRule="auto"/>
        <w:ind w:left="1134" w:hanging="425"/>
        <w:jc w:val="center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cs-CZ"/>
        </w:rPr>
        <w:drawing>
          <wp:inline distT="0" distB="0" distL="0" distR="0" wp14:anchorId="7CD500D8" wp14:editId="446574B5">
            <wp:extent cx="5340350" cy="400875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1" t="475" r="1456" b="-475"/>
                    <a:stretch/>
                  </pic:blipFill>
                  <pic:spPr bwMode="auto">
                    <a:xfrm>
                      <a:off x="0" y="0"/>
                      <a:ext cx="5340350" cy="4008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D06DA0" w14:textId="1A6EDEC8" w:rsidR="0075694C" w:rsidRPr="0075694C" w:rsidRDefault="0075694C" w:rsidP="00006575">
      <w:pPr>
        <w:pStyle w:val="TextMK"/>
        <w:spacing w:before="0" w:after="240" w:line="240" w:lineRule="auto"/>
        <w:ind w:left="1134" w:firstLine="0"/>
        <w:jc w:val="center"/>
        <w:rPr>
          <w:b/>
          <w:sz w:val="18"/>
          <w:szCs w:val="18"/>
        </w:rPr>
      </w:pPr>
      <w:r w:rsidRPr="0075694C">
        <w:rPr>
          <w:b/>
          <w:sz w:val="18"/>
          <w:szCs w:val="18"/>
        </w:rPr>
        <w:t xml:space="preserve">obrázek </w:t>
      </w:r>
      <w:r w:rsidR="00242B10">
        <w:rPr>
          <w:b/>
          <w:sz w:val="18"/>
          <w:szCs w:val="18"/>
        </w:rPr>
        <w:t>3</w:t>
      </w:r>
      <w:r>
        <w:rPr>
          <w:b/>
          <w:sz w:val="18"/>
          <w:szCs w:val="18"/>
        </w:rPr>
        <w:t xml:space="preserve">: </w:t>
      </w:r>
      <w:r w:rsidR="00242B10">
        <w:rPr>
          <w:b/>
          <w:sz w:val="18"/>
          <w:szCs w:val="18"/>
        </w:rPr>
        <w:t>nefunkční</w:t>
      </w:r>
      <w:r w:rsidR="00242B10" w:rsidRPr="0075694C">
        <w:rPr>
          <w:b/>
          <w:sz w:val="18"/>
          <w:szCs w:val="18"/>
        </w:rPr>
        <w:t xml:space="preserve"> vázací kruh</w:t>
      </w:r>
    </w:p>
    <w:p w14:paraId="3A4E4B94" w14:textId="4CE268D0" w:rsidR="00780BB0" w:rsidRDefault="00780BB0" w:rsidP="00780BB0">
      <w:pPr>
        <w:pStyle w:val="TextMK"/>
        <w:rPr>
          <w:b/>
          <w:bCs/>
          <w:u w:val="single"/>
        </w:rPr>
      </w:pPr>
      <w:r w:rsidRPr="00780BB0">
        <w:rPr>
          <w:b/>
          <w:bCs/>
          <w:u w:val="single"/>
        </w:rPr>
        <w:lastRenderedPageBreak/>
        <w:t>OSTATNÍ BOURACÍ PRÁCE MIMO VÁZACÍ PRVKY</w:t>
      </w:r>
      <w:r w:rsidR="00FA768C">
        <w:rPr>
          <w:b/>
          <w:bCs/>
          <w:u w:val="single"/>
        </w:rPr>
        <w:t xml:space="preserve"> (SO 010.2)</w:t>
      </w:r>
    </w:p>
    <w:p w14:paraId="71380F3D" w14:textId="09FC58FF" w:rsidR="0036556A" w:rsidRDefault="0036556A" w:rsidP="00780BB0">
      <w:pPr>
        <w:pStyle w:val="TextMK"/>
      </w:pPr>
      <w:r>
        <w:t>SO 010.2</w:t>
      </w:r>
      <w:r w:rsidRPr="00FF5005">
        <w:t xml:space="preserve"> </w:t>
      </w:r>
      <w:r>
        <w:t>obsahuje</w:t>
      </w:r>
      <w:r w:rsidRPr="0036556A">
        <w:t xml:space="preserve"> </w:t>
      </w:r>
      <w:r>
        <w:t>demolice a demontáže:</w:t>
      </w:r>
    </w:p>
    <w:p w14:paraId="1A279E49" w14:textId="62A0E267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>vozovky včetně podkladních vrstev, obruby, krajníky</w:t>
      </w:r>
    </w:p>
    <w:p w14:paraId="1F4C325B" w14:textId="5AD96FBF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 xml:space="preserve">břehová opevnění včetně lože, </w:t>
      </w:r>
    </w:p>
    <w:p w14:paraId="7F3C4D8A" w14:textId="4C0ACEB8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 xml:space="preserve">ubourání ŽB křídlo propustku v km 0,98, </w:t>
      </w:r>
    </w:p>
    <w:p w14:paraId="54F69901" w14:textId="543B6FF5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>ocelové sloupky v km 0,47</w:t>
      </w:r>
      <w:r w:rsidRPr="0036556A">
        <w:t xml:space="preserve"> </w:t>
      </w:r>
      <w:r>
        <w:t xml:space="preserve">u železničního mostu, </w:t>
      </w:r>
    </w:p>
    <w:p w14:paraId="4A80051F" w14:textId="1CA3A3D4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 xml:space="preserve">zábradlí a svodidla (ocelová u křižovatky s Povltavskou a betonová u Elsnicova náměstí), mobiliář, </w:t>
      </w:r>
    </w:p>
    <w:p w14:paraId="14ED0AE5" w14:textId="77777777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 xml:space="preserve">případně bourání skrytých ŽB konstrukcí neodhalených během projektové přípravy) </w:t>
      </w:r>
    </w:p>
    <w:p w14:paraId="557F7A10" w14:textId="167A9720" w:rsidR="0036556A" w:rsidRDefault="0036556A" w:rsidP="0036556A">
      <w:pPr>
        <w:pStyle w:val="TextMK"/>
        <w:spacing w:before="0"/>
      </w:pPr>
    </w:p>
    <w:p w14:paraId="78045BE5" w14:textId="01FD5126" w:rsidR="0036556A" w:rsidRDefault="0036556A" w:rsidP="0036556A">
      <w:pPr>
        <w:pStyle w:val="TextMK"/>
        <w:spacing w:before="0"/>
      </w:pPr>
      <w:r>
        <w:t>Dále obsahuje:</w:t>
      </w:r>
    </w:p>
    <w:p w14:paraId="2EA6D3E2" w14:textId="30EED573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 xml:space="preserve">posun plavebních znaků, </w:t>
      </w:r>
    </w:p>
    <w:p w14:paraId="1DA6A84F" w14:textId="77777777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 xml:space="preserve">odstranění pařezů stromů pokácených mimo tuto akci, </w:t>
      </w:r>
    </w:p>
    <w:p w14:paraId="43C59E37" w14:textId="77777777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 xml:space="preserve">prořezání větví stromů a keřů, ochrana stromů a kořenů stromů, </w:t>
      </w:r>
    </w:p>
    <w:p w14:paraId="10709A14" w14:textId="77777777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 xml:space="preserve">zaslepení a zasypání hydrogeologických vrtů, </w:t>
      </w:r>
    </w:p>
    <w:p w14:paraId="45D9A942" w14:textId="77777777" w:rsidR="0036556A" w:rsidRDefault="0036556A" w:rsidP="0036556A">
      <w:pPr>
        <w:pStyle w:val="TextMK"/>
        <w:numPr>
          <w:ilvl w:val="1"/>
          <w:numId w:val="22"/>
        </w:numPr>
        <w:spacing w:before="0"/>
        <w:ind w:left="1418" w:hanging="284"/>
      </w:pPr>
      <w:r>
        <w:t>o</w:t>
      </w:r>
      <w:r w:rsidRPr="00965F05">
        <w:t>dstranění lepeného signálního pásu z</w:t>
      </w:r>
      <w:r>
        <w:t> </w:t>
      </w:r>
      <w:r w:rsidRPr="00965F05">
        <w:t>elastomeru</w:t>
      </w:r>
      <w:r>
        <w:t xml:space="preserve"> (křižovatka Povltavská, U Českých loděnic)</w:t>
      </w:r>
    </w:p>
    <w:p w14:paraId="5FBBD13D" w14:textId="73C2B69C" w:rsidR="0036556A" w:rsidRDefault="0036556A" w:rsidP="0036556A">
      <w:pPr>
        <w:pStyle w:val="TextMK"/>
        <w:numPr>
          <w:ilvl w:val="1"/>
          <w:numId w:val="22"/>
        </w:numPr>
        <w:spacing w:before="0" w:after="120"/>
        <w:ind w:left="1418" w:hanging="284"/>
      </w:pPr>
      <w:r>
        <w:t>u</w:t>
      </w:r>
      <w:r w:rsidRPr="004253B3">
        <w:t>bourání obetonování kanalizačních šachet (realizovaného z důvodu výškového napojení nivelety vozovky a výšky poklopu</w:t>
      </w:r>
      <w:r>
        <w:t xml:space="preserve"> v ul. U Českých loděnic</w:t>
      </w:r>
      <w:r w:rsidRPr="004253B3">
        <w:t>)</w:t>
      </w:r>
    </w:p>
    <w:p w14:paraId="720747FF" w14:textId="2D01A958" w:rsidR="0036556A" w:rsidRDefault="0036556A" w:rsidP="0036556A">
      <w:pPr>
        <w:pStyle w:val="TextMK"/>
      </w:pPr>
      <w:r>
        <w:t>SO 010.2 zahrnuje veškeré demolice stávajících ocelových, betonových či železobetonových konstrukcí s výjimkou bourání vázacích prvků (SO 010.1)</w:t>
      </w:r>
      <w:r w:rsidR="00FA768C">
        <w:t>.</w:t>
      </w:r>
    </w:p>
    <w:p w14:paraId="1C61F627" w14:textId="0BBD76E5" w:rsidR="0036556A" w:rsidRDefault="0036556A" w:rsidP="0036556A">
      <w:pPr>
        <w:pStyle w:val="TextMK"/>
      </w:pPr>
      <w:r>
        <w:t>V rámci tohoto SO dojde k z</w:t>
      </w:r>
      <w:r w:rsidRPr="00760BBA">
        <w:t>aslepení a zasypání</w:t>
      </w:r>
      <w:r>
        <w:t xml:space="preserve"> nefunkčních</w:t>
      </w:r>
      <w:r w:rsidRPr="00760BBA">
        <w:t xml:space="preserve"> hydrologických vrtů</w:t>
      </w:r>
      <w:r w:rsidR="00FA768C">
        <w:t xml:space="preserve"> v km 0,253 a km 0,326</w:t>
      </w:r>
      <w:r>
        <w:t>.</w:t>
      </w:r>
    </w:p>
    <w:p w14:paraId="752CFB06" w14:textId="77777777" w:rsidR="0036556A" w:rsidRDefault="0036556A" w:rsidP="0036556A">
      <w:pPr>
        <w:pStyle w:val="TextMK"/>
      </w:pPr>
      <w:r w:rsidRPr="00E87F65">
        <w:t>Navržená cyklostezka je v kolizi se stávajícími plavebními signálními znaky B.</w:t>
      </w:r>
      <w:proofErr w:type="gramStart"/>
      <w:r w:rsidRPr="00E87F65">
        <w:t>9a</w:t>
      </w:r>
      <w:proofErr w:type="gramEnd"/>
      <w:r w:rsidRPr="00E87F65">
        <w:t xml:space="preserve"> (Vltava km 47,50 vpravo) a A.6 (Vltava km 47,95 vpravo) dle pravidel plavebního provozu (vyhláška MD č. 67/2015 Sb.). Signální znaky budou přesunuty do nové polohy blíže ke břehu mimo konstrukci a průjezdní profil stezky pro chodce a cyklisty (průjezdní profil stezky je prostor o výšce 2,50 m do vzdálenosti 0,25 m od obruby stezky v souladu s TP 179 Navrhování komunikací pro cyklisty).</w:t>
      </w:r>
    </w:p>
    <w:p w14:paraId="658D36DD" w14:textId="0F025875" w:rsidR="00780BB0" w:rsidRDefault="00780BB0" w:rsidP="00E03BB3">
      <w:pPr>
        <w:pStyle w:val="Nadpis2"/>
      </w:pPr>
      <w:bookmarkStart w:id="12" w:name="_Toc57372771"/>
      <w:r>
        <w:t>KÁCENÍ</w:t>
      </w:r>
      <w:r w:rsidR="00FA768C">
        <w:t xml:space="preserve"> (SO 010.3)</w:t>
      </w:r>
      <w:bookmarkEnd w:id="12"/>
    </w:p>
    <w:p w14:paraId="0CF1F403" w14:textId="77777777" w:rsidR="00526B41" w:rsidRDefault="00AA3E8F" w:rsidP="00603A62">
      <w:pPr>
        <w:pStyle w:val="TextMK"/>
      </w:pPr>
      <w:r w:rsidRPr="00AA3E8F">
        <w:t xml:space="preserve">V nezbytně nutném rozsahu je navrženo kácení stromů, v určených plochách dojde ke smýcení keřového porostu. U vybraných stromů bude proveden zdravotní řez. Součástí této PD je dendrologický průzkum jako příloha F.4. </w:t>
      </w:r>
      <w:r w:rsidR="00526B41" w:rsidRPr="00AA3E8F">
        <w:t>Náhradní výsadba je navržena ve stavebním objektu SO 810.</w:t>
      </w:r>
    </w:p>
    <w:p w14:paraId="589826D1" w14:textId="77777777" w:rsidR="002F446F" w:rsidRDefault="00AA3E8F" w:rsidP="00526B41">
      <w:pPr>
        <w:pStyle w:val="TextMK"/>
      </w:pPr>
      <w:r w:rsidRPr="00AA3E8F">
        <w:t xml:space="preserve">Seznam stromů a porostu určených ke kácení či k provedení zdravotního řezu je </w:t>
      </w:r>
      <w:r>
        <w:t>uveden na konci této zprávy</w:t>
      </w:r>
      <w:r w:rsidRPr="00AA3E8F">
        <w:t xml:space="preserve">. </w:t>
      </w:r>
      <w:r w:rsidR="00526B41">
        <w:t xml:space="preserve">Seznam vychází z provedeného dendrologického průzkumu, </w:t>
      </w:r>
      <w:r w:rsidR="00526B41" w:rsidRPr="008C4882">
        <w:t>který je součástí této projektové dokumentace jako příloha F.4. Stromořadí podél břehu tvořené převážně topoly černými bude částečně vykáceno, u ponechaných stromů bude proveden zdravotní ře</w:t>
      </w:r>
      <w:r w:rsidR="00A5213B">
        <w:t>z</w:t>
      </w:r>
      <w:r w:rsidR="00526B41" w:rsidRPr="008C4882">
        <w:t>. Dojde k odstranění keřových i stromových porostů, včetně všeobjímajících invazivních druhů keřů pokryvných, na území mezi mostem Barikádníků a železničním mostem.</w:t>
      </w:r>
      <w:r w:rsidR="00526B41">
        <w:t xml:space="preserve"> </w:t>
      </w:r>
    </w:p>
    <w:p w14:paraId="7C4F2B83" w14:textId="529C2FEC" w:rsidR="00526B41" w:rsidRPr="002F446F" w:rsidRDefault="002F446F" w:rsidP="00526B41">
      <w:pPr>
        <w:pStyle w:val="TextMK"/>
        <w:rPr>
          <w:b/>
          <w:bCs/>
        </w:rPr>
      </w:pPr>
      <w:r w:rsidRPr="002F446F">
        <w:rPr>
          <w:b/>
          <w:bCs/>
        </w:rPr>
        <w:t>Seznam stromů a keřů ke kácení či provedení zdravotního řezu včetně p</w:t>
      </w:r>
      <w:r w:rsidR="00526B41" w:rsidRPr="002F446F">
        <w:rPr>
          <w:b/>
          <w:bCs/>
        </w:rPr>
        <w:t>arcelní</w:t>
      </w:r>
      <w:r w:rsidRPr="002F446F">
        <w:rPr>
          <w:b/>
          <w:bCs/>
        </w:rPr>
        <w:t>ch</w:t>
      </w:r>
      <w:r w:rsidR="00526B41" w:rsidRPr="002F446F">
        <w:rPr>
          <w:b/>
          <w:bCs/>
        </w:rPr>
        <w:t xml:space="preserve"> čís</w:t>
      </w:r>
      <w:r w:rsidRPr="002F446F">
        <w:rPr>
          <w:b/>
          <w:bCs/>
        </w:rPr>
        <w:t>e</w:t>
      </w:r>
      <w:r w:rsidR="00526B41" w:rsidRPr="002F446F">
        <w:rPr>
          <w:b/>
          <w:bCs/>
        </w:rPr>
        <w:t>l pozemků, na kterých stojí jednotlivé stromy</w:t>
      </w:r>
      <w:r w:rsidRPr="002F446F">
        <w:rPr>
          <w:b/>
          <w:bCs/>
        </w:rPr>
        <w:t xml:space="preserve"> a skupiny keřů</w:t>
      </w:r>
      <w:r w:rsidR="00526B41" w:rsidRPr="002F446F">
        <w:rPr>
          <w:b/>
          <w:bCs/>
        </w:rPr>
        <w:t>, jsou v tabulce kácených stromů</w:t>
      </w:r>
      <w:r w:rsidRPr="002F446F">
        <w:rPr>
          <w:b/>
          <w:bCs/>
        </w:rPr>
        <w:t xml:space="preserve"> na konci této zprávy.</w:t>
      </w:r>
    </w:p>
    <w:p w14:paraId="6465168A" w14:textId="169EF266" w:rsidR="00526B41" w:rsidRPr="00C179BE" w:rsidRDefault="00526B41" w:rsidP="00526B41">
      <w:pPr>
        <w:pStyle w:val="TextMK"/>
      </w:pPr>
      <w:r w:rsidRPr="00C179BE">
        <w:t xml:space="preserve">Kácení a </w:t>
      </w:r>
      <w:r>
        <w:t xml:space="preserve">provádění zdravotního řezu je navrženo také v ochranném pásmu zvláště chráněného území </w:t>
      </w:r>
      <w:r w:rsidRPr="00C179BE">
        <w:rPr>
          <w:i/>
        </w:rPr>
        <w:t>Bílá skála</w:t>
      </w:r>
      <w:r>
        <w:t xml:space="preserve">. Celkem bude </w:t>
      </w:r>
      <w:r w:rsidRPr="002F446F">
        <w:rPr>
          <w:b/>
          <w:bCs/>
        </w:rPr>
        <w:t xml:space="preserve">v ochranném pásmu </w:t>
      </w:r>
      <w:r w:rsidR="002F446F" w:rsidRPr="002F446F">
        <w:rPr>
          <w:b/>
          <w:bCs/>
        </w:rPr>
        <w:t>Bílá skála</w:t>
      </w:r>
      <w:r w:rsidR="002F446F">
        <w:t xml:space="preserve"> </w:t>
      </w:r>
      <w:r>
        <w:t>pokáceno 18</w:t>
      </w:r>
      <w:r w:rsidR="00C64ACF">
        <w:t> </w:t>
      </w:r>
      <w:r>
        <w:t xml:space="preserve">stromů (označení stromů dle dendrologie: </w:t>
      </w:r>
      <w:r w:rsidRPr="00C179BE">
        <w:t>143, 145, 154, 156, 167, 181, 182, 183, 184, 185, 191, 122, 124, 131, 147, 165, 171, 179</w:t>
      </w:r>
      <w:r>
        <w:t xml:space="preserve">) a zdravotní řez bude proveden na </w:t>
      </w:r>
      <w:r w:rsidRPr="00FB6FC9">
        <w:t>26 strom</w:t>
      </w:r>
      <w:r>
        <w:t xml:space="preserve">ech </w:t>
      </w:r>
      <w:r>
        <w:lastRenderedPageBreak/>
        <w:t xml:space="preserve">(označení stromů dle dendrologie: </w:t>
      </w:r>
      <w:r w:rsidRPr="00FA04B2">
        <w:t>111, 125, 132, 133, 134, 135, 141, 142, 146, 148, 149, 150, 151, 161, 162, 163, 164, 168, 169, 170, 180, 186, 187, 188, 189, 190</w:t>
      </w:r>
      <w:r>
        <w:t>).</w:t>
      </w:r>
    </w:p>
    <w:p w14:paraId="50918361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 w:rsidRPr="00695B83">
        <w:rPr>
          <w:u w:val="single"/>
        </w:rPr>
        <w:t>Sadovnická hodnota byla klasifikována podle 5 bodové stupnice prof. Machovce (VŠZ</w:t>
      </w:r>
      <w:r>
        <w:rPr>
          <w:u w:val="single"/>
        </w:rPr>
        <w:t> </w:t>
      </w:r>
      <w:r w:rsidRPr="00695B83">
        <w:rPr>
          <w:u w:val="single"/>
        </w:rPr>
        <w:t>Brno, fakulta agronomická v Lednici na Moravě, 1982):</w:t>
      </w:r>
    </w:p>
    <w:p w14:paraId="7969F1AF" w14:textId="77777777" w:rsidR="00526B41" w:rsidRDefault="00526B41" w:rsidP="00C64ACF">
      <w:pPr>
        <w:pStyle w:val="TextMK"/>
        <w:spacing w:before="0"/>
        <w:jc w:val="left"/>
      </w:pPr>
      <w:r>
        <w:t>5 bodů</w:t>
      </w:r>
      <w:r>
        <w:tab/>
        <w:t>nejhodnotnější dřeviny, zachovají se ve všech případech</w:t>
      </w:r>
    </w:p>
    <w:p w14:paraId="7069B16B" w14:textId="77777777" w:rsidR="00526B41" w:rsidRDefault="00526B41" w:rsidP="00C64ACF">
      <w:pPr>
        <w:pStyle w:val="TextMK"/>
        <w:spacing w:before="0"/>
        <w:jc w:val="left"/>
      </w:pPr>
      <w:r>
        <w:t>4 body</w:t>
      </w:r>
      <w:r>
        <w:tab/>
        <w:t xml:space="preserve">velmi hodnotné dřeviny, odstraní se jen v nejnutnějších </w:t>
      </w:r>
      <w:r>
        <w:tab/>
        <w:t>případech</w:t>
      </w:r>
    </w:p>
    <w:p w14:paraId="21C856FA" w14:textId="77777777" w:rsidR="00526B41" w:rsidRDefault="00526B41" w:rsidP="00C64ACF">
      <w:pPr>
        <w:pStyle w:val="TextMK"/>
        <w:spacing w:before="0"/>
        <w:jc w:val="left"/>
      </w:pPr>
      <w:r>
        <w:t>3 body</w:t>
      </w:r>
      <w:r>
        <w:tab/>
        <w:t>dřeviny průměrné hodnoty, odstraní se tam, kde to záměr vyžaduje</w:t>
      </w:r>
    </w:p>
    <w:p w14:paraId="1DBD671A" w14:textId="77777777" w:rsidR="00526B41" w:rsidRDefault="00526B41" w:rsidP="00C64ACF">
      <w:pPr>
        <w:pStyle w:val="TextMK"/>
        <w:spacing w:before="0"/>
        <w:jc w:val="left"/>
      </w:pPr>
      <w:r>
        <w:t>2 body</w:t>
      </w:r>
      <w:r>
        <w:tab/>
        <w:t>dřeviny podprůměrné hodnoty, počítá se s jejich postupným odstraněním</w:t>
      </w:r>
    </w:p>
    <w:p w14:paraId="0628FF5B" w14:textId="77777777" w:rsidR="00526B41" w:rsidRDefault="00526B41" w:rsidP="00C64ACF">
      <w:pPr>
        <w:pStyle w:val="TextMK"/>
        <w:spacing w:before="0"/>
        <w:jc w:val="left"/>
      </w:pPr>
      <w:r>
        <w:t>1 bod</w:t>
      </w:r>
      <w:r>
        <w:tab/>
        <w:t>dřeviny nevyhovující, popř. suché, odstraní se v co nejkratší době</w:t>
      </w:r>
    </w:p>
    <w:p w14:paraId="363AA1D7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 w:rsidRPr="00695B83">
        <w:rPr>
          <w:u w:val="single"/>
        </w:rPr>
        <w:t>Věková kategorie byla stanovena podle metodiky doc. P. Šimka (VŠZ Brno, fakulta agronomická v Lednici na Moravě):</w:t>
      </w:r>
    </w:p>
    <w:p w14:paraId="025F92D8" w14:textId="77777777" w:rsidR="00526B41" w:rsidRDefault="00526B41" w:rsidP="00C64ACF">
      <w:pPr>
        <w:pStyle w:val="TextMK"/>
        <w:spacing w:before="0"/>
      </w:pPr>
      <w:r>
        <w:t>1</w:t>
      </w:r>
      <w:r>
        <w:tab/>
      </w:r>
      <w:r>
        <w:tab/>
        <w:t>výsadba ve stádiu aklimatizace</w:t>
      </w:r>
    </w:p>
    <w:p w14:paraId="279124DD" w14:textId="77777777" w:rsidR="00526B41" w:rsidRDefault="00526B41" w:rsidP="00C64ACF">
      <w:pPr>
        <w:pStyle w:val="TextMK"/>
        <w:spacing w:before="0"/>
      </w:pPr>
      <w:r>
        <w:t>2</w:t>
      </w:r>
      <w:r>
        <w:tab/>
      </w:r>
      <w:r>
        <w:tab/>
        <w:t>aklimatizovaná výsadba, období dynamického růstu</w:t>
      </w:r>
    </w:p>
    <w:p w14:paraId="063FF534" w14:textId="77777777" w:rsidR="00526B41" w:rsidRDefault="00526B41" w:rsidP="00C64ACF">
      <w:pPr>
        <w:pStyle w:val="TextMK"/>
        <w:spacing w:before="0"/>
      </w:pPr>
      <w:r>
        <w:t>3</w:t>
      </w:r>
      <w:r>
        <w:tab/>
      </w:r>
      <w:r>
        <w:tab/>
        <w:t>mladý strom dorůstající rozměrů dospělého jedince</w:t>
      </w:r>
    </w:p>
    <w:p w14:paraId="5EAE77DF" w14:textId="77777777" w:rsidR="00526B41" w:rsidRDefault="00526B41" w:rsidP="00C64ACF">
      <w:pPr>
        <w:pStyle w:val="TextMK"/>
        <w:spacing w:before="0"/>
      </w:pPr>
      <w:r>
        <w:t>4</w:t>
      </w:r>
      <w:r>
        <w:tab/>
      </w:r>
      <w:r>
        <w:tab/>
        <w:t>dospělý jedinec, stagnace růstu</w:t>
      </w:r>
    </w:p>
    <w:p w14:paraId="663997C0" w14:textId="77777777" w:rsidR="00526B41" w:rsidRDefault="00526B41" w:rsidP="00C64ACF">
      <w:pPr>
        <w:pStyle w:val="TextMK"/>
        <w:spacing w:before="0"/>
      </w:pPr>
      <w:r>
        <w:t>5</w:t>
      </w:r>
      <w:r>
        <w:tab/>
      </w:r>
      <w:r>
        <w:tab/>
        <w:t>starý jedinec, ústup koruny</w:t>
      </w:r>
    </w:p>
    <w:p w14:paraId="1BC1D429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 w:rsidRPr="00695B83">
        <w:rPr>
          <w:u w:val="single"/>
        </w:rPr>
        <w:t>Kategorie dlouhověkosti:</w:t>
      </w:r>
    </w:p>
    <w:p w14:paraId="75F4FB8A" w14:textId="77777777" w:rsidR="00526B41" w:rsidRDefault="00526B41" w:rsidP="00C64ACF">
      <w:pPr>
        <w:pStyle w:val="TextMK"/>
        <w:spacing w:before="0"/>
      </w:pPr>
      <w:r>
        <w:t>1</w:t>
      </w:r>
      <w:r>
        <w:tab/>
      </w:r>
      <w:r>
        <w:tab/>
        <w:t>krátkověké dřeviny</w:t>
      </w:r>
    </w:p>
    <w:p w14:paraId="5262C462" w14:textId="77777777" w:rsidR="00526B41" w:rsidRDefault="00526B41" w:rsidP="00C64ACF">
      <w:pPr>
        <w:pStyle w:val="TextMK"/>
        <w:spacing w:before="0"/>
      </w:pPr>
      <w:r>
        <w:t>2</w:t>
      </w:r>
      <w:r>
        <w:tab/>
      </w:r>
      <w:r>
        <w:tab/>
      </w:r>
      <w:proofErr w:type="spellStart"/>
      <w:r>
        <w:t>středněvěké</w:t>
      </w:r>
      <w:proofErr w:type="spellEnd"/>
      <w:r>
        <w:t xml:space="preserve"> dřeviny</w:t>
      </w:r>
    </w:p>
    <w:p w14:paraId="3214C921" w14:textId="77777777" w:rsidR="00526B41" w:rsidRDefault="00526B41" w:rsidP="00C64ACF">
      <w:pPr>
        <w:pStyle w:val="TextMK"/>
        <w:spacing w:before="0"/>
      </w:pPr>
      <w:r>
        <w:t>3</w:t>
      </w:r>
      <w:r>
        <w:tab/>
      </w:r>
      <w:r>
        <w:tab/>
        <w:t>dlouhověké dřeviny</w:t>
      </w:r>
      <w:r>
        <w:tab/>
      </w:r>
    </w:p>
    <w:p w14:paraId="37313E8A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 w:rsidRPr="00695B83">
        <w:rPr>
          <w:u w:val="single"/>
        </w:rPr>
        <w:t>Fyziologická vitalita:</w:t>
      </w:r>
    </w:p>
    <w:p w14:paraId="77391670" w14:textId="77777777" w:rsidR="00526B41" w:rsidRDefault="00526B41" w:rsidP="00C64ACF">
      <w:pPr>
        <w:pStyle w:val="TextMK"/>
        <w:spacing w:before="0"/>
      </w:pPr>
      <w:r>
        <w:t>1</w:t>
      </w:r>
      <w:r>
        <w:tab/>
      </w:r>
      <w:r>
        <w:tab/>
        <w:t xml:space="preserve">výborná, </w:t>
      </w:r>
    </w:p>
    <w:p w14:paraId="641EAC83" w14:textId="77777777" w:rsidR="00526B41" w:rsidRDefault="00526B41" w:rsidP="00C64ACF">
      <w:pPr>
        <w:pStyle w:val="TextMK"/>
        <w:spacing w:before="0"/>
      </w:pPr>
      <w:r>
        <w:t>2</w:t>
      </w:r>
      <w:r>
        <w:tab/>
      </w:r>
      <w:r>
        <w:tab/>
        <w:t xml:space="preserve">méně narušená, </w:t>
      </w:r>
    </w:p>
    <w:p w14:paraId="07CD181A" w14:textId="77777777" w:rsidR="00526B41" w:rsidRDefault="00526B41" w:rsidP="00C64ACF">
      <w:pPr>
        <w:pStyle w:val="TextMK"/>
        <w:spacing w:before="0"/>
      </w:pPr>
      <w:r>
        <w:t>3</w:t>
      </w:r>
      <w:r>
        <w:tab/>
      </w:r>
      <w:r>
        <w:tab/>
        <w:t xml:space="preserve">zřetelně narušená,  </w:t>
      </w:r>
    </w:p>
    <w:p w14:paraId="6222503F" w14:textId="77777777" w:rsidR="00526B41" w:rsidRDefault="00526B41" w:rsidP="00C64ACF">
      <w:pPr>
        <w:pStyle w:val="TextMK"/>
        <w:spacing w:before="0"/>
      </w:pPr>
      <w:r>
        <w:t>4</w:t>
      </w:r>
      <w:r>
        <w:tab/>
      </w:r>
      <w:r>
        <w:tab/>
        <w:t xml:space="preserve">výrazně snížená, </w:t>
      </w:r>
    </w:p>
    <w:p w14:paraId="596D6092" w14:textId="77777777" w:rsidR="00526B41" w:rsidRDefault="00526B41" w:rsidP="00C64ACF">
      <w:pPr>
        <w:pStyle w:val="TextMK"/>
        <w:spacing w:before="0"/>
      </w:pPr>
      <w:r>
        <w:t>5</w:t>
      </w:r>
      <w:r>
        <w:tab/>
      </w:r>
      <w:r>
        <w:tab/>
        <w:t xml:space="preserve">zbytková vitalita, </w:t>
      </w:r>
    </w:p>
    <w:p w14:paraId="541E9927" w14:textId="77777777" w:rsidR="00526B41" w:rsidRDefault="00526B41" w:rsidP="00C64ACF">
      <w:pPr>
        <w:pStyle w:val="TextMK"/>
        <w:spacing w:before="0"/>
      </w:pPr>
      <w:r>
        <w:t>6</w:t>
      </w:r>
      <w:r>
        <w:tab/>
      </w:r>
      <w:r>
        <w:tab/>
        <w:t>suchý strom</w:t>
      </w:r>
    </w:p>
    <w:p w14:paraId="04BFC10D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>
        <w:rPr>
          <w:u w:val="single"/>
        </w:rPr>
        <w:t>Zdravotní stav:</w:t>
      </w:r>
    </w:p>
    <w:p w14:paraId="4B5DD555" w14:textId="77777777" w:rsidR="00526B41" w:rsidRDefault="00526B41" w:rsidP="00C64ACF">
      <w:pPr>
        <w:pStyle w:val="TextMK"/>
        <w:spacing w:before="0"/>
      </w:pPr>
      <w:r>
        <w:t>1</w:t>
      </w:r>
      <w:r>
        <w:tab/>
      </w:r>
      <w:r>
        <w:tab/>
        <w:t xml:space="preserve">výborný, </w:t>
      </w:r>
    </w:p>
    <w:p w14:paraId="69CDEDE6" w14:textId="77777777" w:rsidR="00526B41" w:rsidRDefault="00526B41" w:rsidP="00C64ACF">
      <w:pPr>
        <w:pStyle w:val="TextMK"/>
        <w:spacing w:before="0"/>
      </w:pPr>
      <w:r>
        <w:t>2</w:t>
      </w:r>
      <w:r>
        <w:tab/>
      </w:r>
      <w:r>
        <w:tab/>
        <w:t xml:space="preserve">dobrý, </w:t>
      </w:r>
    </w:p>
    <w:p w14:paraId="1C2C9076" w14:textId="77777777" w:rsidR="00526B41" w:rsidRDefault="00526B41" w:rsidP="00C64ACF">
      <w:pPr>
        <w:pStyle w:val="TextMK"/>
        <w:spacing w:before="0"/>
      </w:pPr>
      <w:r>
        <w:t>3</w:t>
      </w:r>
      <w:r>
        <w:tab/>
      </w:r>
      <w:r>
        <w:tab/>
        <w:t xml:space="preserve">zhoršený, </w:t>
      </w:r>
    </w:p>
    <w:p w14:paraId="74AEB4AA" w14:textId="77777777" w:rsidR="00526B41" w:rsidRDefault="00526B41" w:rsidP="00C64ACF">
      <w:pPr>
        <w:pStyle w:val="TextMK"/>
        <w:spacing w:before="0"/>
      </w:pPr>
      <w:r>
        <w:t>4</w:t>
      </w:r>
      <w:r>
        <w:tab/>
      </w:r>
      <w:r>
        <w:tab/>
        <w:t xml:space="preserve">výrazně zhoršený, </w:t>
      </w:r>
    </w:p>
    <w:p w14:paraId="6D55C7A1" w14:textId="77777777" w:rsidR="00526B41" w:rsidRDefault="00526B41" w:rsidP="00C64ACF">
      <w:pPr>
        <w:pStyle w:val="TextMK"/>
        <w:spacing w:before="0"/>
      </w:pPr>
      <w:r>
        <w:t>5</w:t>
      </w:r>
      <w:r>
        <w:tab/>
      </w:r>
      <w:r>
        <w:tab/>
        <w:t xml:space="preserve">silně narušený, </w:t>
      </w:r>
    </w:p>
    <w:p w14:paraId="0ED85EA8" w14:textId="77777777" w:rsidR="00526B41" w:rsidRDefault="00526B41" w:rsidP="00C64ACF">
      <w:pPr>
        <w:pStyle w:val="TextMK"/>
        <w:spacing w:before="0"/>
      </w:pPr>
      <w:r>
        <w:t>6</w:t>
      </w:r>
      <w:r>
        <w:tab/>
      </w:r>
      <w:r>
        <w:tab/>
        <w:t>havarijní</w:t>
      </w:r>
    </w:p>
    <w:p w14:paraId="1F78AEBE" w14:textId="77777777" w:rsidR="00526B41" w:rsidRDefault="00526B41" w:rsidP="00C64ACF">
      <w:pPr>
        <w:pStyle w:val="TextMK"/>
        <w:spacing w:before="120"/>
      </w:pPr>
      <w:r w:rsidRPr="00695B83">
        <w:rPr>
          <w:u w:val="single"/>
        </w:rPr>
        <w:t>Odstraněná část koruny:</w:t>
      </w:r>
      <w:r w:rsidRPr="00695B83">
        <w:tab/>
        <w:t>v desítkách procent (</w:t>
      </w:r>
      <w:proofErr w:type="gramStart"/>
      <w:r w:rsidRPr="00695B83">
        <w:t>10 – 90</w:t>
      </w:r>
      <w:proofErr w:type="gramEnd"/>
      <w:r w:rsidRPr="00695B83">
        <w:t xml:space="preserve"> %)</w:t>
      </w:r>
    </w:p>
    <w:p w14:paraId="3AF25F33" w14:textId="77777777" w:rsidR="00526B41" w:rsidRDefault="00526B41" w:rsidP="00C64ACF">
      <w:pPr>
        <w:pStyle w:val="TextMK"/>
        <w:spacing w:before="120"/>
      </w:pPr>
      <w:r w:rsidRPr="00695B83">
        <w:rPr>
          <w:u w:val="single"/>
        </w:rPr>
        <w:t>Památný strom:</w:t>
      </w:r>
      <w:r>
        <w:tab/>
        <w:t>1 – ne, 2 – ano</w:t>
      </w:r>
    </w:p>
    <w:p w14:paraId="5F66AD64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 w:rsidRPr="00695B83">
        <w:rPr>
          <w:u w:val="single"/>
        </w:rPr>
        <w:t>Atraktivita umístění stromu:</w:t>
      </w:r>
    </w:p>
    <w:p w14:paraId="0116B2FE" w14:textId="77777777" w:rsidR="00526B41" w:rsidRDefault="00526B41" w:rsidP="00C64ACF">
      <w:pPr>
        <w:pStyle w:val="TextMK"/>
        <w:spacing w:before="0"/>
      </w:pPr>
      <w:r>
        <w:t>1</w:t>
      </w:r>
      <w:r>
        <w:tab/>
      </w:r>
      <w:r>
        <w:tab/>
        <w:t xml:space="preserve">vysoká, </w:t>
      </w:r>
    </w:p>
    <w:p w14:paraId="5EDD6FB2" w14:textId="77777777" w:rsidR="00526B41" w:rsidRDefault="00526B41" w:rsidP="00C64ACF">
      <w:pPr>
        <w:pStyle w:val="TextMK"/>
        <w:spacing w:before="0"/>
      </w:pPr>
      <w:r>
        <w:t>2</w:t>
      </w:r>
      <w:r>
        <w:tab/>
      </w:r>
      <w:r>
        <w:tab/>
        <w:t xml:space="preserve">střední, </w:t>
      </w:r>
    </w:p>
    <w:p w14:paraId="7012ED0F" w14:textId="77777777" w:rsidR="00526B41" w:rsidRDefault="00526B41" w:rsidP="00C64ACF">
      <w:pPr>
        <w:pStyle w:val="TextMK"/>
        <w:spacing w:before="0"/>
      </w:pPr>
      <w:r>
        <w:t>3</w:t>
      </w:r>
      <w:r>
        <w:tab/>
      </w:r>
      <w:r>
        <w:tab/>
        <w:t xml:space="preserve">méně významná, </w:t>
      </w:r>
    </w:p>
    <w:p w14:paraId="211D453F" w14:textId="77777777" w:rsidR="00526B41" w:rsidRDefault="00526B41" w:rsidP="00C64ACF">
      <w:pPr>
        <w:pStyle w:val="TextMK"/>
        <w:spacing w:before="0"/>
      </w:pPr>
      <w:r>
        <w:t>4</w:t>
      </w:r>
      <w:r>
        <w:tab/>
      </w:r>
      <w:r>
        <w:tab/>
        <w:t>nízká</w:t>
      </w:r>
    </w:p>
    <w:p w14:paraId="56AE5150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 w:rsidRPr="00695B83">
        <w:rPr>
          <w:u w:val="single"/>
        </w:rPr>
        <w:t>Růstové podmínky:</w:t>
      </w:r>
    </w:p>
    <w:p w14:paraId="78724A7E" w14:textId="77777777" w:rsidR="00526B41" w:rsidRDefault="00526B41" w:rsidP="00C64ACF">
      <w:pPr>
        <w:pStyle w:val="TextMK"/>
        <w:spacing w:before="0"/>
      </w:pPr>
      <w:r>
        <w:t>1</w:t>
      </w:r>
      <w:r>
        <w:tab/>
      </w:r>
      <w:r>
        <w:tab/>
        <w:t xml:space="preserve">neovlivnitelné, </w:t>
      </w:r>
    </w:p>
    <w:p w14:paraId="53A0BB35" w14:textId="77777777" w:rsidR="00526B41" w:rsidRDefault="00526B41" w:rsidP="00C64ACF">
      <w:pPr>
        <w:pStyle w:val="TextMK"/>
        <w:spacing w:before="0"/>
      </w:pPr>
      <w:r>
        <w:t>2</w:t>
      </w:r>
      <w:r>
        <w:tab/>
      </w:r>
      <w:r>
        <w:tab/>
        <w:t xml:space="preserve">dobré, </w:t>
      </w:r>
    </w:p>
    <w:p w14:paraId="583ACEC6" w14:textId="77777777" w:rsidR="00526B41" w:rsidRDefault="00526B41" w:rsidP="00C64ACF">
      <w:pPr>
        <w:pStyle w:val="TextMK"/>
        <w:spacing w:before="0"/>
      </w:pPr>
      <w:r>
        <w:t>3</w:t>
      </w:r>
      <w:r>
        <w:tab/>
      </w:r>
      <w:r>
        <w:tab/>
        <w:t xml:space="preserve">zhoršené, </w:t>
      </w:r>
    </w:p>
    <w:p w14:paraId="631B58B2" w14:textId="77777777" w:rsidR="00526B41" w:rsidRDefault="00526B41" w:rsidP="00C64ACF">
      <w:pPr>
        <w:pStyle w:val="TextMK"/>
        <w:spacing w:before="0"/>
      </w:pPr>
      <w:r>
        <w:t>4</w:t>
      </w:r>
      <w:r>
        <w:tab/>
      </w:r>
      <w:r>
        <w:tab/>
        <w:t>extrémní</w:t>
      </w:r>
    </w:p>
    <w:p w14:paraId="00C41609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 w:rsidRPr="00695B83">
        <w:rPr>
          <w:u w:val="single"/>
        </w:rPr>
        <w:t>Prvky se zvýšeným biologickým potenciálem:</w:t>
      </w:r>
    </w:p>
    <w:p w14:paraId="7D8E1622" w14:textId="77777777" w:rsidR="00526B41" w:rsidRDefault="00526B41" w:rsidP="00C64ACF">
      <w:pPr>
        <w:pStyle w:val="TextMK"/>
        <w:spacing w:before="0"/>
      </w:pPr>
      <w:r>
        <w:lastRenderedPageBreak/>
        <w:t>rozštípnuté dřevo a trhliny, dutiny, hniloba, suché větve, poškození borky, výtok mízy, zlomené větve, dutinky, plodnice hub</w:t>
      </w:r>
    </w:p>
    <w:p w14:paraId="0199EAC3" w14:textId="77777777" w:rsidR="00526B41" w:rsidRPr="00695B83" w:rsidRDefault="00526B41" w:rsidP="00C64ACF">
      <w:pPr>
        <w:pStyle w:val="TextMK"/>
        <w:spacing w:before="120"/>
        <w:rPr>
          <w:u w:val="single"/>
        </w:rPr>
      </w:pPr>
      <w:r w:rsidRPr="00695B83">
        <w:rPr>
          <w:u w:val="single"/>
        </w:rPr>
        <w:t>Biologický význam stanoviště:</w:t>
      </w:r>
    </w:p>
    <w:p w14:paraId="08CFF43D" w14:textId="77777777" w:rsidR="00526B41" w:rsidRDefault="00526B41" w:rsidP="00C64ACF">
      <w:pPr>
        <w:pStyle w:val="TextMK"/>
        <w:spacing w:before="0"/>
      </w:pPr>
      <w:r>
        <w:t>1</w:t>
      </w:r>
      <w:r>
        <w:tab/>
      </w:r>
      <w:r>
        <w:tab/>
        <w:t xml:space="preserve">solitérní strom, </w:t>
      </w:r>
    </w:p>
    <w:p w14:paraId="2CD980E2" w14:textId="77777777" w:rsidR="00526B41" w:rsidRDefault="00526B41" w:rsidP="00C64ACF">
      <w:pPr>
        <w:pStyle w:val="TextMK"/>
        <w:spacing w:before="0"/>
      </w:pPr>
      <w:r>
        <w:t>2</w:t>
      </w:r>
      <w:r>
        <w:tab/>
      </w:r>
      <w:r>
        <w:tab/>
        <w:t xml:space="preserve">součást stromořadí, </w:t>
      </w:r>
    </w:p>
    <w:p w14:paraId="2F323056" w14:textId="77777777" w:rsidR="00526B41" w:rsidRDefault="00526B41" w:rsidP="00C64ACF">
      <w:pPr>
        <w:pStyle w:val="TextMK"/>
        <w:spacing w:before="0"/>
      </w:pPr>
      <w:r>
        <w:t>3</w:t>
      </w:r>
      <w:r>
        <w:tab/>
      </w:r>
      <w:r>
        <w:tab/>
        <w:t>součást většího celku</w:t>
      </w:r>
    </w:p>
    <w:p w14:paraId="30736A32" w14:textId="77777777" w:rsidR="00526B41" w:rsidRPr="00674526" w:rsidRDefault="00526B41" w:rsidP="00C64ACF">
      <w:pPr>
        <w:pStyle w:val="TextMK"/>
        <w:spacing w:before="0"/>
      </w:pPr>
      <w:r w:rsidRPr="00674526">
        <w:t>Pro porosty dřevin byly zjišťovány následující aspekty:</w:t>
      </w:r>
    </w:p>
    <w:p w14:paraId="56BDCEBA" w14:textId="77777777" w:rsidR="00526B41" w:rsidRPr="00674526" w:rsidRDefault="00526B41" w:rsidP="00C64ACF">
      <w:pPr>
        <w:pStyle w:val="TextMK"/>
        <w:spacing w:before="120"/>
      </w:pPr>
      <w:r w:rsidRPr="00674526">
        <w:rPr>
          <w:u w:val="single"/>
        </w:rPr>
        <w:t>Atraktivita umístění keřů:</w:t>
      </w:r>
      <w:r w:rsidRPr="00674526">
        <w:tab/>
        <w:t>1 – vysoká, 2 – střední, 3 – méně významná, 4 – nízká</w:t>
      </w:r>
    </w:p>
    <w:p w14:paraId="4AB08D80" w14:textId="77777777" w:rsidR="00526B41" w:rsidRDefault="00526B41" w:rsidP="00C64ACF">
      <w:pPr>
        <w:pStyle w:val="TextMK"/>
        <w:spacing w:before="120"/>
        <w:jc w:val="left"/>
      </w:pPr>
      <w:r w:rsidRPr="00674526">
        <w:rPr>
          <w:u w:val="single"/>
        </w:rPr>
        <w:t>Růstové podmínky:</w:t>
      </w:r>
      <w:r w:rsidRPr="00674526">
        <w:tab/>
        <w:t>1 – neovlivnitelné, 2 – dobré, 3 – zhoršené</w:t>
      </w:r>
    </w:p>
    <w:p w14:paraId="01A18AFF" w14:textId="64A7AF2B" w:rsidR="00526B41" w:rsidRPr="00603A62" w:rsidRDefault="00526B41" w:rsidP="00526B41">
      <w:pPr>
        <w:pStyle w:val="TextMK"/>
      </w:pPr>
      <w:r>
        <w:t>Podrobnější informace jsou uvedeny v technické zprávě k dendrologickému průzkumu, příloha F.4.1 Technická zpráva.</w:t>
      </w:r>
    </w:p>
    <w:p w14:paraId="0463106D" w14:textId="79BD12F5" w:rsidR="00E03BB3" w:rsidRPr="00904670" w:rsidRDefault="00E03BB3" w:rsidP="00E03BB3">
      <w:pPr>
        <w:pStyle w:val="Nadpis2"/>
      </w:pPr>
      <w:bookmarkStart w:id="13" w:name="_Toc57372772"/>
      <w:r>
        <w:t>NAKLÁDÁNÍ S ODPADY</w:t>
      </w:r>
      <w:bookmarkEnd w:id="13"/>
    </w:p>
    <w:p w14:paraId="3D350194" w14:textId="77777777" w:rsidR="00E03BB3" w:rsidRPr="00774D30" w:rsidRDefault="00E03BB3" w:rsidP="00E03BB3">
      <w:pPr>
        <w:pStyle w:val="TextMK"/>
      </w:pPr>
      <w:r w:rsidRPr="00774D30">
        <w:t>Dokumentace je zpracována dle právních předpisů, platných od 1. 1. 2001. Jedná se o zákon č. 185/2001 Sb., o odpadech a o změně některých dalších zákonů, ve znění pozdějších předpisů, na který v souvislosti se stavební činností navazují především vyhlášky č. 94/2016 Sb., o hodnocení nebezpečných vlastností odpadů, ve znění pozdějších předpisů, č. 383/2001 Sb., o podrobnostech nakládání s odpady, ve znění pozdějších předpisů, č. 93/2016 Sb.., Katalog odpadů, ve znění pozdějších předpisů, č. 294/2005 Sb., o podmínkách ukládání odpadů na skládky a jejich využívání na povrchu terénu, ve znění pozdějších předpisů a č. 374/2008 Sb., o přepravě odpadů.</w:t>
      </w:r>
    </w:p>
    <w:p w14:paraId="358A692D" w14:textId="77777777" w:rsidR="00E03BB3" w:rsidRPr="00774D30" w:rsidRDefault="00E03BB3" w:rsidP="00E03BB3">
      <w:pPr>
        <w:pStyle w:val="TextMK"/>
      </w:pPr>
      <w:r w:rsidRPr="00774D30">
        <w:t>Pro materiálové využití výkopových zemin, které se stanou odpadem, je nutno postupovat dle vyhlášky č. 294/2005 Sb., o podmínkách ukládání odpadů na skládky a jejich využívání na povrchu terénu, ve znění pozdějších předpisů, především ustanovení § 12 a následujících a přílohy č. 10 a 11 této vyhlášky.</w:t>
      </w:r>
    </w:p>
    <w:p w14:paraId="19F1B818" w14:textId="77777777" w:rsidR="00E03BB3" w:rsidRPr="00774D30" w:rsidRDefault="00E03BB3" w:rsidP="00E03BB3">
      <w:pPr>
        <w:pStyle w:val="TextMK"/>
      </w:pPr>
      <w:r w:rsidRPr="00774D30">
        <w:t>Ve všech případech využívání odpadů musí být dodržena povinnost §12 odst. 2 a §14 odst. 1 a 2 zákona o odpadech. To znamená, že odpady smějí být využívány pouze:</w:t>
      </w:r>
    </w:p>
    <w:p w14:paraId="693034E7" w14:textId="77777777" w:rsidR="00E03BB3" w:rsidRPr="00774D30" w:rsidRDefault="00E03BB3" w:rsidP="00E03BB3">
      <w:pPr>
        <w:pStyle w:val="TextMK"/>
        <w:ind w:left="1560" w:hanging="426"/>
      </w:pPr>
      <w:r w:rsidRPr="00774D30">
        <w:t>-</w:t>
      </w:r>
      <w:r w:rsidRPr="00774D30">
        <w:tab/>
        <w:t xml:space="preserve">v zařízeních, která jsou k využívání odpadů podle zákona určena, tj. k jejichž provozování byl vydán souhlas k provozu zařízení a s jeho provozním řádem příslušným krajským úřadem </w:t>
      </w:r>
    </w:p>
    <w:p w14:paraId="796A66FE" w14:textId="77777777" w:rsidR="00E03BB3" w:rsidRPr="00774D30" w:rsidRDefault="00E03BB3" w:rsidP="00E03BB3">
      <w:pPr>
        <w:pStyle w:val="TextMK"/>
        <w:ind w:left="1560" w:hanging="426"/>
      </w:pPr>
      <w:r w:rsidRPr="00774D30">
        <w:t>-</w:t>
      </w:r>
      <w:r w:rsidRPr="00774D30">
        <w:tab/>
        <w:t xml:space="preserve">v zařízeních, která nejsou k využívání odpadů podle zákona určena, ale v nichž je přesto možné v souladu s §14 odst. 2 zákona o odpadech využívat odpady, které splňují požadavky stanovené pro vstupní suroviny. Není požadován souhlas k provozování těchto zařízení, ale musí být prokázána shoda odpadu se vstupní surovinou. </w:t>
      </w:r>
    </w:p>
    <w:p w14:paraId="01FE1FC1" w14:textId="0855D414" w:rsidR="00E03BB3" w:rsidRPr="00774D30" w:rsidRDefault="00E03BB3" w:rsidP="00E03BB3">
      <w:pPr>
        <w:pStyle w:val="TextMK"/>
      </w:pPr>
      <w:r w:rsidRPr="00774D30">
        <w:t>Ocelové konstrukce a kabeláž jsou majetkem správce zařízení. Ten rozhodne, zda tyto konstrukce uschová ve svém skladovém zařízení pro další využití nebo zda je odevzdá do výkupu sběrných surovin.</w:t>
      </w:r>
    </w:p>
    <w:p w14:paraId="0D14DDCC" w14:textId="77777777" w:rsidR="00E03BB3" w:rsidRPr="00774D30" w:rsidRDefault="00E03BB3" w:rsidP="00E03BB3">
      <w:pPr>
        <w:pStyle w:val="TextMK"/>
      </w:pPr>
      <w:r w:rsidRPr="00774D30">
        <w:t>Do stavby nebudou zabudovány žádné nebezpečné látky, nebo materiály a tyto látky, či materiály nebudou vznikat ani vlastním provozem stavby.</w:t>
      </w:r>
    </w:p>
    <w:p w14:paraId="68B32F93" w14:textId="748D94CE" w:rsidR="00E03BB3" w:rsidRPr="00A16B95" w:rsidRDefault="00E03BB3" w:rsidP="00E03BB3">
      <w:pPr>
        <w:pStyle w:val="TextMK"/>
      </w:pPr>
      <w:r w:rsidRPr="00774D30">
        <w:t>V případě pochybností, zda movitá věc je či není odpadem, rozhoduje na návrh vlastníka movité věci či správního orgánu, který provádí řízení, v němž se tato otázka vyskytla, příslušný krajský úřad, a to na návrh vlastníka této movité věci nebo správního orgánu, který provádí řízení, v němž se otázka naskytla, nebo který rozhodnutí o této otázce potřebuje ke své další činnosti.</w:t>
      </w:r>
    </w:p>
    <w:p w14:paraId="4F3A0240" w14:textId="1320FDA7" w:rsidR="009B7971" w:rsidRPr="00904670" w:rsidRDefault="009538DF" w:rsidP="009538DF">
      <w:pPr>
        <w:pStyle w:val="Nadpis2"/>
      </w:pPr>
      <w:bookmarkStart w:id="14" w:name="_Toc57372773"/>
      <w:r w:rsidRPr="009538DF">
        <w:lastRenderedPageBreak/>
        <w:t>BEZPEČNOST A OCHRANA ZDRAVÍ</w:t>
      </w:r>
      <w:bookmarkEnd w:id="14"/>
    </w:p>
    <w:p w14:paraId="14D67D01" w14:textId="77777777" w:rsidR="00E4192E" w:rsidRPr="00C3750F" w:rsidRDefault="00E4192E" w:rsidP="00E4192E">
      <w:pPr>
        <w:pStyle w:val="TextMK"/>
      </w:pPr>
      <w:r w:rsidRPr="00C3750F">
        <w:t xml:space="preserve">Při realizaci objektu je nutné seznámení všech zúčastněných osob s bezpečnostními zákony, vyhláškami, nařízeními vlády a souvisejícími platnými normami v oblasti bezpečnosti a ochrany zdraví při práci. </w:t>
      </w:r>
    </w:p>
    <w:p w14:paraId="03865C2B" w14:textId="77777777" w:rsidR="00E4192E" w:rsidRPr="00C3750F" w:rsidRDefault="00E4192E" w:rsidP="00DE526F">
      <w:pPr>
        <w:pStyle w:val="TextMK"/>
        <w:spacing w:before="200"/>
        <w:rPr>
          <w:u w:val="single"/>
        </w:rPr>
      </w:pPr>
      <w:r w:rsidRPr="00C3750F">
        <w:rPr>
          <w:u w:val="single"/>
        </w:rPr>
        <w:t>Základní povinnosti dodavatele stavebních prací upravuje:</w:t>
      </w:r>
    </w:p>
    <w:p w14:paraId="548A9810" w14:textId="77777777" w:rsidR="00E4192E" w:rsidRPr="00C3750F" w:rsidRDefault="00E4192E" w:rsidP="00052348">
      <w:pPr>
        <w:pStyle w:val="TextMK"/>
        <w:numPr>
          <w:ilvl w:val="0"/>
          <w:numId w:val="5"/>
        </w:numPr>
        <w:ind w:left="1560" w:hanging="426"/>
      </w:pPr>
      <w:r w:rsidRPr="00C3750F">
        <w:t xml:space="preserve">Zákoník práce v úplném znění č. 262/2006 Sb. v části páté – „Bezpečnost a ochrana zdraví při práci“, hlava </w:t>
      </w:r>
      <w:proofErr w:type="gramStart"/>
      <w:r w:rsidRPr="00C3750F">
        <w:t>I - Předcházení</w:t>
      </w:r>
      <w:proofErr w:type="gramEnd"/>
      <w:r w:rsidRPr="00C3750F">
        <w:t xml:space="preserve"> ohrožení života a zdraví při práci se zaměřením na §</w:t>
      </w:r>
      <w:r w:rsidR="00DE526F" w:rsidRPr="00C3750F">
        <w:t> </w:t>
      </w:r>
      <w:r w:rsidRPr="00C3750F">
        <w:t xml:space="preserve">102 odst. 1 – přijímání opatření k předcházení rizikům v návaznosti na odst. 3 – povinnosti zaměstnavatele; </w:t>
      </w:r>
    </w:p>
    <w:p w14:paraId="63F891BA" w14:textId="77777777" w:rsidR="00E4192E" w:rsidRPr="00C3750F" w:rsidRDefault="00E4192E" w:rsidP="00052348">
      <w:pPr>
        <w:pStyle w:val="TextMK"/>
        <w:numPr>
          <w:ilvl w:val="0"/>
          <w:numId w:val="5"/>
        </w:numPr>
        <w:ind w:left="1560" w:hanging="426"/>
      </w:pPr>
      <w:r w:rsidRPr="00C3750F">
        <w:t xml:space="preserve">Zákon č. 309/2006 Sb., kterým se upravují další požadavky bezpečnosti a ochrany zdraví při práci v pracovněprávních vztazích a o zajištění bezpečnosti a ochrany zdraví při činnosti nebo poskytování služeb mimo pracovněprávní vztahy v návaznosti na NV č. 591/2006 Sb., o bližších požadavcích na bezpečnost a ochranu zdraví při práci na staveništích; </w:t>
      </w:r>
    </w:p>
    <w:p w14:paraId="51FB6655" w14:textId="77777777" w:rsidR="00E4192E" w:rsidRPr="00C3750F" w:rsidRDefault="00E4192E" w:rsidP="00052348">
      <w:pPr>
        <w:pStyle w:val="TextMK"/>
        <w:numPr>
          <w:ilvl w:val="0"/>
          <w:numId w:val="5"/>
        </w:numPr>
        <w:ind w:left="1560" w:hanging="426"/>
      </w:pPr>
      <w:proofErr w:type="spellStart"/>
      <w:r w:rsidRPr="00C3750F">
        <w:t>Vyhl</w:t>
      </w:r>
      <w:proofErr w:type="spellEnd"/>
      <w:r w:rsidRPr="00C3750F">
        <w:t xml:space="preserve">. ČÚBP č. 48/1982 Sb., kterou se stanoví základní požadavky k zajištění bezpečnosti práce a technických zařízení; </w:t>
      </w:r>
    </w:p>
    <w:p w14:paraId="3491BBF2" w14:textId="77777777" w:rsidR="00E4192E" w:rsidRPr="00C3750F" w:rsidRDefault="00E4192E" w:rsidP="00052348">
      <w:pPr>
        <w:pStyle w:val="TextMK"/>
        <w:numPr>
          <w:ilvl w:val="0"/>
          <w:numId w:val="5"/>
        </w:numPr>
        <w:ind w:left="1560" w:hanging="426"/>
      </w:pPr>
      <w:r w:rsidRPr="00C3750F">
        <w:t xml:space="preserve">NV č. 362/2005 Sb., o bližších požadavcích na bezpečnost a ochranu zdraví při práci na pracovišti s nebezpečím pádu z výšky nebo do hloubky; </w:t>
      </w:r>
    </w:p>
    <w:p w14:paraId="55E4106C" w14:textId="77777777" w:rsidR="00E4192E" w:rsidRPr="00C3750F" w:rsidRDefault="00E4192E" w:rsidP="00052348">
      <w:pPr>
        <w:pStyle w:val="TextMK"/>
        <w:numPr>
          <w:ilvl w:val="0"/>
          <w:numId w:val="5"/>
        </w:numPr>
        <w:spacing w:after="300"/>
        <w:ind w:left="1559" w:hanging="425"/>
      </w:pPr>
      <w:r w:rsidRPr="00C3750F">
        <w:t xml:space="preserve">NV č. 361/2007 Sb., o bezpečnosti a ochraně zdraví zaměstnanců při práci včetně souvisejících předpisů v oblasti BOZP. </w:t>
      </w:r>
    </w:p>
    <w:p w14:paraId="2956F373" w14:textId="77777777" w:rsidR="00E4192E" w:rsidRPr="00C3750F" w:rsidRDefault="00E4192E" w:rsidP="00E4192E">
      <w:pPr>
        <w:pStyle w:val="TextMK"/>
        <w:rPr>
          <w:u w:val="single"/>
        </w:rPr>
      </w:pPr>
      <w:r w:rsidRPr="00C3750F">
        <w:rPr>
          <w:u w:val="single"/>
        </w:rPr>
        <w:t>Další související základní předpisy k zajištění bezpečnosti práce jsou zejména:</w:t>
      </w:r>
    </w:p>
    <w:p w14:paraId="07C6520E" w14:textId="77777777" w:rsidR="00E4192E" w:rsidRPr="00C3750F" w:rsidRDefault="00E4192E" w:rsidP="00892601">
      <w:pPr>
        <w:pStyle w:val="TextMK"/>
        <w:numPr>
          <w:ilvl w:val="0"/>
          <w:numId w:val="5"/>
        </w:numPr>
        <w:ind w:left="1560" w:hanging="426"/>
      </w:pPr>
      <w:r w:rsidRPr="00C3750F">
        <w:t xml:space="preserve">NV č. </w:t>
      </w:r>
      <w:r w:rsidR="00892601">
        <w:t>201/2010</w:t>
      </w:r>
      <w:r w:rsidRPr="00C3750F">
        <w:t xml:space="preserve"> Sb., </w:t>
      </w:r>
      <w:r w:rsidR="00892601" w:rsidRPr="00892601">
        <w:t>o způsobu evidence úrazů, hlášení a zasílání záznamu o úrazu</w:t>
      </w:r>
    </w:p>
    <w:p w14:paraId="5E469D4E" w14:textId="77777777" w:rsidR="00E4192E" w:rsidRPr="00C3750F" w:rsidRDefault="00E4192E" w:rsidP="00052348">
      <w:pPr>
        <w:pStyle w:val="TextMK"/>
        <w:numPr>
          <w:ilvl w:val="0"/>
          <w:numId w:val="5"/>
        </w:numPr>
        <w:spacing w:after="300"/>
        <w:ind w:left="1559" w:hanging="425"/>
      </w:pPr>
      <w:r w:rsidRPr="00C3750F">
        <w:t xml:space="preserve">NV č. </w:t>
      </w:r>
      <w:r w:rsidR="00892601">
        <w:t>495/2001</w:t>
      </w:r>
      <w:r w:rsidRPr="00C3750F">
        <w:t xml:space="preserve"> Sb., kterým se stanoví rozsah a bližší podmínky poskytování osobních ochranných pracovních prostředků v návaznosti na ZP § 132 – opatření k prevenci rizik. </w:t>
      </w:r>
    </w:p>
    <w:p w14:paraId="560D9858" w14:textId="77777777" w:rsidR="00E4192E" w:rsidRPr="00C3750F" w:rsidRDefault="00E4192E" w:rsidP="00E4192E">
      <w:pPr>
        <w:pStyle w:val="TextMK"/>
        <w:rPr>
          <w:u w:val="single"/>
        </w:rPr>
      </w:pPr>
      <w:r w:rsidRPr="00C3750F">
        <w:rPr>
          <w:u w:val="single"/>
        </w:rPr>
        <w:t>Požární ochrana:</w:t>
      </w:r>
    </w:p>
    <w:p w14:paraId="629A4E18" w14:textId="77777777" w:rsidR="00E4192E" w:rsidRPr="00C3750F" w:rsidRDefault="00E4192E" w:rsidP="00052348">
      <w:pPr>
        <w:pStyle w:val="TextMK"/>
        <w:numPr>
          <w:ilvl w:val="0"/>
          <w:numId w:val="5"/>
        </w:numPr>
        <w:spacing w:after="300"/>
        <w:ind w:left="1559" w:hanging="425"/>
        <w:jc w:val="left"/>
      </w:pPr>
      <w:r w:rsidRPr="00C3750F">
        <w:t>Zákon č. 133/1985 Sb., o požární ochraně ve znění pozdějších předpisů</w:t>
      </w:r>
      <w:r w:rsidR="00DE526F" w:rsidRPr="00C3750F">
        <w:br/>
      </w:r>
      <w:r w:rsidRPr="00C3750F">
        <w:t>§ 5, 6</w:t>
      </w:r>
      <w:r w:rsidRPr="00C3750F">
        <w:tab/>
        <w:t>- povinnosti právnických osob a podnikajících fyzických osob</w:t>
      </w:r>
      <w:r w:rsidR="00DE526F" w:rsidRPr="00C3750F">
        <w:br/>
      </w:r>
      <w:r w:rsidRPr="00C3750F">
        <w:t>§ 15</w:t>
      </w:r>
      <w:r w:rsidRPr="00C3750F">
        <w:tab/>
        <w:t>- dokumentace požární ochrany</w:t>
      </w:r>
      <w:r w:rsidR="00DE526F" w:rsidRPr="00C3750F">
        <w:br/>
      </w:r>
      <w:r w:rsidRPr="00C3750F">
        <w:t>§ 16</w:t>
      </w:r>
      <w:r w:rsidRPr="00C3750F">
        <w:tab/>
        <w:t>- školení a odborná příprava zaměstnanců o požární ochraně</w:t>
      </w:r>
    </w:p>
    <w:p w14:paraId="54B2DEA9" w14:textId="77777777" w:rsidR="00E4192E" w:rsidRPr="00C3750F" w:rsidRDefault="00E4192E" w:rsidP="00052348">
      <w:pPr>
        <w:pStyle w:val="TextMK"/>
        <w:numPr>
          <w:ilvl w:val="0"/>
          <w:numId w:val="5"/>
        </w:numPr>
        <w:spacing w:after="300"/>
        <w:ind w:left="1559" w:hanging="425"/>
        <w:jc w:val="left"/>
      </w:pPr>
      <w:r w:rsidRPr="00C3750F">
        <w:t>Vyhláška MV č. 246/2001 Sb., o stanovení podmínek požární bezpečnosti</w:t>
      </w:r>
      <w:r w:rsidR="00DE526F" w:rsidRPr="00C3750F">
        <w:br/>
      </w:r>
      <w:r w:rsidRPr="00C3750F">
        <w:t>§ 3 ,9</w:t>
      </w:r>
      <w:r w:rsidRPr="00C3750F">
        <w:tab/>
        <w:t xml:space="preserve">- umístění </w:t>
      </w:r>
      <w:r w:rsidR="00DE526F" w:rsidRPr="00C3750F">
        <w:t>hasicích</w:t>
      </w:r>
      <w:r w:rsidRPr="00C3750F">
        <w:t xml:space="preserve"> přístrojů, </w:t>
      </w:r>
      <w:r w:rsidR="00DE526F" w:rsidRPr="00C3750F">
        <w:t>hasicí</w:t>
      </w:r>
      <w:r w:rsidRPr="00C3750F">
        <w:t xml:space="preserve"> přístroje</w:t>
      </w:r>
      <w:r w:rsidR="00DE526F" w:rsidRPr="00C3750F">
        <w:br/>
      </w:r>
      <w:r w:rsidRPr="00C3750F">
        <w:t>§ 11</w:t>
      </w:r>
      <w:r w:rsidRPr="00C3750F">
        <w:tab/>
        <w:t>- podmínky pro hašení požárů a pro záchranné práce</w:t>
      </w:r>
      <w:r w:rsidR="00DE526F" w:rsidRPr="00C3750F">
        <w:br/>
      </w:r>
      <w:r w:rsidRPr="00C3750F">
        <w:t>§ 30-40- dokumentace požární ochrany</w:t>
      </w:r>
    </w:p>
    <w:p w14:paraId="6D14E178" w14:textId="77777777" w:rsidR="00E4192E" w:rsidRPr="00C3750F" w:rsidRDefault="00E4192E" w:rsidP="00052348">
      <w:pPr>
        <w:pStyle w:val="TextMK"/>
        <w:numPr>
          <w:ilvl w:val="0"/>
          <w:numId w:val="5"/>
        </w:numPr>
        <w:spacing w:after="300"/>
        <w:ind w:left="1559" w:hanging="425"/>
        <w:jc w:val="left"/>
      </w:pPr>
      <w:r w:rsidRPr="00C3750F">
        <w:t>Vyhláška MV č. 87/2000 Sb., kterou se stanoví podmínky požární bezpečnosti při svařování, nah</w:t>
      </w:r>
      <w:r w:rsidR="00DE526F" w:rsidRPr="00C3750F">
        <w:t>řívání živic v tavných nádobách</w:t>
      </w:r>
      <w:r w:rsidR="00DE526F" w:rsidRPr="00C3750F">
        <w:br/>
      </w:r>
      <w:r w:rsidRPr="00C3750F">
        <w:t>§ 3</w:t>
      </w:r>
      <w:r w:rsidRPr="00C3750F">
        <w:tab/>
        <w:t>- podmínky pro zahájení svařování a po skončení svařování</w:t>
      </w:r>
    </w:p>
    <w:p w14:paraId="551A9DE5" w14:textId="77777777" w:rsidR="00E4192E" w:rsidRPr="00C3750F" w:rsidRDefault="00E4192E" w:rsidP="00E4192E">
      <w:pPr>
        <w:pStyle w:val="TextMK"/>
        <w:rPr>
          <w:u w:val="single"/>
        </w:rPr>
      </w:pPr>
      <w:r w:rsidRPr="00C3750F">
        <w:rPr>
          <w:u w:val="single"/>
        </w:rPr>
        <w:t>Doplnění o platné ČSN:</w:t>
      </w:r>
    </w:p>
    <w:p w14:paraId="79284A35" w14:textId="77777777" w:rsidR="00E4192E" w:rsidRPr="00C3750F" w:rsidRDefault="00E4192E" w:rsidP="00E4192E">
      <w:pPr>
        <w:pStyle w:val="TextMK"/>
      </w:pPr>
      <w:r w:rsidRPr="00C3750F">
        <w:tab/>
        <w:t>1. ČSN 26 9030</w:t>
      </w:r>
      <w:r w:rsidRPr="00C3750F">
        <w:tab/>
      </w:r>
      <w:r w:rsidRPr="00C3750F">
        <w:tab/>
        <w:t>- Zásady bezpečné manipulace</w:t>
      </w:r>
    </w:p>
    <w:p w14:paraId="19B3C24D" w14:textId="77777777" w:rsidR="00E4192E" w:rsidRPr="00C3750F" w:rsidRDefault="00E4192E" w:rsidP="00E4192E">
      <w:pPr>
        <w:pStyle w:val="TextMK"/>
      </w:pPr>
      <w:r w:rsidRPr="00C3750F">
        <w:tab/>
        <w:t>2. ČSN 33 1600</w:t>
      </w:r>
      <w:r w:rsidRPr="00C3750F">
        <w:tab/>
      </w:r>
      <w:r w:rsidRPr="00C3750F">
        <w:tab/>
        <w:t>- Revize a kontroly elektrického a ručního nářadí</w:t>
      </w:r>
    </w:p>
    <w:p w14:paraId="2031BEF2" w14:textId="77777777" w:rsidR="00E4192E" w:rsidRPr="00C3750F" w:rsidRDefault="00E4192E" w:rsidP="00E4192E">
      <w:pPr>
        <w:pStyle w:val="TextMK"/>
      </w:pPr>
      <w:r w:rsidRPr="00C3750F">
        <w:tab/>
        <w:t>3. ČSN 74 3305</w:t>
      </w:r>
      <w:r w:rsidRPr="00C3750F">
        <w:tab/>
      </w:r>
      <w:r w:rsidRPr="00C3750F">
        <w:tab/>
        <w:t>- Ochranná zábradlí</w:t>
      </w:r>
    </w:p>
    <w:p w14:paraId="2F76FB85" w14:textId="77777777" w:rsidR="00E4192E" w:rsidRPr="00C3750F" w:rsidRDefault="00E4192E" w:rsidP="00E4192E">
      <w:pPr>
        <w:pStyle w:val="TextMK"/>
      </w:pPr>
      <w:r w:rsidRPr="00C3750F">
        <w:tab/>
        <w:t>4. ČSN EN 131-2+A1</w:t>
      </w:r>
      <w:r w:rsidRPr="00C3750F">
        <w:tab/>
      </w:r>
      <w:r w:rsidR="00585FF4" w:rsidRPr="00C3750F">
        <w:tab/>
      </w:r>
      <w:r w:rsidRPr="00C3750F">
        <w:t>- Žebříky</w:t>
      </w:r>
    </w:p>
    <w:p w14:paraId="029BDA3D" w14:textId="77777777" w:rsidR="00E4192E" w:rsidRPr="00C3750F" w:rsidRDefault="00E4192E" w:rsidP="00E4192E">
      <w:pPr>
        <w:pStyle w:val="TextMK"/>
      </w:pPr>
      <w:r w:rsidRPr="00C3750F">
        <w:lastRenderedPageBreak/>
        <w:tab/>
        <w:t>5. ČSN 65 0201</w:t>
      </w:r>
      <w:r w:rsidRPr="00C3750F">
        <w:tab/>
      </w:r>
      <w:r w:rsidRPr="00C3750F">
        <w:tab/>
        <w:t>- Hořlavé kapaliny</w:t>
      </w:r>
    </w:p>
    <w:p w14:paraId="300FFD20" w14:textId="77777777" w:rsidR="00E4192E" w:rsidRPr="00C3750F" w:rsidRDefault="00E4192E" w:rsidP="00585FF4">
      <w:pPr>
        <w:pStyle w:val="TextMK"/>
        <w:spacing w:after="300"/>
      </w:pPr>
      <w:r w:rsidRPr="00C3750F">
        <w:tab/>
        <w:t>6. ČSN 73 0845</w:t>
      </w:r>
      <w:r w:rsidRPr="00C3750F">
        <w:tab/>
      </w:r>
      <w:r w:rsidRPr="00C3750F">
        <w:tab/>
        <w:t xml:space="preserve">- Požární bezpečnost </w:t>
      </w:r>
      <w:proofErr w:type="gramStart"/>
      <w:r w:rsidRPr="00C3750F">
        <w:t>staveb - Sklady</w:t>
      </w:r>
      <w:proofErr w:type="gramEnd"/>
    </w:p>
    <w:p w14:paraId="706E797C" w14:textId="77777777" w:rsidR="00E4192E" w:rsidRPr="00C3750F" w:rsidRDefault="00E4192E" w:rsidP="00E4192E">
      <w:pPr>
        <w:pStyle w:val="TextMK"/>
        <w:rPr>
          <w:u w:val="single"/>
        </w:rPr>
      </w:pPr>
      <w:r w:rsidRPr="00C3750F">
        <w:rPr>
          <w:u w:val="single"/>
        </w:rPr>
        <w:t>Z hlediska bezpečného pracovního postupu je nutno dodržovat zejména:</w:t>
      </w:r>
    </w:p>
    <w:p w14:paraId="5937781E" w14:textId="77777777" w:rsidR="00E4192E" w:rsidRPr="00C3750F" w:rsidRDefault="00E4192E" w:rsidP="00052348">
      <w:pPr>
        <w:pStyle w:val="TextMK"/>
        <w:numPr>
          <w:ilvl w:val="0"/>
          <w:numId w:val="5"/>
        </w:numPr>
        <w:ind w:left="1560" w:hanging="426"/>
      </w:pPr>
      <w:r w:rsidRPr="00C3750F">
        <w:t>Vyhlášku Českého úřadu bezpečnosti práce a Českého báňského úřadu č. 601/2006 Sb. o bezpečnosti práce a technických zařízení při stavebních pracích.</w:t>
      </w:r>
    </w:p>
    <w:p w14:paraId="4007EA4B" w14:textId="77777777" w:rsidR="00E4192E" w:rsidRPr="00C3750F" w:rsidRDefault="00E4192E" w:rsidP="00052348">
      <w:pPr>
        <w:pStyle w:val="TextMK"/>
        <w:numPr>
          <w:ilvl w:val="0"/>
          <w:numId w:val="5"/>
        </w:numPr>
        <w:ind w:left="1560" w:hanging="426"/>
      </w:pPr>
      <w:r w:rsidRPr="00C3750F">
        <w:t>Vyhlášku FMV č. 294/2015 Sb. o pravidlech provozu na pozemních komunikacích</w:t>
      </w:r>
    </w:p>
    <w:p w14:paraId="0AB41F75" w14:textId="77777777" w:rsidR="00E4192E" w:rsidRPr="00C3750F" w:rsidRDefault="00E4192E" w:rsidP="00052348">
      <w:pPr>
        <w:pStyle w:val="TextMK"/>
        <w:numPr>
          <w:ilvl w:val="0"/>
          <w:numId w:val="5"/>
        </w:numPr>
        <w:ind w:left="1560" w:hanging="426"/>
      </w:pPr>
      <w:r w:rsidRPr="00C3750F">
        <w:t xml:space="preserve">Zákon č.167/2008 Sb. předcházení ekologické újmě a o její nápravě </w:t>
      </w:r>
    </w:p>
    <w:p w14:paraId="3B2787AC" w14:textId="77777777" w:rsidR="00E4192E" w:rsidRPr="00C3750F" w:rsidRDefault="00E4192E" w:rsidP="00052348">
      <w:pPr>
        <w:pStyle w:val="TextMK"/>
        <w:numPr>
          <w:ilvl w:val="0"/>
          <w:numId w:val="5"/>
        </w:numPr>
        <w:ind w:left="1560" w:hanging="426"/>
      </w:pPr>
      <w:r w:rsidRPr="00C3750F">
        <w:t xml:space="preserve">Zákon č. 185/2001 Sb. o odpadech </w:t>
      </w:r>
    </w:p>
    <w:p w14:paraId="768CA5DA" w14:textId="77777777" w:rsidR="00E4192E" w:rsidRPr="00C3750F" w:rsidRDefault="00E4192E" w:rsidP="0066207D">
      <w:pPr>
        <w:pStyle w:val="TextMK"/>
        <w:numPr>
          <w:ilvl w:val="0"/>
          <w:numId w:val="5"/>
        </w:numPr>
        <w:spacing w:after="300"/>
        <w:ind w:left="1559" w:hanging="425"/>
      </w:pPr>
      <w:r w:rsidRPr="00C3750F">
        <w:t xml:space="preserve">Zákon č. 17/1992 Sb. o životním prostředí ve znění zákona č.123/1998 Sb. </w:t>
      </w:r>
    </w:p>
    <w:p w14:paraId="0CC38A45" w14:textId="065788B3" w:rsidR="009B7971" w:rsidRDefault="00E4192E" w:rsidP="00E4192E">
      <w:pPr>
        <w:pStyle w:val="TextMK"/>
      </w:pPr>
      <w:r w:rsidRPr="00C3750F">
        <w:t>Vše v platném znění.</w:t>
      </w:r>
    </w:p>
    <w:p w14:paraId="6723FEE9" w14:textId="670A6EDE" w:rsidR="00C84A69" w:rsidRDefault="00C84A69" w:rsidP="00C84A69">
      <w:pPr>
        <w:pStyle w:val="Nadpis2"/>
      </w:pPr>
      <w:bookmarkStart w:id="15" w:name="_Toc57372774"/>
      <w:r>
        <w:t>PŘÍLOHY</w:t>
      </w:r>
      <w:bookmarkEnd w:id="15"/>
    </w:p>
    <w:p w14:paraId="164C1876" w14:textId="71BCF808" w:rsidR="00C84A69" w:rsidRPr="00C84A69" w:rsidRDefault="00C84A69" w:rsidP="00C84A69">
      <w:pPr>
        <w:pStyle w:val="TextMK"/>
        <w:numPr>
          <w:ilvl w:val="0"/>
          <w:numId w:val="25"/>
        </w:numPr>
      </w:pPr>
      <w:r>
        <w:t xml:space="preserve">Seznam stromů </w:t>
      </w:r>
      <w:r w:rsidR="00CF531A">
        <w:t xml:space="preserve">a porostů </w:t>
      </w:r>
      <w:r>
        <w:t>určených ke kácení</w:t>
      </w:r>
      <w:r w:rsidR="00CF531A">
        <w:t xml:space="preserve"> a k</w:t>
      </w:r>
      <w:r>
        <w:t xml:space="preserve"> provedení zdravotního řezu</w:t>
      </w:r>
    </w:p>
    <w:sectPr w:rsidR="00C84A69" w:rsidRPr="00C84A69" w:rsidSect="000F48D3">
      <w:type w:val="continuous"/>
      <w:pgSz w:w="11906" w:h="16838"/>
      <w:pgMar w:top="1560" w:right="1417" w:bottom="1417" w:left="1417" w:header="708" w:footer="708" w:gutter="0"/>
      <w:cols w:space="1982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3F4179" w14:textId="77777777" w:rsidR="0011610B" w:rsidRDefault="0011610B" w:rsidP="00423F39">
      <w:pPr>
        <w:spacing w:line="240" w:lineRule="auto"/>
      </w:pPr>
      <w:r>
        <w:separator/>
      </w:r>
    </w:p>
  </w:endnote>
  <w:endnote w:type="continuationSeparator" w:id="0">
    <w:p w14:paraId="662C8431" w14:textId="77777777" w:rsidR="0011610B" w:rsidRDefault="0011610B" w:rsidP="00423F3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061086903"/>
      <w:docPartObj>
        <w:docPartGallery w:val="Page Numbers (Bottom of Page)"/>
        <w:docPartUnique/>
      </w:docPartObj>
    </w:sdtPr>
    <w:sdtEndPr>
      <w:rPr>
        <w:u w:val="single"/>
      </w:rPr>
    </w:sdtEndPr>
    <w:sdtContent>
      <w:p w14:paraId="7F595DD7" w14:textId="77777777" w:rsidR="00E33BF1" w:rsidRDefault="00E33BF1" w:rsidP="0038395D">
        <w:pPr>
          <w:pStyle w:val="Zpat"/>
        </w:pPr>
        <w:r w:rsidRPr="0038395D">
          <w:rPr>
            <w:u w:val="double"/>
          </w:rPr>
          <w:tab/>
        </w:r>
        <w:r w:rsidRPr="0038395D">
          <w:rPr>
            <w:u w:val="double"/>
          </w:rPr>
          <w:tab/>
        </w:r>
      </w:p>
      <w:sdt>
        <w:sdtPr>
          <w:id w:val="-393429238"/>
          <w:docPartObj>
            <w:docPartGallery w:val="Page Numbers (Bottom of Page)"/>
            <w:docPartUnique/>
          </w:docPartObj>
        </w:sdtPr>
        <w:sdtEndPr>
          <w:rPr>
            <w:u w:val="single"/>
          </w:rPr>
        </w:sdtEndPr>
        <w:sdtContent>
          <w:p w14:paraId="2271FDA3" w14:textId="77777777" w:rsidR="00E33BF1" w:rsidRPr="0038395D" w:rsidRDefault="00E33BF1" w:rsidP="0038395D">
            <w:pPr>
              <w:pStyle w:val="Zpat"/>
            </w:pPr>
            <w:r w:rsidRPr="0038395D">
              <w:tab/>
            </w:r>
            <w:r w:rsidRPr="0038395D">
              <w:tab/>
            </w:r>
            <w:r w:rsidRPr="0038395D">
              <w:fldChar w:fldCharType="begin"/>
            </w:r>
            <w:r w:rsidRPr="0038395D">
              <w:instrText>PAGE   \* MERGEFORMAT</w:instrText>
            </w:r>
            <w:r w:rsidRPr="0038395D">
              <w:fldChar w:fldCharType="separate"/>
            </w:r>
            <w:r w:rsidR="00165C9E">
              <w:rPr>
                <w:noProof/>
              </w:rPr>
              <w:t>4</w:t>
            </w:r>
            <w:r w:rsidRPr="0038395D"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76D9D0" w14:textId="77777777" w:rsidR="0011610B" w:rsidRDefault="0011610B" w:rsidP="00423F39">
      <w:pPr>
        <w:spacing w:line="240" w:lineRule="auto"/>
      </w:pPr>
      <w:r>
        <w:separator/>
      </w:r>
    </w:p>
  </w:footnote>
  <w:footnote w:type="continuationSeparator" w:id="0">
    <w:p w14:paraId="7E045718" w14:textId="77777777" w:rsidR="0011610B" w:rsidRDefault="0011610B" w:rsidP="00423F3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767CA6" w14:textId="77777777" w:rsidR="00E33BF1" w:rsidRPr="00C92EB4" w:rsidRDefault="00E33BF1" w:rsidP="00C92EB4">
    <w:pPr>
      <w:pStyle w:val="Zhlav"/>
      <w:jc w:val="right"/>
      <w:rPr>
        <w:spacing w:val="20"/>
        <w:position w:val="6"/>
        <w:u w:val="single"/>
      </w:rPr>
    </w:pPr>
  </w:p>
  <w:p w14:paraId="1C98BE94" w14:textId="215C2E90" w:rsidR="00E33BF1" w:rsidRPr="0038395D" w:rsidRDefault="0036735C" w:rsidP="00C92EB4">
    <w:pPr>
      <w:pStyle w:val="Zhlav"/>
      <w:jc w:val="right"/>
      <w:rPr>
        <w:spacing w:val="20"/>
        <w:position w:val="6"/>
        <w:szCs w:val="20"/>
        <w:u w:val="single"/>
      </w:rPr>
    </w:pPr>
    <w:r w:rsidRPr="0036735C">
      <w:rPr>
        <w:spacing w:val="20"/>
        <w:position w:val="6"/>
        <w:sz w:val="18"/>
        <w:szCs w:val="18"/>
        <w:u w:val="single"/>
      </w:rPr>
      <w:t>Úprava bezmotorové komunikace A2 a A26</w:t>
    </w:r>
    <w:r w:rsidR="00E33BF1">
      <w:rPr>
        <w:spacing w:val="20"/>
        <w:position w:val="6"/>
        <w:u w:val="single"/>
      </w:rPr>
      <w:tab/>
    </w:r>
    <w:r w:rsidR="00E33BF1">
      <w:rPr>
        <w:spacing w:val="20"/>
        <w:position w:val="6"/>
        <w:u w:val="single"/>
      </w:rPr>
      <w:tab/>
    </w:r>
    <w:r>
      <w:rPr>
        <w:spacing w:val="20"/>
        <w:position w:val="6"/>
        <w:u w:val="single"/>
      </w:rPr>
      <w:t>D</w:t>
    </w:r>
    <w:r w:rsidR="00E33BF1">
      <w:rPr>
        <w:spacing w:val="20"/>
        <w:position w:val="6"/>
        <w:u w:val="single"/>
      </w:rPr>
      <w:t>.</w:t>
    </w:r>
    <w:r>
      <w:rPr>
        <w:spacing w:val="20"/>
        <w:position w:val="6"/>
        <w:u w:val="single"/>
      </w:rPr>
      <w:t>0</w:t>
    </w:r>
    <w:r w:rsidR="00E33BF1">
      <w:rPr>
        <w:spacing w:val="20"/>
        <w:position w:val="6"/>
        <w:u w:val="single"/>
      </w:rPr>
      <w:t>.1 Technická zpráva</w:t>
    </w:r>
  </w:p>
  <w:p w14:paraId="2AD3F82D" w14:textId="16FD9CA9" w:rsidR="00E33BF1" w:rsidRDefault="007C4A1E" w:rsidP="0036735C">
    <w:pPr>
      <w:pStyle w:val="Zhlav"/>
    </w:pPr>
    <w:r w:rsidRPr="007C4A1E">
      <w:rPr>
        <w:sz w:val="18"/>
        <w:szCs w:val="18"/>
      </w:rPr>
      <w:t>Projektová dokumentace pro provádění stavby (PDPS)</w:t>
    </w:r>
    <w:r w:rsidR="0036735C">
      <w:rPr>
        <w:sz w:val="16"/>
        <w:szCs w:val="16"/>
      </w:rPr>
      <w:tab/>
    </w:r>
    <w:r w:rsidR="00E33BF1">
      <w:tab/>
      <w:t xml:space="preserve">SO </w:t>
    </w:r>
    <w:r w:rsidR="0036735C">
      <w:t>0</w:t>
    </w:r>
    <w:r w:rsidR="00E33BF1">
      <w:t xml:space="preserve">10 </w:t>
    </w:r>
    <w:r w:rsidR="0036735C" w:rsidRPr="0036735C">
      <w:rPr>
        <w:sz w:val="16"/>
        <w:szCs w:val="16"/>
      </w:rPr>
      <w:t>Příprava území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7069D6"/>
    <w:multiLevelType w:val="hybridMultilevel"/>
    <w:tmpl w:val="BF2A4962"/>
    <w:lvl w:ilvl="0" w:tplc="04050011">
      <w:start w:val="1"/>
      <w:numFmt w:val="decimal"/>
      <w:lvlText w:val="%1)"/>
      <w:lvlJc w:val="left"/>
      <w:pPr>
        <w:ind w:left="1068" w:hanging="360"/>
      </w:p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7F36AFB"/>
    <w:multiLevelType w:val="hybridMultilevel"/>
    <w:tmpl w:val="70F6ED58"/>
    <w:lvl w:ilvl="0" w:tplc="0405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6E2612C6">
      <w:start w:val="1"/>
      <w:numFmt w:val="bullet"/>
      <w:lvlText w:val="-"/>
      <w:lvlJc w:val="left"/>
      <w:pPr>
        <w:ind w:left="2508" w:hanging="360"/>
      </w:pPr>
      <w:rPr>
        <w:rFonts w:ascii="Calibri" w:hAnsi="Calibri" w:hint="default"/>
      </w:rPr>
    </w:lvl>
    <w:lvl w:ilvl="2" w:tplc="040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" w15:restartNumberingAfterBreak="0">
    <w:nsid w:val="1E9A38A6"/>
    <w:multiLevelType w:val="hybridMultilevel"/>
    <w:tmpl w:val="EBC815E8"/>
    <w:lvl w:ilvl="0" w:tplc="6E2612C6">
      <w:start w:val="1"/>
      <w:numFmt w:val="bullet"/>
      <w:lvlText w:val="-"/>
      <w:lvlJc w:val="left"/>
      <w:pPr>
        <w:ind w:left="1854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" w15:restartNumberingAfterBreak="0">
    <w:nsid w:val="21DC22DE"/>
    <w:multiLevelType w:val="hybridMultilevel"/>
    <w:tmpl w:val="A998CC20"/>
    <w:lvl w:ilvl="0" w:tplc="6E2612C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FD6037"/>
    <w:multiLevelType w:val="hybridMultilevel"/>
    <w:tmpl w:val="D1483CBE"/>
    <w:lvl w:ilvl="0" w:tplc="0405000F">
      <w:start w:val="1"/>
      <w:numFmt w:val="decimal"/>
      <w:lvlText w:val="%1."/>
      <w:lvlJc w:val="left"/>
      <w:pPr>
        <w:ind w:left="1854" w:hanging="360"/>
      </w:pPr>
    </w:lvl>
    <w:lvl w:ilvl="1" w:tplc="04050019" w:tentative="1">
      <w:start w:val="1"/>
      <w:numFmt w:val="lowerLetter"/>
      <w:lvlText w:val="%2."/>
      <w:lvlJc w:val="left"/>
      <w:pPr>
        <w:ind w:left="2574" w:hanging="360"/>
      </w:pPr>
    </w:lvl>
    <w:lvl w:ilvl="2" w:tplc="0405001B" w:tentative="1">
      <w:start w:val="1"/>
      <w:numFmt w:val="lowerRoman"/>
      <w:lvlText w:val="%3."/>
      <w:lvlJc w:val="right"/>
      <w:pPr>
        <w:ind w:left="3294" w:hanging="180"/>
      </w:pPr>
    </w:lvl>
    <w:lvl w:ilvl="3" w:tplc="0405000F" w:tentative="1">
      <w:start w:val="1"/>
      <w:numFmt w:val="decimal"/>
      <w:lvlText w:val="%4."/>
      <w:lvlJc w:val="left"/>
      <w:pPr>
        <w:ind w:left="4014" w:hanging="360"/>
      </w:pPr>
    </w:lvl>
    <w:lvl w:ilvl="4" w:tplc="04050019" w:tentative="1">
      <w:start w:val="1"/>
      <w:numFmt w:val="lowerLetter"/>
      <w:lvlText w:val="%5."/>
      <w:lvlJc w:val="left"/>
      <w:pPr>
        <w:ind w:left="4734" w:hanging="360"/>
      </w:pPr>
    </w:lvl>
    <w:lvl w:ilvl="5" w:tplc="0405001B" w:tentative="1">
      <w:start w:val="1"/>
      <w:numFmt w:val="lowerRoman"/>
      <w:lvlText w:val="%6."/>
      <w:lvlJc w:val="right"/>
      <w:pPr>
        <w:ind w:left="5454" w:hanging="180"/>
      </w:pPr>
    </w:lvl>
    <w:lvl w:ilvl="6" w:tplc="0405000F" w:tentative="1">
      <w:start w:val="1"/>
      <w:numFmt w:val="decimal"/>
      <w:lvlText w:val="%7."/>
      <w:lvlJc w:val="left"/>
      <w:pPr>
        <w:ind w:left="6174" w:hanging="360"/>
      </w:pPr>
    </w:lvl>
    <w:lvl w:ilvl="7" w:tplc="04050019" w:tentative="1">
      <w:start w:val="1"/>
      <w:numFmt w:val="lowerLetter"/>
      <w:lvlText w:val="%8."/>
      <w:lvlJc w:val="left"/>
      <w:pPr>
        <w:ind w:left="6894" w:hanging="360"/>
      </w:pPr>
    </w:lvl>
    <w:lvl w:ilvl="8" w:tplc="040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" w15:restartNumberingAfterBreak="0">
    <w:nsid w:val="35221EB5"/>
    <w:multiLevelType w:val="hybridMultilevel"/>
    <w:tmpl w:val="9DDA4140"/>
    <w:lvl w:ilvl="0" w:tplc="0405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6" w15:restartNumberingAfterBreak="0">
    <w:nsid w:val="38F257A6"/>
    <w:multiLevelType w:val="hybridMultilevel"/>
    <w:tmpl w:val="9148D92E"/>
    <w:lvl w:ilvl="0" w:tplc="6E2612C6">
      <w:start w:val="1"/>
      <w:numFmt w:val="bullet"/>
      <w:lvlText w:val="-"/>
      <w:lvlJc w:val="left"/>
      <w:pPr>
        <w:ind w:left="1854" w:hanging="360"/>
      </w:pPr>
      <w:rPr>
        <w:rFonts w:ascii="Calibri" w:hAnsi="Calibri" w:hint="default"/>
      </w:rPr>
    </w:lvl>
    <w:lvl w:ilvl="1" w:tplc="0405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 w15:restartNumberingAfterBreak="0">
    <w:nsid w:val="40361A93"/>
    <w:multiLevelType w:val="multilevel"/>
    <w:tmpl w:val="680C1A22"/>
    <w:lvl w:ilvl="0">
      <w:start w:val="1"/>
      <w:numFmt w:val="upperLetter"/>
      <w:pStyle w:val="Nadpis2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A.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A.%1.%2.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A.%1.%2.%3.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44717616"/>
    <w:multiLevelType w:val="hybridMultilevel"/>
    <w:tmpl w:val="EFC88A26"/>
    <w:lvl w:ilvl="0" w:tplc="04050011">
      <w:start w:val="1"/>
      <w:numFmt w:val="decimal"/>
      <w:lvlText w:val="%1)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45F64242"/>
    <w:multiLevelType w:val="hybridMultilevel"/>
    <w:tmpl w:val="3D08DC4A"/>
    <w:lvl w:ilvl="0" w:tplc="6E2612C6">
      <w:start w:val="1"/>
      <w:numFmt w:val="bullet"/>
      <w:lvlText w:val="-"/>
      <w:lvlJc w:val="left"/>
      <w:pPr>
        <w:ind w:left="1854" w:hanging="360"/>
      </w:pPr>
      <w:rPr>
        <w:rFonts w:ascii="Calibri" w:hAnsi="Calibri" w:hint="default"/>
      </w:rPr>
    </w:lvl>
    <w:lvl w:ilvl="1" w:tplc="0405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46F97E38"/>
    <w:multiLevelType w:val="hybridMultilevel"/>
    <w:tmpl w:val="EFC88A26"/>
    <w:lvl w:ilvl="0" w:tplc="04050011">
      <w:start w:val="1"/>
      <w:numFmt w:val="decimal"/>
      <w:pStyle w:val="Nadpis3"/>
      <w:lvlText w:val="%1)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484E1C98"/>
    <w:multiLevelType w:val="hybridMultilevel"/>
    <w:tmpl w:val="6D42E4BE"/>
    <w:lvl w:ilvl="0" w:tplc="04050017">
      <w:start w:val="1"/>
      <w:numFmt w:val="lowerLetter"/>
      <w:lvlText w:val="%1)"/>
      <w:lvlJc w:val="left"/>
      <w:pPr>
        <w:ind w:left="1854" w:hanging="360"/>
      </w:pPr>
    </w:lvl>
    <w:lvl w:ilvl="1" w:tplc="04050019" w:tentative="1">
      <w:start w:val="1"/>
      <w:numFmt w:val="lowerLetter"/>
      <w:lvlText w:val="%2."/>
      <w:lvlJc w:val="left"/>
      <w:pPr>
        <w:ind w:left="2574" w:hanging="360"/>
      </w:pPr>
    </w:lvl>
    <w:lvl w:ilvl="2" w:tplc="0405001B" w:tentative="1">
      <w:start w:val="1"/>
      <w:numFmt w:val="lowerRoman"/>
      <w:lvlText w:val="%3."/>
      <w:lvlJc w:val="right"/>
      <w:pPr>
        <w:ind w:left="3294" w:hanging="180"/>
      </w:pPr>
    </w:lvl>
    <w:lvl w:ilvl="3" w:tplc="0405000F" w:tentative="1">
      <w:start w:val="1"/>
      <w:numFmt w:val="decimal"/>
      <w:lvlText w:val="%4."/>
      <w:lvlJc w:val="left"/>
      <w:pPr>
        <w:ind w:left="4014" w:hanging="360"/>
      </w:pPr>
    </w:lvl>
    <w:lvl w:ilvl="4" w:tplc="04050019" w:tentative="1">
      <w:start w:val="1"/>
      <w:numFmt w:val="lowerLetter"/>
      <w:lvlText w:val="%5."/>
      <w:lvlJc w:val="left"/>
      <w:pPr>
        <w:ind w:left="4734" w:hanging="360"/>
      </w:pPr>
    </w:lvl>
    <w:lvl w:ilvl="5" w:tplc="0405001B" w:tentative="1">
      <w:start w:val="1"/>
      <w:numFmt w:val="lowerRoman"/>
      <w:lvlText w:val="%6."/>
      <w:lvlJc w:val="right"/>
      <w:pPr>
        <w:ind w:left="5454" w:hanging="180"/>
      </w:pPr>
    </w:lvl>
    <w:lvl w:ilvl="6" w:tplc="0405000F" w:tentative="1">
      <w:start w:val="1"/>
      <w:numFmt w:val="decimal"/>
      <w:lvlText w:val="%7."/>
      <w:lvlJc w:val="left"/>
      <w:pPr>
        <w:ind w:left="6174" w:hanging="360"/>
      </w:pPr>
    </w:lvl>
    <w:lvl w:ilvl="7" w:tplc="04050019" w:tentative="1">
      <w:start w:val="1"/>
      <w:numFmt w:val="lowerLetter"/>
      <w:lvlText w:val="%8."/>
      <w:lvlJc w:val="left"/>
      <w:pPr>
        <w:ind w:left="6894" w:hanging="360"/>
      </w:pPr>
    </w:lvl>
    <w:lvl w:ilvl="8" w:tplc="040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2" w15:restartNumberingAfterBreak="0">
    <w:nsid w:val="53E5327A"/>
    <w:multiLevelType w:val="hybridMultilevel"/>
    <w:tmpl w:val="43E2AE9E"/>
    <w:lvl w:ilvl="0" w:tplc="6E2612C6">
      <w:start w:val="1"/>
      <w:numFmt w:val="bullet"/>
      <w:lvlText w:val="-"/>
      <w:lvlJc w:val="left"/>
      <w:pPr>
        <w:ind w:left="1854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559C0AA4"/>
    <w:multiLevelType w:val="hybridMultilevel"/>
    <w:tmpl w:val="EFC88A26"/>
    <w:lvl w:ilvl="0" w:tplc="04050011">
      <w:start w:val="1"/>
      <w:numFmt w:val="decimal"/>
      <w:lvlText w:val="%1)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650F3ADA"/>
    <w:multiLevelType w:val="hybridMultilevel"/>
    <w:tmpl w:val="DAC0A29A"/>
    <w:lvl w:ilvl="0" w:tplc="6E2612C6">
      <w:start w:val="1"/>
      <w:numFmt w:val="bullet"/>
      <w:lvlText w:val="-"/>
      <w:lvlJc w:val="left"/>
      <w:pPr>
        <w:ind w:left="1854" w:hanging="360"/>
      </w:pPr>
      <w:rPr>
        <w:rFonts w:ascii="Calibri" w:hAnsi="Calibri" w:hint="default"/>
      </w:rPr>
    </w:lvl>
    <w:lvl w:ilvl="1" w:tplc="0405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6E2612C6">
      <w:start w:val="1"/>
      <w:numFmt w:val="bullet"/>
      <w:lvlText w:val="-"/>
      <w:lvlJc w:val="left"/>
      <w:pPr>
        <w:ind w:left="6894" w:hanging="360"/>
      </w:pPr>
      <w:rPr>
        <w:rFonts w:ascii="Calibri" w:hAnsi="Calibri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5" w15:restartNumberingAfterBreak="0">
    <w:nsid w:val="69314BD2"/>
    <w:multiLevelType w:val="hybridMultilevel"/>
    <w:tmpl w:val="64769D9A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4A7072A"/>
    <w:multiLevelType w:val="hybridMultilevel"/>
    <w:tmpl w:val="02388A4C"/>
    <w:lvl w:ilvl="0" w:tplc="6E2612C6">
      <w:start w:val="1"/>
      <w:numFmt w:val="bullet"/>
      <w:lvlText w:val="-"/>
      <w:lvlJc w:val="left"/>
      <w:pPr>
        <w:ind w:left="1854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7" w15:restartNumberingAfterBreak="0">
    <w:nsid w:val="7D784275"/>
    <w:multiLevelType w:val="hybridMultilevel"/>
    <w:tmpl w:val="F740FE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0"/>
  </w:num>
  <w:num w:numId="3">
    <w:abstractNumId w:val="6"/>
  </w:num>
  <w:num w:numId="4">
    <w:abstractNumId w:val="8"/>
  </w:num>
  <w:num w:numId="5">
    <w:abstractNumId w:val="2"/>
  </w:num>
  <w:num w:numId="6">
    <w:abstractNumId w:val="13"/>
  </w:num>
  <w:num w:numId="7">
    <w:abstractNumId w:val="3"/>
  </w:num>
  <w:num w:numId="8">
    <w:abstractNumId w:val="0"/>
  </w:num>
  <w:num w:numId="9">
    <w:abstractNumId w:val="9"/>
  </w:num>
  <w:num w:numId="10">
    <w:abstractNumId w:val="14"/>
  </w:num>
  <w:num w:numId="11">
    <w:abstractNumId w:val="16"/>
  </w:num>
  <w:num w:numId="12">
    <w:abstractNumId w:val="11"/>
  </w:num>
  <w:num w:numId="13">
    <w:abstractNumId w:val="12"/>
  </w:num>
  <w:num w:numId="14">
    <w:abstractNumId w:val="7"/>
  </w:num>
  <w:num w:numId="15">
    <w:abstractNumId w:val="7"/>
  </w:num>
  <w:num w:numId="16">
    <w:abstractNumId w:val="7"/>
  </w:num>
  <w:num w:numId="17">
    <w:abstractNumId w:val="10"/>
  </w:num>
  <w:num w:numId="18">
    <w:abstractNumId w:val="10"/>
  </w:num>
  <w:num w:numId="19">
    <w:abstractNumId w:val="17"/>
  </w:num>
  <w:num w:numId="20">
    <w:abstractNumId w:val="10"/>
    <w:lvlOverride w:ilvl="0">
      <w:startOverride w:val="1"/>
    </w:lvlOverride>
  </w:num>
  <w:num w:numId="21">
    <w:abstractNumId w:val="5"/>
  </w:num>
  <w:num w:numId="22">
    <w:abstractNumId w:val="1"/>
  </w:num>
  <w:num w:numId="23">
    <w:abstractNumId w:val="15"/>
  </w:num>
  <w:num w:numId="24">
    <w:abstractNumId w:val="7"/>
  </w:num>
  <w:num w:numId="25">
    <w:abstractNumId w:val="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485D"/>
    <w:rsid w:val="00001C71"/>
    <w:rsid w:val="00003BA2"/>
    <w:rsid w:val="00005EBB"/>
    <w:rsid w:val="00006575"/>
    <w:rsid w:val="00011906"/>
    <w:rsid w:val="00013452"/>
    <w:rsid w:val="00021C18"/>
    <w:rsid w:val="00023533"/>
    <w:rsid w:val="00024A3C"/>
    <w:rsid w:val="00024E3D"/>
    <w:rsid w:val="00026CFB"/>
    <w:rsid w:val="00027511"/>
    <w:rsid w:val="00037ED3"/>
    <w:rsid w:val="000423DE"/>
    <w:rsid w:val="00042FEE"/>
    <w:rsid w:val="00043B33"/>
    <w:rsid w:val="00043CE3"/>
    <w:rsid w:val="00047BDD"/>
    <w:rsid w:val="00047C7A"/>
    <w:rsid w:val="00050230"/>
    <w:rsid w:val="00050BA1"/>
    <w:rsid w:val="00052348"/>
    <w:rsid w:val="00052F6A"/>
    <w:rsid w:val="00055A35"/>
    <w:rsid w:val="00062BE9"/>
    <w:rsid w:val="00063D10"/>
    <w:rsid w:val="00070120"/>
    <w:rsid w:val="00073A11"/>
    <w:rsid w:val="00073BFD"/>
    <w:rsid w:val="00074BB9"/>
    <w:rsid w:val="000816A5"/>
    <w:rsid w:val="000839CE"/>
    <w:rsid w:val="00083C00"/>
    <w:rsid w:val="00087329"/>
    <w:rsid w:val="00087C77"/>
    <w:rsid w:val="000907B0"/>
    <w:rsid w:val="0009323B"/>
    <w:rsid w:val="00093745"/>
    <w:rsid w:val="000A32A2"/>
    <w:rsid w:val="000A39D7"/>
    <w:rsid w:val="000B01F8"/>
    <w:rsid w:val="000B4753"/>
    <w:rsid w:val="000C1B7D"/>
    <w:rsid w:val="000C24CE"/>
    <w:rsid w:val="000C2802"/>
    <w:rsid w:val="000C34BF"/>
    <w:rsid w:val="000D1043"/>
    <w:rsid w:val="000D20EC"/>
    <w:rsid w:val="000D4656"/>
    <w:rsid w:val="000D7075"/>
    <w:rsid w:val="000E233E"/>
    <w:rsid w:val="000E2BAA"/>
    <w:rsid w:val="000E3A0C"/>
    <w:rsid w:val="000E666E"/>
    <w:rsid w:val="000E78F2"/>
    <w:rsid w:val="000F1F1F"/>
    <w:rsid w:val="000F48D3"/>
    <w:rsid w:val="000F5DF8"/>
    <w:rsid w:val="00100279"/>
    <w:rsid w:val="001014F1"/>
    <w:rsid w:val="00104660"/>
    <w:rsid w:val="001058F2"/>
    <w:rsid w:val="00105951"/>
    <w:rsid w:val="001059CE"/>
    <w:rsid w:val="00105BBA"/>
    <w:rsid w:val="00105D52"/>
    <w:rsid w:val="0010622A"/>
    <w:rsid w:val="00106F95"/>
    <w:rsid w:val="00112844"/>
    <w:rsid w:val="00113550"/>
    <w:rsid w:val="00115F79"/>
    <w:rsid w:val="0011610B"/>
    <w:rsid w:val="00117BA5"/>
    <w:rsid w:val="00123320"/>
    <w:rsid w:val="00127ACC"/>
    <w:rsid w:val="001312AC"/>
    <w:rsid w:val="001368B3"/>
    <w:rsid w:val="00136E7C"/>
    <w:rsid w:val="0014312A"/>
    <w:rsid w:val="00146C87"/>
    <w:rsid w:val="00147F2F"/>
    <w:rsid w:val="00152C2C"/>
    <w:rsid w:val="00153AB1"/>
    <w:rsid w:val="00155B12"/>
    <w:rsid w:val="0015769E"/>
    <w:rsid w:val="00161A45"/>
    <w:rsid w:val="00165C9E"/>
    <w:rsid w:val="00173DE1"/>
    <w:rsid w:val="0018044A"/>
    <w:rsid w:val="00183EC1"/>
    <w:rsid w:val="00191E47"/>
    <w:rsid w:val="00197118"/>
    <w:rsid w:val="00197375"/>
    <w:rsid w:val="001975E1"/>
    <w:rsid w:val="001A0E80"/>
    <w:rsid w:val="001A138E"/>
    <w:rsid w:val="001A3405"/>
    <w:rsid w:val="001A7291"/>
    <w:rsid w:val="001B1B2E"/>
    <w:rsid w:val="001B3565"/>
    <w:rsid w:val="001B36E1"/>
    <w:rsid w:val="001B37A2"/>
    <w:rsid w:val="001B3E47"/>
    <w:rsid w:val="001B42F8"/>
    <w:rsid w:val="001B5438"/>
    <w:rsid w:val="001B5B6D"/>
    <w:rsid w:val="001C381C"/>
    <w:rsid w:val="001C4070"/>
    <w:rsid w:val="001C6247"/>
    <w:rsid w:val="001C6A3B"/>
    <w:rsid w:val="001D11D1"/>
    <w:rsid w:val="001D5C39"/>
    <w:rsid w:val="001E1122"/>
    <w:rsid w:val="001E1BF0"/>
    <w:rsid w:val="001E1C14"/>
    <w:rsid w:val="001E6CA7"/>
    <w:rsid w:val="001F2BA8"/>
    <w:rsid w:val="001F7EA6"/>
    <w:rsid w:val="00201606"/>
    <w:rsid w:val="00201645"/>
    <w:rsid w:val="00201A6C"/>
    <w:rsid w:val="00201F51"/>
    <w:rsid w:val="00204693"/>
    <w:rsid w:val="00205B38"/>
    <w:rsid w:val="00210EF3"/>
    <w:rsid w:val="00212192"/>
    <w:rsid w:val="00216BA8"/>
    <w:rsid w:val="00221269"/>
    <w:rsid w:val="00224299"/>
    <w:rsid w:val="00224DC0"/>
    <w:rsid w:val="00225F6E"/>
    <w:rsid w:val="002263B9"/>
    <w:rsid w:val="00227A4F"/>
    <w:rsid w:val="002355A1"/>
    <w:rsid w:val="00242B10"/>
    <w:rsid w:val="00247CE3"/>
    <w:rsid w:val="002513AF"/>
    <w:rsid w:val="00252AE9"/>
    <w:rsid w:val="00252B4C"/>
    <w:rsid w:val="00257EEB"/>
    <w:rsid w:val="00266FB8"/>
    <w:rsid w:val="00273E5B"/>
    <w:rsid w:val="00277ECD"/>
    <w:rsid w:val="00290FB8"/>
    <w:rsid w:val="002933EC"/>
    <w:rsid w:val="00294384"/>
    <w:rsid w:val="0029493D"/>
    <w:rsid w:val="002A7142"/>
    <w:rsid w:val="002B1E5F"/>
    <w:rsid w:val="002B2B7D"/>
    <w:rsid w:val="002B49CB"/>
    <w:rsid w:val="002C288D"/>
    <w:rsid w:val="002C2E2B"/>
    <w:rsid w:val="002C4798"/>
    <w:rsid w:val="002D3183"/>
    <w:rsid w:val="002D40D7"/>
    <w:rsid w:val="002D594C"/>
    <w:rsid w:val="002D7C82"/>
    <w:rsid w:val="002E1505"/>
    <w:rsid w:val="002E51DC"/>
    <w:rsid w:val="002E5BB1"/>
    <w:rsid w:val="002E7389"/>
    <w:rsid w:val="002F34DE"/>
    <w:rsid w:val="002F3577"/>
    <w:rsid w:val="002F446F"/>
    <w:rsid w:val="002F63D5"/>
    <w:rsid w:val="00301715"/>
    <w:rsid w:val="00301F96"/>
    <w:rsid w:val="003036C0"/>
    <w:rsid w:val="00303EB4"/>
    <w:rsid w:val="003060A1"/>
    <w:rsid w:val="00306A4A"/>
    <w:rsid w:val="00311CDC"/>
    <w:rsid w:val="00315F35"/>
    <w:rsid w:val="00323CA4"/>
    <w:rsid w:val="00324197"/>
    <w:rsid w:val="00324E25"/>
    <w:rsid w:val="00326772"/>
    <w:rsid w:val="00326DD9"/>
    <w:rsid w:val="0032738F"/>
    <w:rsid w:val="003348CA"/>
    <w:rsid w:val="003377FE"/>
    <w:rsid w:val="0033789F"/>
    <w:rsid w:val="003434A6"/>
    <w:rsid w:val="00351478"/>
    <w:rsid w:val="0035763A"/>
    <w:rsid w:val="00357D0B"/>
    <w:rsid w:val="0036096E"/>
    <w:rsid w:val="0036556A"/>
    <w:rsid w:val="0036735C"/>
    <w:rsid w:val="00371EF1"/>
    <w:rsid w:val="00375401"/>
    <w:rsid w:val="0037605D"/>
    <w:rsid w:val="0037715E"/>
    <w:rsid w:val="00382C47"/>
    <w:rsid w:val="0038395D"/>
    <w:rsid w:val="0038669D"/>
    <w:rsid w:val="00391545"/>
    <w:rsid w:val="00397242"/>
    <w:rsid w:val="0039746D"/>
    <w:rsid w:val="003975B3"/>
    <w:rsid w:val="003A061E"/>
    <w:rsid w:val="003A18CB"/>
    <w:rsid w:val="003A201C"/>
    <w:rsid w:val="003A3299"/>
    <w:rsid w:val="003A4894"/>
    <w:rsid w:val="003B01E8"/>
    <w:rsid w:val="003B5EA0"/>
    <w:rsid w:val="003C557C"/>
    <w:rsid w:val="003C7512"/>
    <w:rsid w:val="003D0218"/>
    <w:rsid w:val="003D162C"/>
    <w:rsid w:val="003D2847"/>
    <w:rsid w:val="003D29F0"/>
    <w:rsid w:val="003D3F04"/>
    <w:rsid w:val="003E3311"/>
    <w:rsid w:val="003F2A69"/>
    <w:rsid w:val="003F7DB1"/>
    <w:rsid w:val="00400EBD"/>
    <w:rsid w:val="0040479D"/>
    <w:rsid w:val="0041033C"/>
    <w:rsid w:val="004103E0"/>
    <w:rsid w:val="004107BA"/>
    <w:rsid w:val="0041485D"/>
    <w:rsid w:val="004202D1"/>
    <w:rsid w:val="00421F84"/>
    <w:rsid w:val="00422234"/>
    <w:rsid w:val="00423F39"/>
    <w:rsid w:val="004253B3"/>
    <w:rsid w:val="004257E6"/>
    <w:rsid w:val="00425D20"/>
    <w:rsid w:val="00433266"/>
    <w:rsid w:val="004338D8"/>
    <w:rsid w:val="004355ED"/>
    <w:rsid w:val="0044281B"/>
    <w:rsid w:val="00442E0E"/>
    <w:rsid w:val="00444494"/>
    <w:rsid w:val="00446554"/>
    <w:rsid w:val="00446EAA"/>
    <w:rsid w:val="004608F6"/>
    <w:rsid w:val="00460A6A"/>
    <w:rsid w:val="00466DFA"/>
    <w:rsid w:val="00467C35"/>
    <w:rsid w:val="0047079F"/>
    <w:rsid w:val="00473A39"/>
    <w:rsid w:val="00482906"/>
    <w:rsid w:val="0049526B"/>
    <w:rsid w:val="004955EE"/>
    <w:rsid w:val="00497D39"/>
    <w:rsid w:val="004A394B"/>
    <w:rsid w:val="004A4B0F"/>
    <w:rsid w:val="004A5222"/>
    <w:rsid w:val="004A6B66"/>
    <w:rsid w:val="004B706D"/>
    <w:rsid w:val="004D33D7"/>
    <w:rsid w:val="004D61FB"/>
    <w:rsid w:val="004D654F"/>
    <w:rsid w:val="004D77D1"/>
    <w:rsid w:val="004E042D"/>
    <w:rsid w:val="004E04A2"/>
    <w:rsid w:val="004E2D6C"/>
    <w:rsid w:val="005002BA"/>
    <w:rsid w:val="00506783"/>
    <w:rsid w:val="00506A3A"/>
    <w:rsid w:val="00507AB4"/>
    <w:rsid w:val="005152DF"/>
    <w:rsid w:val="00515BE4"/>
    <w:rsid w:val="00516AC1"/>
    <w:rsid w:val="00521621"/>
    <w:rsid w:val="00525205"/>
    <w:rsid w:val="00526B41"/>
    <w:rsid w:val="00526C22"/>
    <w:rsid w:val="0052736C"/>
    <w:rsid w:val="0053340F"/>
    <w:rsid w:val="005339B3"/>
    <w:rsid w:val="00533C35"/>
    <w:rsid w:val="005350C1"/>
    <w:rsid w:val="005360C8"/>
    <w:rsid w:val="00537BAF"/>
    <w:rsid w:val="00541209"/>
    <w:rsid w:val="00543CB8"/>
    <w:rsid w:val="005524C3"/>
    <w:rsid w:val="0055271E"/>
    <w:rsid w:val="005549EB"/>
    <w:rsid w:val="0055629D"/>
    <w:rsid w:val="0056018E"/>
    <w:rsid w:val="005616B9"/>
    <w:rsid w:val="00562008"/>
    <w:rsid w:val="005632E7"/>
    <w:rsid w:val="00566675"/>
    <w:rsid w:val="005666D0"/>
    <w:rsid w:val="00581BF2"/>
    <w:rsid w:val="00582503"/>
    <w:rsid w:val="005830BE"/>
    <w:rsid w:val="00585FF4"/>
    <w:rsid w:val="005862CE"/>
    <w:rsid w:val="00586E1D"/>
    <w:rsid w:val="005A05AE"/>
    <w:rsid w:val="005A06D6"/>
    <w:rsid w:val="005A185D"/>
    <w:rsid w:val="005A4E5E"/>
    <w:rsid w:val="005A72FE"/>
    <w:rsid w:val="005C50B7"/>
    <w:rsid w:val="005C5E32"/>
    <w:rsid w:val="005C6D36"/>
    <w:rsid w:val="005D0DF2"/>
    <w:rsid w:val="005D4512"/>
    <w:rsid w:val="005D6745"/>
    <w:rsid w:val="005E3745"/>
    <w:rsid w:val="005F22F2"/>
    <w:rsid w:val="005F2913"/>
    <w:rsid w:val="005F4EA3"/>
    <w:rsid w:val="00601D38"/>
    <w:rsid w:val="0060358B"/>
    <w:rsid w:val="00603A62"/>
    <w:rsid w:val="006043CC"/>
    <w:rsid w:val="00604D99"/>
    <w:rsid w:val="00610904"/>
    <w:rsid w:val="00613945"/>
    <w:rsid w:val="006213CF"/>
    <w:rsid w:val="00624557"/>
    <w:rsid w:val="00624A06"/>
    <w:rsid w:val="00634A62"/>
    <w:rsid w:val="006355D8"/>
    <w:rsid w:val="00636E86"/>
    <w:rsid w:val="006415E3"/>
    <w:rsid w:val="0064490D"/>
    <w:rsid w:val="006459A9"/>
    <w:rsid w:val="00646A05"/>
    <w:rsid w:val="0065725A"/>
    <w:rsid w:val="00657F77"/>
    <w:rsid w:val="00661C90"/>
    <w:rsid w:val="0066207D"/>
    <w:rsid w:val="00663BA9"/>
    <w:rsid w:val="00663C87"/>
    <w:rsid w:val="006646D9"/>
    <w:rsid w:val="006704A6"/>
    <w:rsid w:val="0067065D"/>
    <w:rsid w:val="00673902"/>
    <w:rsid w:val="00682C90"/>
    <w:rsid w:val="0068395E"/>
    <w:rsid w:val="00683C18"/>
    <w:rsid w:val="00697BE7"/>
    <w:rsid w:val="006A4BB3"/>
    <w:rsid w:val="006B02E7"/>
    <w:rsid w:val="006B12CB"/>
    <w:rsid w:val="006B3893"/>
    <w:rsid w:val="006C086A"/>
    <w:rsid w:val="006C3337"/>
    <w:rsid w:val="006C63D3"/>
    <w:rsid w:val="006C7311"/>
    <w:rsid w:val="006C7B49"/>
    <w:rsid w:val="006D19A9"/>
    <w:rsid w:val="006D19DF"/>
    <w:rsid w:val="006D26DA"/>
    <w:rsid w:val="006D70AA"/>
    <w:rsid w:val="006E64AF"/>
    <w:rsid w:val="006E6592"/>
    <w:rsid w:val="006F07E2"/>
    <w:rsid w:val="006F5925"/>
    <w:rsid w:val="00700FA8"/>
    <w:rsid w:val="00703100"/>
    <w:rsid w:val="00705E22"/>
    <w:rsid w:val="007065B4"/>
    <w:rsid w:val="0070699B"/>
    <w:rsid w:val="00710C13"/>
    <w:rsid w:val="00713071"/>
    <w:rsid w:val="007154E8"/>
    <w:rsid w:val="00720F3C"/>
    <w:rsid w:val="0072580B"/>
    <w:rsid w:val="00726493"/>
    <w:rsid w:val="00727933"/>
    <w:rsid w:val="00733A49"/>
    <w:rsid w:val="00733F0C"/>
    <w:rsid w:val="0073626A"/>
    <w:rsid w:val="007364C3"/>
    <w:rsid w:val="00745221"/>
    <w:rsid w:val="00750AF0"/>
    <w:rsid w:val="007531AB"/>
    <w:rsid w:val="007568CD"/>
    <w:rsid w:val="0075694C"/>
    <w:rsid w:val="0076078B"/>
    <w:rsid w:val="00760BBA"/>
    <w:rsid w:val="007620D6"/>
    <w:rsid w:val="00763ABD"/>
    <w:rsid w:val="00763ACC"/>
    <w:rsid w:val="007667BE"/>
    <w:rsid w:val="0077357E"/>
    <w:rsid w:val="00773FDB"/>
    <w:rsid w:val="00775056"/>
    <w:rsid w:val="00775352"/>
    <w:rsid w:val="00780A9A"/>
    <w:rsid w:val="00780BB0"/>
    <w:rsid w:val="007831BD"/>
    <w:rsid w:val="00786766"/>
    <w:rsid w:val="007879F1"/>
    <w:rsid w:val="00791F96"/>
    <w:rsid w:val="00792D0C"/>
    <w:rsid w:val="00795223"/>
    <w:rsid w:val="00797FCB"/>
    <w:rsid w:val="007A0C8D"/>
    <w:rsid w:val="007A1B50"/>
    <w:rsid w:val="007A2022"/>
    <w:rsid w:val="007A3250"/>
    <w:rsid w:val="007A5064"/>
    <w:rsid w:val="007A71E1"/>
    <w:rsid w:val="007B0950"/>
    <w:rsid w:val="007B14E9"/>
    <w:rsid w:val="007B171D"/>
    <w:rsid w:val="007B31CC"/>
    <w:rsid w:val="007B3697"/>
    <w:rsid w:val="007B6D7A"/>
    <w:rsid w:val="007B71B5"/>
    <w:rsid w:val="007C3AF4"/>
    <w:rsid w:val="007C4A1E"/>
    <w:rsid w:val="007C699C"/>
    <w:rsid w:val="007C7F0C"/>
    <w:rsid w:val="007D1D93"/>
    <w:rsid w:val="007D1EA1"/>
    <w:rsid w:val="007D541C"/>
    <w:rsid w:val="007E008E"/>
    <w:rsid w:val="007E12DD"/>
    <w:rsid w:val="007E3CC0"/>
    <w:rsid w:val="007E7077"/>
    <w:rsid w:val="007F44B0"/>
    <w:rsid w:val="008015A8"/>
    <w:rsid w:val="00803E40"/>
    <w:rsid w:val="00803F22"/>
    <w:rsid w:val="008042A3"/>
    <w:rsid w:val="008075AE"/>
    <w:rsid w:val="008170F5"/>
    <w:rsid w:val="0082563C"/>
    <w:rsid w:val="008306F5"/>
    <w:rsid w:val="00832D5F"/>
    <w:rsid w:val="00833EBE"/>
    <w:rsid w:val="00834283"/>
    <w:rsid w:val="008367A0"/>
    <w:rsid w:val="0083792F"/>
    <w:rsid w:val="008430F3"/>
    <w:rsid w:val="00843D89"/>
    <w:rsid w:val="0084495D"/>
    <w:rsid w:val="00844EF3"/>
    <w:rsid w:val="00850E7C"/>
    <w:rsid w:val="0085202D"/>
    <w:rsid w:val="00852EDC"/>
    <w:rsid w:val="00855DA7"/>
    <w:rsid w:val="00860BC9"/>
    <w:rsid w:val="00864607"/>
    <w:rsid w:val="00871F98"/>
    <w:rsid w:val="00872CD6"/>
    <w:rsid w:val="00874749"/>
    <w:rsid w:val="00875F05"/>
    <w:rsid w:val="00881680"/>
    <w:rsid w:val="008829E0"/>
    <w:rsid w:val="00883BC1"/>
    <w:rsid w:val="00884F2C"/>
    <w:rsid w:val="00890CD3"/>
    <w:rsid w:val="00891A8F"/>
    <w:rsid w:val="00892601"/>
    <w:rsid w:val="008935AC"/>
    <w:rsid w:val="00896112"/>
    <w:rsid w:val="00897903"/>
    <w:rsid w:val="008A0953"/>
    <w:rsid w:val="008A184E"/>
    <w:rsid w:val="008A2B0F"/>
    <w:rsid w:val="008A5CF7"/>
    <w:rsid w:val="008B1E19"/>
    <w:rsid w:val="008B1E30"/>
    <w:rsid w:val="008B5666"/>
    <w:rsid w:val="008C099A"/>
    <w:rsid w:val="008C100F"/>
    <w:rsid w:val="008C2743"/>
    <w:rsid w:val="008D3349"/>
    <w:rsid w:val="008D4874"/>
    <w:rsid w:val="008E018B"/>
    <w:rsid w:val="008E0702"/>
    <w:rsid w:val="008E0F04"/>
    <w:rsid w:val="008E1A09"/>
    <w:rsid w:val="008E3853"/>
    <w:rsid w:val="008E5769"/>
    <w:rsid w:val="008E6BFD"/>
    <w:rsid w:val="008E6DFA"/>
    <w:rsid w:val="008F0745"/>
    <w:rsid w:val="008F5759"/>
    <w:rsid w:val="008F7AC6"/>
    <w:rsid w:val="009000E5"/>
    <w:rsid w:val="00901353"/>
    <w:rsid w:val="00902605"/>
    <w:rsid w:val="00902E3D"/>
    <w:rsid w:val="009043C8"/>
    <w:rsid w:val="00904670"/>
    <w:rsid w:val="00914227"/>
    <w:rsid w:val="00916E49"/>
    <w:rsid w:val="009170E9"/>
    <w:rsid w:val="009170FF"/>
    <w:rsid w:val="00920E29"/>
    <w:rsid w:val="00921568"/>
    <w:rsid w:val="0092172A"/>
    <w:rsid w:val="009249DB"/>
    <w:rsid w:val="009313A5"/>
    <w:rsid w:val="00933169"/>
    <w:rsid w:val="009378D1"/>
    <w:rsid w:val="009439AC"/>
    <w:rsid w:val="0094736B"/>
    <w:rsid w:val="009530DC"/>
    <w:rsid w:val="009538DF"/>
    <w:rsid w:val="00954D67"/>
    <w:rsid w:val="00960720"/>
    <w:rsid w:val="00961166"/>
    <w:rsid w:val="00961AE3"/>
    <w:rsid w:val="00962E81"/>
    <w:rsid w:val="00965F05"/>
    <w:rsid w:val="00967B6A"/>
    <w:rsid w:val="00973C65"/>
    <w:rsid w:val="00973D9A"/>
    <w:rsid w:val="00983CCE"/>
    <w:rsid w:val="00986CCA"/>
    <w:rsid w:val="00993310"/>
    <w:rsid w:val="00996028"/>
    <w:rsid w:val="009A21B5"/>
    <w:rsid w:val="009A493D"/>
    <w:rsid w:val="009A5E9E"/>
    <w:rsid w:val="009B721D"/>
    <w:rsid w:val="009B7971"/>
    <w:rsid w:val="009C204A"/>
    <w:rsid w:val="009C6988"/>
    <w:rsid w:val="009C7010"/>
    <w:rsid w:val="009D2010"/>
    <w:rsid w:val="009D2224"/>
    <w:rsid w:val="009D3197"/>
    <w:rsid w:val="009D41ED"/>
    <w:rsid w:val="009D5952"/>
    <w:rsid w:val="009D5D32"/>
    <w:rsid w:val="009E09B7"/>
    <w:rsid w:val="009E14EF"/>
    <w:rsid w:val="009E4111"/>
    <w:rsid w:val="009E42A7"/>
    <w:rsid w:val="009F1811"/>
    <w:rsid w:val="009F19DD"/>
    <w:rsid w:val="009F4056"/>
    <w:rsid w:val="009F5F26"/>
    <w:rsid w:val="009F746A"/>
    <w:rsid w:val="009F75B6"/>
    <w:rsid w:val="00A00B42"/>
    <w:rsid w:val="00A01CCB"/>
    <w:rsid w:val="00A02BA3"/>
    <w:rsid w:val="00A02DEA"/>
    <w:rsid w:val="00A04476"/>
    <w:rsid w:val="00A06917"/>
    <w:rsid w:val="00A111C0"/>
    <w:rsid w:val="00A16B95"/>
    <w:rsid w:val="00A17392"/>
    <w:rsid w:val="00A20D96"/>
    <w:rsid w:val="00A26B48"/>
    <w:rsid w:val="00A27F71"/>
    <w:rsid w:val="00A308EC"/>
    <w:rsid w:val="00A31EBE"/>
    <w:rsid w:val="00A33ECF"/>
    <w:rsid w:val="00A4038E"/>
    <w:rsid w:val="00A50EDB"/>
    <w:rsid w:val="00A5213B"/>
    <w:rsid w:val="00A54525"/>
    <w:rsid w:val="00A5472E"/>
    <w:rsid w:val="00A57115"/>
    <w:rsid w:val="00A60FB9"/>
    <w:rsid w:val="00A70B70"/>
    <w:rsid w:val="00A71E54"/>
    <w:rsid w:val="00A722EB"/>
    <w:rsid w:val="00A730D9"/>
    <w:rsid w:val="00A76C51"/>
    <w:rsid w:val="00A77406"/>
    <w:rsid w:val="00A77D01"/>
    <w:rsid w:val="00A81CCD"/>
    <w:rsid w:val="00A8436B"/>
    <w:rsid w:val="00A86814"/>
    <w:rsid w:val="00A878D0"/>
    <w:rsid w:val="00A9289E"/>
    <w:rsid w:val="00A97FB2"/>
    <w:rsid w:val="00AA3E8F"/>
    <w:rsid w:val="00AA45DF"/>
    <w:rsid w:val="00AA7342"/>
    <w:rsid w:val="00AB22D0"/>
    <w:rsid w:val="00AB3EBC"/>
    <w:rsid w:val="00AB4749"/>
    <w:rsid w:val="00AB684C"/>
    <w:rsid w:val="00AB7607"/>
    <w:rsid w:val="00AC14FD"/>
    <w:rsid w:val="00AC5B7C"/>
    <w:rsid w:val="00AD0B59"/>
    <w:rsid w:val="00AD4722"/>
    <w:rsid w:val="00AD6475"/>
    <w:rsid w:val="00AD66D1"/>
    <w:rsid w:val="00AD7DD7"/>
    <w:rsid w:val="00AE55AC"/>
    <w:rsid w:val="00AF0DE6"/>
    <w:rsid w:val="00AF1032"/>
    <w:rsid w:val="00AF3967"/>
    <w:rsid w:val="00AF69DA"/>
    <w:rsid w:val="00B05848"/>
    <w:rsid w:val="00B10C89"/>
    <w:rsid w:val="00B21B1C"/>
    <w:rsid w:val="00B225F1"/>
    <w:rsid w:val="00B2311F"/>
    <w:rsid w:val="00B34208"/>
    <w:rsid w:val="00B36027"/>
    <w:rsid w:val="00B446E3"/>
    <w:rsid w:val="00B47038"/>
    <w:rsid w:val="00B474FC"/>
    <w:rsid w:val="00B50F9B"/>
    <w:rsid w:val="00B51E3A"/>
    <w:rsid w:val="00B6361C"/>
    <w:rsid w:val="00B67D9B"/>
    <w:rsid w:val="00B706E3"/>
    <w:rsid w:val="00B72A3E"/>
    <w:rsid w:val="00B7499C"/>
    <w:rsid w:val="00B77302"/>
    <w:rsid w:val="00B80016"/>
    <w:rsid w:val="00B82FB4"/>
    <w:rsid w:val="00B84272"/>
    <w:rsid w:val="00B8463C"/>
    <w:rsid w:val="00B8540F"/>
    <w:rsid w:val="00B872D7"/>
    <w:rsid w:val="00B87D69"/>
    <w:rsid w:val="00B9122F"/>
    <w:rsid w:val="00B966D9"/>
    <w:rsid w:val="00B97197"/>
    <w:rsid w:val="00BB0D96"/>
    <w:rsid w:val="00BB2767"/>
    <w:rsid w:val="00BB661B"/>
    <w:rsid w:val="00BB7919"/>
    <w:rsid w:val="00BB7A0C"/>
    <w:rsid w:val="00BC0ED9"/>
    <w:rsid w:val="00BC2F95"/>
    <w:rsid w:val="00BC5A29"/>
    <w:rsid w:val="00BC7518"/>
    <w:rsid w:val="00BD049B"/>
    <w:rsid w:val="00BD189D"/>
    <w:rsid w:val="00BD2C35"/>
    <w:rsid w:val="00BD2DA0"/>
    <w:rsid w:val="00BD6AE4"/>
    <w:rsid w:val="00BE3D1D"/>
    <w:rsid w:val="00BE5A3C"/>
    <w:rsid w:val="00BE78EA"/>
    <w:rsid w:val="00BF5002"/>
    <w:rsid w:val="00BF6542"/>
    <w:rsid w:val="00C029CD"/>
    <w:rsid w:val="00C04D9B"/>
    <w:rsid w:val="00C050EC"/>
    <w:rsid w:val="00C06CE1"/>
    <w:rsid w:val="00C07480"/>
    <w:rsid w:val="00C16503"/>
    <w:rsid w:val="00C17430"/>
    <w:rsid w:val="00C20E0B"/>
    <w:rsid w:val="00C210B5"/>
    <w:rsid w:val="00C33DCF"/>
    <w:rsid w:val="00C3750F"/>
    <w:rsid w:val="00C43554"/>
    <w:rsid w:val="00C44626"/>
    <w:rsid w:val="00C50C10"/>
    <w:rsid w:val="00C5286D"/>
    <w:rsid w:val="00C532A0"/>
    <w:rsid w:val="00C538EC"/>
    <w:rsid w:val="00C53AAF"/>
    <w:rsid w:val="00C64ACF"/>
    <w:rsid w:val="00C657FB"/>
    <w:rsid w:val="00C71DF0"/>
    <w:rsid w:val="00C80A23"/>
    <w:rsid w:val="00C80D55"/>
    <w:rsid w:val="00C83689"/>
    <w:rsid w:val="00C846CE"/>
    <w:rsid w:val="00C84A69"/>
    <w:rsid w:val="00C84A94"/>
    <w:rsid w:val="00C90A90"/>
    <w:rsid w:val="00C92EB4"/>
    <w:rsid w:val="00C9337D"/>
    <w:rsid w:val="00C96186"/>
    <w:rsid w:val="00C964BB"/>
    <w:rsid w:val="00CA1586"/>
    <w:rsid w:val="00CA5663"/>
    <w:rsid w:val="00CA6042"/>
    <w:rsid w:val="00CA6D33"/>
    <w:rsid w:val="00CA7FEB"/>
    <w:rsid w:val="00CB1A54"/>
    <w:rsid w:val="00CB217A"/>
    <w:rsid w:val="00CB23A6"/>
    <w:rsid w:val="00CB3AC8"/>
    <w:rsid w:val="00CB5774"/>
    <w:rsid w:val="00CB5A89"/>
    <w:rsid w:val="00CB5C2E"/>
    <w:rsid w:val="00CC1285"/>
    <w:rsid w:val="00CC2461"/>
    <w:rsid w:val="00CC479B"/>
    <w:rsid w:val="00CD10E6"/>
    <w:rsid w:val="00CD27BC"/>
    <w:rsid w:val="00CD43D2"/>
    <w:rsid w:val="00CD6D5C"/>
    <w:rsid w:val="00CD7052"/>
    <w:rsid w:val="00CE006F"/>
    <w:rsid w:val="00CE1ACD"/>
    <w:rsid w:val="00CE4E5E"/>
    <w:rsid w:val="00CF2402"/>
    <w:rsid w:val="00CF3C0A"/>
    <w:rsid w:val="00CF52C0"/>
    <w:rsid w:val="00CF531A"/>
    <w:rsid w:val="00D00966"/>
    <w:rsid w:val="00D01ED7"/>
    <w:rsid w:val="00D039D7"/>
    <w:rsid w:val="00D046DD"/>
    <w:rsid w:val="00D06BFA"/>
    <w:rsid w:val="00D124D4"/>
    <w:rsid w:val="00D142A0"/>
    <w:rsid w:val="00D15903"/>
    <w:rsid w:val="00D17CC4"/>
    <w:rsid w:val="00D204FE"/>
    <w:rsid w:val="00D2073A"/>
    <w:rsid w:val="00D221A9"/>
    <w:rsid w:val="00D276CA"/>
    <w:rsid w:val="00D30F15"/>
    <w:rsid w:val="00D36859"/>
    <w:rsid w:val="00D36899"/>
    <w:rsid w:val="00D40D5F"/>
    <w:rsid w:val="00D4316A"/>
    <w:rsid w:val="00D4333A"/>
    <w:rsid w:val="00D44B9A"/>
    <w:rsid w:val="00D545BD"/>
    <w:rsid w:val="00D6577A"/>
    <w:rsid w:val="00D65BD9"/>
    <w:rsid w:val="00D66586"/>
    <w:rsid w:val="00D66AF8"/>
    <w:rsid w:val="00D66DC5"/>
    <w:rsid w:val="00D72187"/>
    <w:rsid w:val="00D72772"/>
    <w:rsid w:val="00D74185"/>
    <w:rsid w:val="00D752F6"/>
    <w:rsid w:val="00D76BBF"/>
    <w:rsid w:val="00D77D62"/>
    <w:rsid w:val="00D84D79"/>
    <w:rsid w:val="00D909D1"/>
    <w:rsid w:val="00D95604"/>
    <w:rsid w:val="00DB53B2"/>
    <w:rsid w:val="00DB608F"/>
    <w:rsid w:val="00DB60B8"/>
    <w:rsid w:val="00DB7C11"/>
    <w:rsid w:val="00DC1722"/>
    <w:rsid w:val="00DC3ECA"/>
    <w:rsid w:val="00DC5786"/>
    <w:rsid w:val="00DC685C"/>
    <w:rsid w:val="00DC73F4"/>
    <w:rsid w:val="00DD3E24"/>
    <w:rsid w:val="00DD6CC6"/>
    <w:rsid w:val="00DE3AE6"/>
    <w:rsid w:val="00DE4268"/>
    <w:rsid w:val="00DE526F"/>
    <w:rsid w:val="00DF1F29"/>
    <w:rsid w:val="00DF31BE"/>
    <w:rsid w:val="00DF4270"/>
    <w:rsid w:val="00DF4E40"/>
    <w:rsid w:val="00DF5293"/>
    <w:rsid w:val="00DF5452"/>
    <w:rsid w:val="00DF5F46"/>
    <w:rsid w:val="00E033C9"/>
    <w:rsid w:val="00E03BB3"/>
    <w:rsid w:val="00E06130"/>
    <w:rsid w:val="00E101A6"/>
    <w:rsid w:val="00E121F6"/>
    <w:rsid w:val="00E12ADE"/>
    <w:rsid w:val="00E12EC3"/>
    <w:rsid w:val="00E218B4"/>
    <w:rsid w:val="00E22230"/>
    <w:rsid w:val="00E234E1"/>
    <w:rsid w:val="00E23E50"/>
    <w:rsid w:val="00E2403D"/>
    <w:rsid w:val="00E2624E"/>
    <w:rsid w:val="00E27050"/>
    <w:rsid w:val="00E32545"/>
    <w:rsid w:val="00E32611"/>
    <w:rsid w:val="00E33BF1"/>
    <w:rsid w:val="00E347F0"/>
    <w:rsid w:val="00E35A65"/>
    <w:rsid w:val="00E40DC5"/>
    <w:rsid w:val="00E4192E"/>
    <w:rsid w:val="00E438B0"/>
    <w:rsid w:val="00E44B89"/>
    <w:rsid w:val="00E51B39"/>
    <w:rsid w:val="00E52542"/>
    <w:rsid w:val="00E5522E"/>
    <w:rsid w:val="00E565B3"/>
    <w:rsid w:val="00E57D26"/>
    <w:rsid w:val="00E6295B"/>
    <w:rsid w:val="00E6523B"/>
    <w:rsid w:val="00E655F5"/>
    <w:rsid w:val="00E66E92"/>
    <w:rsid w:val="00E719C4"/>
    <w:rsid w:val="00E73B51"/>
    <w:rsid w:val="00E746C1"/>
    <w:rsid w:val="00E74CD0"/>
    <w:rsid w:val="00E75587"/>
    <w:rsid w:val="00E76AF1"/>
    <w:rsid w:val="00E76D64"/>
    <w:rsid w:val="00E77D33"/>
    <w:rsid w:val="00E83C98"/>
    <w:rsid w:val="00E8485E"/>
    <w:rsid w:val="00E84918"/>
    <w:rsid w:val="00E84D39"/>
    <w:rsid w:val="00E87F65"/>
    <w:rsid w:val="00E93044"/>
    <w:rsid w:val="00E94B07"/>
    <w:rsid w:val="00EA0808"/>
    <w:rsid w:val="00EA17D4"/>
    <w:rsid w:val="00EA342C"/>
    <w:rsid w:val="00EA6231"/>
    <w:rsid w:val="00EB254B"/>
    <w:rsid w:val="00EB36EA"/>
    <w:rsid w:val="00EB6937"/>
    <w:rsid w:val="00EB7BCB"/>
    <w:rsid w:val="00EC1096"/>
    <w:rsid w:val="00EC5848"/>
    <w:rsid w:val="00EC6B77"/>
    <w:rsid w:val="00ED1B7A"/>
    <w:rsid w:val="00ED3E0C"/>
    <w:rsid w:val="00ED7F17"/>
    <w:rsid w:val="00EE0560"/>
    <w:rsid w:val="00EE0F57"/>
    <w:rsid w:val="00EE1275"/>
    <w:rsid w:val="00EE3DD2"/>
    <w:rsid w:val="00EE692E"/>
    <w:rsid w:val="00EE6D14"/>
    <w:rsid w:val="00EF01E4"/>
    <w:rsid w:val="00EF02AB"/>
    <w:rsid w:val="00EF0775"/>
    <w:rsid w:val="00EF6719"/>
    <w:rsid w:val="00F01498"/>
    <w:rsid w:val="00F01ED2"/>
    <w:rsid w:val="00F02C9C"/>
    <w:rsid w:val="00F02E4B"/>
    <w:rsid w:val="00F056B8"/>
    <w:rsid w:val="00F14B6D"/>
    <w:rsid w:val="00F15440"/>
    <w:rsid w:val="00F20C0D"/>
    <w:rsid w:val="00F22190"/>
    <w:rsid w:val="00F230E0"/>
    <w:rsid w:val="00F27FA8"/>
    <w:rsid w:val="00F35052"/>
    <w:rsid w:val="00F451FB"/>
    <w:rsid w:val="00F452B5"/>
    <w:rsid w:val="00F45833"/>
    <w:rsid w:val="00F45CBD"/>
    <w:rsid w:val="00F51361"/>
    <w:rsid w:val="00F51609"/>
    <w:rsid w:val="00F5236F"/>
    <w:rsid w:val="00F523A3"/>
    <w:rsid w:val="00F52F1D"/>
    <w:rsid w:val="00F74DB6"/>
    <w:rsid w:val="00F765BA"/>
    <w:rsid w:val="00F7754C"/>
    <w:rsid w:val="00F77C0F"/>
    <w:rsid w:val="00F8269F"/>
    <w:rsid w:val="00F82C28"/>
    <w:rsid w:val="00F84498"/>
    <w:rsid w:val="00F855A9"/>
    <w:rsid w:val="00F871F8"/>
    <w:rsid w:val="00F90CEA"/>
    <w:rsid w:val="00F90DF0"/>
    <w:rsid w:val="00F912FD"/>
    <w:rsid w:val="00F93111"/>
    <w:rsid w:val="00F93268"/>
    <w:rsid w:val="00F9398C"/>
    <w:rsid w:val="00F9466F"/>
    <w:rsid w:val="00F9583F"/>
    <w:rsid w:val="00F96D34"/>
    <w:rsid w:val="00F97263"/>
    <w:rsid w:val="00F9760A"/>
    <w:rsid w:val="00FA2799"/>
    <w:rsid w:val="00FA34F2"/>
    <w:rsid w:val="00FA42EC"/>
    <w:rsid w:val="00FA5C58"/>
    <w:rsid w:val="00FA768C"/>
    <w:rsid w:val="00FB20A5"/>
    <w:rsid w:val="00FB2E8E"/>
    <w:rsid w:val="00FC0190"/>
    <w:rsid w:val="00FC02D8"/>
    <w:rsid w:val="00FC0938"/>
    <w:rsid w:val="00FC1632"/>
    <w:rsid w:val="00FC1CAB"/>
    <w:rsid w:val="00FC64DF"/>
    <w:rsid w:val="00FD1212"/>
    <w:rsid w:val="00FD1B9E"/>
    <w:rsid w:val="00FD2FEC"/>
    <w:rsid w:val="00FD57DE"/>
    <w:rsid w:val="00FD5CC2"/>
    <w:rsid w:val="00FD64BE"/>
    <w:rsid w:val="00FD6CBD"/>
    <w:rsid w:val="00FD6EFE"/>
    <w:rsid w:val="00FE4D72"/>
    <w:rsid w:val="00FF5005"/>
    <w:rsid w:val="00FF72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191D9099"/>
  <w15:docId w15:val="{CCEC86AA-BF99-4EAC-83C4-AF04409D18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aliases w:val="zakladni text"/>
    <w:qFormat/>
    <w:rsid w:val="00D4333A"/>
    <w:pPr>
      <w:spacing w:after="0"/>
    </w:pPr>
    <w:rPr>
      <w:rFonts w:ascii="Arial" w:hAnsi="Arial"/>
      <w:sz w:val="20"/>
    </w:rPr>
  </w:style>
  <w:style w:type="paragraph" w:styleId="Nadpis1">
    <w:name w:val="heading 1"/>
    <w:basedOn w:val="Nadpis2"/>
    <w:next w:val="Normln"/>
    <w:link w:val="Nadpis1Char"/>
    <w:uiPriority w:val="9"/>
    <w:qFormat/>
    <w:rsid w:val="007A1B50"/>
    <w:pPr>
      <w:spacing w:before="240" w:line="240" w:lineRule="auto"/>
      <w:ind w:left="357" w:hanging="357"/>
      <w:outlineLvl w:val="0"/>
    </w:pPr>
    <w:rPr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25D20"/>
    <w:pPr>
      <w:keepNext/>
      <w:keepLines/>
      <w:numPr>
        <w:numId w:val="1"/>
      </w:numPr>
      <w:spacing w:before="320" w:after="120"/>
      <w:outlineLvl w:val="1"/>
    </w:pPr>
    <w:rPr>
      <w:rFonts w:eastAsiaTheme="majorEastAsia" w:cstheme="majorBidi"/>
      <w:b/>
      <w:bCs/>
      <w:caps/>
      <w:sz w:val="28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F52F1D"/>
    <w:pPr>
      <w:keepNext/>
      <w:keepLines/>
      <w:numPr>
        <w:numId w:val="2"/>
      </w:numPr>
      <w:spacing w:before="200"/>
      <w:outlineLvl w:val="2"/>
    </w:pPr>
    <w:rPr>
      <w:rFonts w:eastAsiaTheme="majorEastAsia" w:cstheme="majorBidi"/>
      <w:b/>
      <w:bCs/>
      <w:caps/>
      <w:color w:val="000000" w:themeColor="text1"/>
      <w:sz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7A1B50"/>
    <w:rPr>
      <w:rFonts w:ascii="Arial" w:eastAsiaTheme="majorEastAsia" w:hAnsi="Arial" w:cstheme="majorBidi"/>
      <w:b/>
      <w:bCs/>
      <w:cap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425D20"/>
    <w:rPr>
      <w:rFonts w:ascii="Arial" w:eastAsiaTheme="majorEastAsia" w:hAnsi="Arial" w:cstheme="majorBidi"/>
      <w:b/>
      <w:bCs/>
      <w:caps/>
      <w:sz w:val="28"/>
      <w:szCs w:val="26"/>
    </w:rPr>
  </w:style>
  <w:style w:type="paragraph" w:styleId="Odstavecseseznamem">
    <w:name w:val="List Paragraph"/>
    <w:basedOn w:val="Normln"/>
    <w:uiPriority w:val="34"/>
    <w:qFormat/>
    <w:rsid w:val="00423F39"/>
    <w:pPr>
      <w:ind w:left="720"/>
      <w:contextualSpacing/>
    </w:pPr>
  </w:style>
  <w:style w:type="character" w:customStyle="1" w:styleId="Nadpis3Char">
    <w:name w:val="Nadpis 3 Char"/>
    <w:basedOn w:val="Standardnpsmoodstavce"/>
    <w:link w:val="Nadpis3"/>
    <w:uiPriority w:val="9"/>
    <w:rsid w:val="00F52F1D"/>
    <w:rPr>
      <w:rFonts w:ascii="Arial" w:eastAsiaTheme="majorEastAsia" w:hAnsi="Arial" w:cstheme="majorBidi"/>
      <w:b/>
      <w:bCs/>
      <w:caps/>
      <w:color w:val="000000" w:themeColor="text1"/>
    </w:rPr>
  </w:style>
  <w:style w:type="paragraph" w:styleId="Zhlav">
    <w:name w:val="header"/>
    <w:basedOn w:val="Normln"/>
    <w:link w:val="ZhlavChar"/>
    <w:uiPriority w:val="99"/>
    <w:unhideWhenUsed/>
    <w:rsid w:val="00423F39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23F39"/>
    <w:rPr>
      <w:rFonts w:ascii="Arial" w:hAnsi="Arial"/>
      <w:sz w:val="20"/>
    </w:rPr>
  </w:style>
  <w:style w:type="paragraph" w:styleId="Zpat">
    <w:name w:val="footer"/>
    <w:basedOn w:val="Normln"/>
    <w:link w:val="ZpatChar"/>
    <w:uiPriority w:val="99"/>
    <w:unhideWhenUsed/>
    <w:rsid w:val="00423F39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23F39"/>
    <w:rPr>
      <w:rFonts w:ascii="Arial" w:hAnsi="Arial"/>
      <w:sz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23F3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23F39"/>
    <w:rPr>
      <w:rFonts w:ascii="Tahoma" w:hAnsi="Tahoma" w:cs="Tahoma"/>
      <w:sz w:val="16"/>
      <w:szCs w:val="16"/>
    </w:rPr>
  </w:style>
  <w:style w:type="paragraph" w:styleId="Nadpisobsahu">
    <w:name w:val="TOC Heading"/>
    <w:basedOn w:val="Nadpis1"/>
    <w:next w:val="Normln"/>
    <w:uiPriority w:val="39"/>
    <w:unhideWhenUsed/>
    <w:rsid w:val="00C43554"/>
    <w:pPr>
      <w:outlineLvl w:val="9"/>
    </w:pPr>
    <w:rPr>
      <w:rFonts w:asciiTheme="majorHAnsi" w:hAnsiTheme="majorHAnsi"/>
      <w:caps w:val="0"/>
      <w:color w:val="365F91" w:themeColor="accent1" w:themeShade="BF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49526B"/>
    <w:pPr>
      <w:spacing w:after="100"/>
    </w:pPr>
    <w:rPr>
      <w:caps/>
    </w:rPr>
  </w:style>
  <w:style w:type="character" w:styleId="Hypertextovodkaz">
    <w:name w:val="Hyperlink"/>
    <w:basedOn w:val="Standardnpsmoodstavce"/>
    <w:uiPriority w:val="99"/>
    <w:unhideWhenUsed/>
    <w:rsid w:val="00C43554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467C35"/>
    <w:pPr>
      <w:spacing w:after="100"/>
      <w:ind w:left="200"/>
    </w:pPr>
  </w:style>
  <w:style w:type="paragraph" w:styleId="Normlnweb">
    <w:name w:val="Normal (Web)"/>
    <w:basedOn w:val="Normln"/>
    <w:uiPriority w:val="99"/>
    <w:semiHidden/>
    <w:unhideWhenUsed/>
    <w:rsid w:val="00EC58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bsah3">
    <w:name w:val="toc 3"/>
    <w:basedOn w:val="Normln"/>
    <w:next w:val="Normln"/>
    <w:autoRedefine/>
    <w:uiPriority w:val="39"/>
    <w:unhideWhenUsed/>
    <w:rsid w:val="00DF1F29"/>
    <w:pPr>
      <w:spacing w:after="100"/>
      <w:ind w:left="400"/>
    </w:pPr>
  </w:style>
  <w:style w:type="paragraph" w:styleId="Zkladntext">
    <w:name w:val="Body Text"/>
    <w:basedOn w:val="Normln"/>
    <w:link w:val="ZkladntextChar"/>
    <w:rsid w:val="00EF01E4"/>
    <w:pPr>
      <w:suppressAutoHyphens/>
      <w:spacing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ZkladntextChar">
    <w:name w:val="Základní text Char"/>
    <w:basedOn w:val="Standardnpsmoodstavce"/>
    <w:link w:val="Zkladntext"/>
    <w:rsid w:val="00EF01E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TextMK">
    <w:name w:val="Text_MK"/>
    <w:basedOn w:val="Normln"/>
    <w:qFormat/>
    <w:rsid w:val="00506A3A"/>
    <w:pPr>
      <w:spacing w:before="60"/>
      <w:ind w:left="709" w:firstLine="425"/>
      <w:jc w:val="both"/>
    </w:pPr>
  </w:style>
  <w:style w:type="paragraph" w:styleId="Zkladntextodsazen2">
    <w:name w:val="Body Text Indent 2"/>
    <w:basedOn w:val="Normln"/>
    <w:link w:val="Zkladntextodsazen2Char"/>
    <w:rsid w:val="00636E86"/>
    <w:pPr>
      <w:spacing w:after="120" w:line="480" w:lineRule="auto"/>
      <w:ind w:left="283"/>
    </w:pPr>
    <w:rPr>
      <w:rFonts w:eastAsia="Times New Roman" w:cs="Times New Roman"/>
      <w:szCs w:val="20"/>
      <w:lang w:eastAsia="cs-CZ"/>
    </w:rPr>
  </w:style>
  <w:style w:type="character" w:customStyle="1" w:styleId="Zkladntextodsazen2Char">
    <w:name w:val="Základní text odsazený 2 Char"/>
    <w:basedOn w:val="Standardnpsmoodstavce"/>
    <w:link w:val="Zkladntextodsazen2"/>
    <w:rsid w:val="00636E86"/>
    <w:rPr>
      <w:rFonts w:ascii="Arial" w:eastAsia="Times New Roman" w:hAnsi="Arial" w:cs="Times New Roman"/>
      <w:sz w:val="20"/>
      <w:szCs w:val="20"/>
      <w:lang w:eastAsia="cs-CZ"/>
    </w:rPr>
  </w:style>
  <w:style w:type="paragraph" w:customStyle="1" w:styleId="Konstrukce">
    <w:name w:val="Konstrukce"/>
    <w:basedOn w:val="TextMK"/>
    <w:qFormat/>
    <w:rsid w:val="00D4316A"/>
    <w:pPr>
      <w:ind w:firstLine="0"/>
    </w:pPr>
    <w:rPr>
      <w:sz w:val="18"/>
      <w:szCs w:val="18"/>
    </w:rPr>
  </w:style>
  <w:style w:type="table" w:styleId="Mkatabulky">
    <w:name w:val="Table Grid"/>
    <w:basedOn w:val="Normlntabulka"/>
    <w:uiPriority w:val="59"/>
    <w:rsid w:val="00FC64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2">
    <w:name w:val="Plain Table 2"/>
    <w:basedOn w:val="Normlntabulka"/>
    <w:uiPriority w:val="42"/>
    <w:rsid w:val="004E042D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WW-BodyText21">
    <w:name w:val="WW-Body Text 21"/>
    <w:basedOn w:val="Normln"/>
    <w:rsid w:val="00E03BB3"/>
    <w:pPr>
      <w:suppressAutoHyphens/>
      <w:spacing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221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2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49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78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55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583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15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2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0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57DC54-396A-42F9-8065-090AFB9113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366</TotalTime>
  <Pages>11</Pages>
  <Words>2752</Words>
  <Characters>16238</Characters>
  <Application>Microsoft Office Word</Application>
  <DocSecurity>0</DocSecurity>
  <Lines>135</Lines>
  <Paragraphs>37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Petr</dc:creator>
  <cp:lastModifiedBy>Michael Kudera</cp:lastModifiedBy>
  <cp:revision>72</cp:revision>
  <cp:lastPrinted>2018-03-26T14:13:00Z</cp:lastPrinted>
  <dcterms:created xsi:type="dcterms:W3CDTF">2020-04-02T11:35:00Z</dcterms:created>
  <dcterms:modified xsi:type="dcterms:W3CDTF">2020-11-27T14:29:00Z</dcterms:modified>
</cp:coreProperties>
</file>