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36B6D" w14:textId="77777777" w:rsidR="00350174" w:rsidRPr="00534213" w:rsidRDefault="00FF12B3" w:rsidP="00894654">
      <w:pPr>
        <w:pStyle w:val="Nadpis1"/>
        <w:numPr>
          <w:ilvl w:val="0"/>
          <w:numId w:val="0"/>
        </w:numPr>
        <w:ind w:left="360" w:hanging="360"/>
      </w:pPr>
      <w:r>
        <w:t>Průvodní</w:t>
      </w:r>
      <w:r w:rsidR="00F36661">
        <w:t xml:space="preserve"> </w:t>
      </w:r>
      <w:proofErr w:type="gramStart"/>
      <w:r w:rsidR="00F36661">
        <w:t>zpráva - Příloha</w:t>
      </w:r>
      <w:proofErr w:type="gramEnd"/>
      <w:r w:rsidR="00F36661">
        <w:t xml:space="preserve"> </w:t>
      </w:r>
      <w:r w:rsidR="00656598">
        <w:t>č.</w:t>
      </w:r>
      <w:r w:rsidR="00F36661">
        <w:t> </w:t>
      </w:r>
      <w:r w:rsidR="005C21D5">
        <w:t>1</w:t>
      </w:r>
    </w:p>
    <w:p w14:paraId="7FED1D0B" w14:textId="77777777" w:rsidR="00350174" w:rsidRPr="006313C5" w:rsidRDefault="00350174" w:rsidP="00350174">
      <w:pPr>
        <w:jc w:val="both"/>
        <w:rPr>
          <w:rFonts w:ascii="Arial" w:hAnsi="Arial" w:cs="Arial"/>
          <w:b/>
          <w:sz w:val="28"/>
          <w:szCs w:val="28"/>
        </w:rPr>
      </w:pPr>
      <w:r w:rsidRPr="00534213">
        <w:rPr>
          <w:rFonts w:ascii="Arial" w:hAnsi="Arial" w:cs="Arial"/>
          <w:b/>
          <w:sz w:val="28"/>
          <w:szCs w:val="28"/>
        </w:rPr>
        <w:t>Zpráva o zap</w:t>
      </w:r>
      <w:r w:rsidRPr="006313C5">
        <w:rPr>
          <w:rFonts w:ascii="Arial" w:hAnsi="Arial" w:cs="Arial"/>
          <w:b/>
          <w:sz w:val="28"/>
          <w:szCs w:val="28"/>
        </w:rPr>
        <w:t>racování závazných stanovisek dotčených orgánů</w:t>
      </w:r>
      <w:r w:rsidR="00697E05" w:rsidRPr="006313C5">
        <w:rPr>
          <w:rFonts w:ascii="Arial" w:hAnsi="Arial" w:cs="Arial"/>
          <w:b/>
          <w:sz w:val="28"/>
          <w:szCs w:val="28"/>
        </w:rPr>
        <w:t xml:space="preserve"> a</w:t>
      </w:r>
      <w:r w:rsidRPr="006313C5">
        <w:rPr>
          <w:rFonts w:ascii="Arial" w:hAnsi="Arial" w:cs="Arial"/>
          <w:b/>
          <w:sz w:val="28"/>
          <w:szCs w:val="28"/>
        </w:rPr>
        <w:t xml:space="preserve"> stanovisek vlastníků veřejné dopravní a technické infrastruktury:</w:t>
      </w:r>
    </w:p>
    <w:p w14:paraId="4680374A" w14:textId="77777777" w:rsidR="00350174" w:rsidRPr="006313C5" w:rsidRDefault="00350174" w:rsidP="00350174">
      <w:pPr>
        <w:rPr>
          <w:rFonts w:ascii="Arial" w:hAnsi="Arial" w:cs="Arial"/>
        </w:rPr>
      </w:pPr>
    </w:p>
    <w:p w14:paraId="3FD5FB4F" w14:textId="77777777" w:rsidR="00EE5DEA" w:rsidRPr="006313C5" w:rsidRDefault="00E11959" w:rsidP="00E11959">
      <w:pPr>
        <w:jc w:val="both"/>
        <w:rPr>
          <w:rFonts w:ascii="Arial" w:hAnsi="Arial" w:cs="Arial"/>
        </w:rPr>
      </w:pPr>
      <w:r w:rsidRPr="006313C5">
        <w:rPr>
          <w:rFonts w:ascii="Arial" w:hAnsi="Arial" w:cs="Arial"/>
        </w:rPr>
        <w:tab/>
        <w:t>Stanovisko projektanta komentuje a vysvětluje plnění připomínek a podmínek vztahujících se k projektové dokumentaci.</w:t>
      </w:r>
    </w:p>
    <w:p w14:paraId="0F16CEFB" w14:textId="77777777" w:rsidR="00ED5CB8" w:rsidRPr="006313C5" w:rsidRDefault="00ED5CB8" w:rsidP="00EE5DEA"/>
    <w:p w14:paraId="11237C29" w14:textId="6B78935D" w:rsidR="001C5ACE" w:rsidRPr="006313C5" w:rsidRDefault="003804C0">
      <w:pPr>
        <w:pStyle w:val="Obsah1"/>
        <w:tabs>
          <w:tab w:val="right" w:leader="dot" w:pos="9062"/>
        </w:tabs>
        <w:rPr>
          <w:rFonts w:asciiTheme="minorHAnsi" w:eastAsiaTheme="minorEastAsia" w:hAnsiTheme="minorHAnsi" w:cstheme="minorBidi"/>
          <w:b/>
          <w:bCs/>
          <w:noProof/>
          <w:sz w:val="22"/>
          <w:szCs w:val="22"/>
        </w:rPr>
      </w:pPr>
      <w:r w:rsidRPr="006313C5">
        <w:rPr>
          <w:rFonts w:cs="Arial"/>
          <w:sz w:val="22"/>
          <w:szCs w:val="22"/>
        </w:rPr>
        <w:fldChar w:fldCharType="begin"/>
      </w:r>
      <w:r w:rsidRPr="006313C5">
        <w:rPr>
          <w:rFonts w:cs="Arial"/>
          <w:sz w:val="22"/>
          <w:szCs w:val="22"/>
        </w:rPr>
        <w:instrText xml:space="preserve"> TOC \h \z \t "Organizace;1;Spravce;1" </w:instrText>
      </w:r>
      <w:r w:rsidRPr="006313C5">
        <w:rPr>
          <w:rFonts w:cs="Arial"/>
          <w:sz w:val="22"/>
          <w:szCs w:val="22"/>
        </w:rPr>
        <w:fldChar w:fldCharType="separate"/>
      </w:r>
      <w:hyperlink w:anchor="_Toc57382545" w:history="1">
        <w:r w:rsidR="001C5ACE" w:rsidRPr="006313C5">
          <w:rPr>
            <w:rStyle w:val="Hypertextovodkaz"/>
            <w:rFonts w:eastAsiaTheme="majorEastAsia"/>
            <w:b/>
            <w:bCs/>
            <w:noProof/>
          </w:rPr>
          <w:t>Stanoviska dotčených orgánů:</w:t>
        </w:r>
        <w:r w:rsidR="001C5ACE" w:rsidRPr="006313C5">
          <w:rPr>
            <w:b/>
            <w:bCs/>
            <w:noProof/>
            <w:webHidden/>
          </w:rPr>
          <w:tab/>
        </w:r>
        <w:r w:rsidR="001C5ACE" w:rsidRPr="006313C5">
          <w:rPr>
            <w:b/>
            <w:bCs/>
            <w:noProof/>
            <w:webHidden/>
          </w:rPr>
          <w:fldChar w:fldCharType="begin"/>
        </w:r>
        <w:r w:rsidR="001C5ACE" w:rsidRPr="006313C5">
          <w:rPr>
            <w:b/>
            <w:bCs/>
            <w:noProof/>
            <w:webHidden/>
          </w:rPr>
          <w:instrText xml:space="preserve"> PAGEREF _Toc57382545 \h </w:instrText>
        </w:r>
        <w:r w:rsidR="001C5ACE" w:rsidRPr="006313C5">
          <w:rPr>
            <w:b/>
            <w:bCs/>
            <w:noProof/>
            <w:webHidden/>
          </w:rPr>
        </w:r>
        <w:r w:rsidR="001C5ACE" w:rsidRPr="006313C5">
          <w:rPr>
            <w:b/>
            <w:bCs/>
            <w:noProof/>
            <w:webHidden/>
          </w:rPr>
          <w:fldChar w:fldCharType="separate"/>
        </w:r>
        <w:r w:rsidR="001C5ACE" w:rsidRPr="006313C5">
          <w:rPr>
            <w:b/>
            <w:bCs/>
            <w:noProof/>
            <w:webHidden/>
          </w:rPr>
          <w:t>3</w:t>
        </w:r>
        <w:r w:rsidR="001C5ACE" w:rsidRPr="006313C5">
          <w:rPr>
            <w:b/>
            <w:bCs/>
            <w:noProof/>
            <w:webHidden/>
          </w:rPr>
          <w:fldChar w:fldCharType="end"/>
        </w:r>
      </w:hyperlink>
    </w:p>
    <w:p w14:paraId="195EF59B" w14:textId="046353C9"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46" w:history="1">
        <w:r w:rsidRPr="006313C5">
          <w:rPr>
            <w:rStyle w:val="Hypertextovodkaz"/>
            <w:rFonts w:eastAsiaTheme="majorEastAsia"/>
            <w:noProof/>
          </w:rPr>
          <w:t>A.1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pozemních komunikací a drah</w:t>
        </w:r>
        <w:r w:rsidRPr="006313C5">
          <w:rPr>
            <w:noProof/>
            <w:webHidden/>
          </w:rPr>
          <w:tab/>
        </w:r>
        <w:r w:rsidRPr="006313C5">
          <w:rPr>
            <w:noProof/>
            <w:webHidden/>
          </w:rPr>
          <w:fldChar w:fldCharType="begin"/>
        </w:r>
        <w:r w:rsidRPr="006313C5">
          <w:rPr>
            <w:noProof/>
            <w:webHidden/>
          </w:rPr>
          <w:instrText xml:space="preserve"> PAGEREF _Toc57382546 \h </w:instrText>
        </w:r>
        <w:r w:rsidRPr="006313C5">
          <w:rPr>
            <w:noProof/>
            <w:webHidden/>
          </w:rPr>
        </w:r>
        <w:r w:rsidRPr="006313C5">
          <w:rPr>
            <w:noProof/>
            <w:webHidden/>
          </w:rPr>
          <w:fldChar w:fldCharType="separate"/>
        </w:r>
        <w:r w:rsidRPr="006313C5">
          <w:rPr>
            <w:noProof/>
            <w:webHidden/>
          </w:rPr>
          <w:t>3</w:t>
        </w:r>
        <w:r w:rsidRPr="006313C5">
          <w:rPr>
            <w:noProof/>
            <w:webHidden/>
          </w:rPr>
          <w:fldChar w:fldCharType="end"/>
        </w:r>
      </w:hyperlink>
    </w:p>
    <w:p w14:paraId="6B010470" w14:textId="075CB77A"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47" w:history="1">
        <w:r w:rsidRPr="006313C5">
          <w:rPr>
            <w:rStyle w:val="Hypertextovodkaz"/>
            <w:rFonts w:eastAsiaTheme="majorEastAsia"/>
            <w:noProof/>
          </w:rPr>
          <w:t>A.2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ochrany prostředí</w:t>
        </w:r>
        <w:r w:rsidRPr="006313C5">
          <w:rPr>
            <w:noProof/>
            <w:webHidden/>
          </w:rPr>
          <w:tab/>
        </w:r>
        <w:r w:rsidRPr="006313C5">
          <w:rPr>
            <w:noProof/>
            <w:webHidden/>
          </w:rPr>
          <w:fldChar w:fldCharType="begin"/>
        </w:r>
        <w:r w:rsidRPr="006313C5">
          <w:rPr>
            <w:noProof/>
            <w:webHidden/>
          </w:rPr>
          <w:instrText xml:space="preserve"> PAGEREF _Toc57382547 \h </w:instrText>
        </w:r>
        <w:r w:rsidRPr="006313C5">
          <w:rPr>
            <w:noProof/>
            <w:webHidden/>
          </w:rPr>
        </w:r>
        <w:r w:rsidRPr="006313C5">
          <w:rPr>
            <w:noProof/>
            <w:webHidden/>
          </w:rPr>
          <w:fldChar w:fldCharType="separate"/>
        </w:r>
        <w:r w:rsidRPr="006313C5">
          <w:rPr>
            <w:noProof/>
            <w:webHidden/>
          </w:rPr>
          <w:t>3</w:t>
        </w:r>
        <w:r w:rsidRPr="006313C5">
          <w:rPr>
            <w:noProof/>
            <w:webHidden/>
          </w:rPr>
          <w:fldChar w:fldCharType="end"/>
        </w:r>
      </w:hyperlink>
    </w:p>
    <w:p w14:paraId="21142152" w14:textId="53A9355D"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48" w:history="1">
        <w:r w:rsidRPr="006313C5">
          <w:rPr>
            <w:rStyle w:val="Hypertextovodkaz"/>
            <w:rFonts w:eastAsiaTheme="majorEastAsia"/>
            <w:noProof/>
          </w:rPr>
          <w:t>A.3</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památkové péče</w:t>
        </w:r>
        <w:r w:rsidRPr="006313C5">
          <w:rPr>
            <w:noProof/>
            <w:webHidden/>
          </w:rPr>
          <w:tab/>
        </w:r>
        <w:r w:rsidRPr="006313C5">
          <w:rPr>
            <w:noProof/>
            <w:webHidden/>
          </w:rPr>
          <w:fldChar w:fldCharType="begin"/>
        </w:r>
        <w:r w:rsidRPr="006313C5">
          <w:rPr>
            <w:noProof/>
            <w:webHidden/>
          </w:rPr>
          <w:instrText xml:space="preserve"> PAGEREF _Toc57382548 \h </w:instrText>
        </w:r>
        <w:r w:rsidRPr="006313C5">
          <w:rPr>
            <w:noProof/>
            <w:webHidden/>
          </w:rPr>
        </w:r>
        <w:r w:rsidRPr="006313C5">
          <w:rPr>
            <w:noProof/>
            <w:webHidden/>
          </w:rPr>
          <w:fldChar w:fldCharType="separate"/>
        </w:r>
        <w:r w:rsidRPr="006313C5">
          <w:rPr>
            <w:noProof/>
            <w:webHidden/>
          </w:rPr>
          <w:t>4</w:t>
        </w:r>
        <w:r w:rsidRPr="006313C5">
          <w:rPr>
            <w:noProof/>
            <w:webHidden/>
          </w:rPr>
          <w:fldChar w:fldCharType="end"/>
        </w:r>
      </w:hyperlink>
    </w:p>
    <w:p w14:paraId="1C4EF82B" w14:textId="1894010E"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49" w:history="1">
        <w:r w:rsidRPr="006313C5">
          <w:rPr>
            <w:rStyle w:val="Hypertextovodkaz"/>
            <w:rFonts w:eastAsiaTheme="majorEastAsia"/>
            <w:noProof/>
          </w:rPr>
          <w:t>A.4</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územního rozvoje</w:t>
        </w:r>
        <w:r w:rsidRPr="006313C5">
          <w:rPr>
            <w:noProof/>
            <w:webHidden/>
          </w:rPr>
          <w:tab/>
        </w:r>
        <w:r w:rsidRPr="006313C5">
          <w:rPr>
            <w:noProof/>
            <w:webHidden/>
          </w:rPr>
          <w:fldChar w:fldCharType="begin"/>
        </w:r>
        <w:r w:rsidRPr="006313C5">
          <w:rPr>
            <w:noProof/>
            <w:webHidden/>
          </w:rPr>
          <w:instrText xml:space="preserve"> PAGEREF _Toc57382549 \h </w:instrText>
        </w:r>
        <w:r w:rsidRPr="006313C5">
          <w:rPr>
            <w:noProof/>
            <w:webHidden/>
          </w:rPr>
        </w:r>
        <w:r w:rsidRPr="006313C5">
          <w:rPr>
            <w:noProof/>
            <w:webHidden/>
          </w:rPr>
          <w:fldChar w:fldCharType="separate"/>
        </w:r>
        <w:r w:rsidRPr="006313C5">
          <w:rPr>
            <w:noProof/>
            <w:webHidden/>
          </w:rPr>
          <w:t>4</w:t>
        </w:r>
        <w:r w:rsidRPr="006313C5">
          <w:rPr>
            <w:noProof/>
            <w:webHidden/>
          </w:rPr>
          <w:fldChar w:fldCharType="end"/>
        </w:r>
      </w:hyperlink>
    </w:p>
    <w:p w14:paraId="1C935800" w14:textId="70B3D6E1"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50" w:history="1">
        <w:r w:rsidRPr="006313C5">
          <w:rPr>
            <w:rStyle w:val="Hypertextovodkaz"/>
            <w:rFonts w:eastAsiaTheme="majorEastAsia"/>
            <w:noProof/>
          </w:rPr>
          <w:t>A.5</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bezpečnosti</w:t>
        </w:r>
        <w:r w:rsidRPr="006313C5">
          <w:rPr>
            <w:noProof/>
            <w:webHidden/>
          </w:rPr>
          <w:tab/>
        </w:r>
        <w:r w:rsidRPr="006313C5">
          <w:rPr>
            <w:noProof/>
            <w:webHidden/>
          </w:rPr>
          <w:fldChar w:fldCharType="begin"/>
        </w:r>
        <w:r w:rsidRPr="006313C5">
          <w:rPr>
            <w:noProof/>
            <w:webHidden/>
          </w:rPr>
          <w:instrText xml:space="preserve"> PAGEREF _Toc57382550 \h </w:instrText>
        </w:r>
        <w:r w:rsidRPr="006313C5">
          <w:rPr>
            <w:noProof/>
            <w:webHidden/>
          </w:rPr>
        </w:r>
        <w:r w:rsidRPr="006313C5">
          <w:rPr>
            <w:noProof/>
            <w:webHidden/>
          </w:rPr>
          <w:fldChar w:fldCharType="separate"/>
        </w:r>
        <w:r w:rsidRPr="006313C5">
          <w:rPr>
            <w:noProof/>
            <w:webHidden/>
          </w:rPr>
          <w:t>4</w:t>
        </w:r>
        <w:r w:rsidRPr="006313C5">
          <w:rPr>
            <w:noProof/>
            <w:webHidden/>
          </w:rPr>
          <w:fldChar w:fldCharType="end"/>
        </w:r>
      </w:hyperlink>
    </w:p>
    <w:p w14:paraId="5BA3AB53" w14:textId="55C6C45F"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51" w:history="1">
        <w:r w:rsidRPr="006313C5">
          <w:rPr>
            <w:rStyle w:val="Hypertextovodkaz"/>
            <w:rFonts w:eastAsiaTheme="majorEastAsia"/>
            <w:noProof/>
          </w:rPr>
          <w:t>A.6</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Úřad městské části Prahy 8, Odbor životního prostředí</w:t>
        </w:r>
        <w:r w:rsidRPr="006313C5">
          <w:rPr>
            <w:noProof/>
            <w:webHidden/>
          </w:rPr>
          <w:tab/>
        </w:r>
        <w:r w:rsidRPr="006313C5">
          <w:rPr>
            <w:noProof/>
            <w:webHidden/>
          </w:rPr>
          <w:fldChar w:fldCharType="begin"/>
        </w:r>
        <w:r w:rsidRPr="006313C5">
          <w:rPr>
            <w:noProof/>
            <w:webHidden/>
          </w:rPr>
          <w:instrText xml:space="preserve"> PAGEREF _Toc57382551 \h </w:instrText>
        </w:r>
        <w:r w:rsidRPr="006313C5">
          <w:rPr>
            <w:noProof/>
            <w:webHidden/>
          </w:rPr>
        </w:r>
        <w:r w:rsidRPr="006313C5">
          <w:rPr>
            <w:noProof/>
            <w:webHidden/>
          </w:rPr>
          <w:fldChar w:fldCharType="separate"/>
        </w:r>
        <w:r w:rsidRPr="006313C5">
          <w:rPr>
            <w:noProof/>
            <w:webHidden/>
          </w:rPr>
          <w:t>4</w:t>
        </w:r>
        <w:r w:rsidRPr="006313C5">
          <w:rPr>
            <w:noProof/>
            <w:webHidden/>
          </w:rPr>
          <w:fldChar w:fldCharType="end"/>
        </w:r>
      </w:hyperlink>
    </w:p>
    <w:p w14:paraId="30F07941" w14:textId="4E4F40FA"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52" w:history="1">
        <w:r w:rsidRPr="006313C5">
          <w:rPr>
            <w:rStyle w:val="Hypertextovodkaz"/>
            <w:rFonts w:eastAsiaTheme="majorEastAsia"/>
            <w:noProof/>
          </w:rPr>
          <w:t>A.7</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Úřad městské části Prahy 8 - Odbor dopravy</w:t>
        </w:r>
        <w:r w:rsidRPr="006313C5">
          <w:rPr>
            <w:noProof/>
            <w:webHidden/>
          </w:rPr>
          <w:tab/>
        </w:r>
        <w:r w:rsidRPr="006313C5">
          <w:rPr>
            <w:noProof/>
            <w:webHidden/>
          </w:rPr>
          <w:fldChar w:fldCharType="begin"/>
        </w:r>
        <w:r w:rsidRPr="006313C5">
          <w:rPr>
            <w:noProof/>
            <w:webHidden/>
          </w:rPr>
          <w:instrText xml:space="preserve"> PAGEREF _Toc57382552 \h </w:instrText>
        </w:r>
        <w:r w:rsidRPr="006313C5">
          <w:rPr>
            <w:noProof/>
            <w:webHidden/>
          </w:rPr>
        </w:r>
        <w:r w:rsidRPr="006313C5">
          <w:rPr>
            <w:noProof/>
            <w:webHidden/>
          </w:rPr>
          <w:fldChar w:fldCharType="separate"/>
        </w:r>
        <w:r w:rsidRPr="006313C5">
          <w:rPr>
            <w:noProof/>
            <w:webHidden/>
          </w:rPr>
          <w:t>6</w:t>
        </w:r>
        <w:r w:rsidRPr="006313C5">
          <w:rPr>
            <w:noProof/>
            <w:webHidden/>
          </w:rPr>
          <w:fldChar w:fldCharType="end"/>
        </w:r>
      </w:hyperlink>
    </w:p>
    <w:p w14:paraId="14686DE2" w14:textId="33F4477D"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53" w:history="1">
        <w:r w:rsidRPr="006313C5">
          <w:rPr>
            <w:rStyle w:val="Hypertextovodkaz"/>
            <w:rFonts w:eastAsiaTheme="majorEastAsia"/>
            <w:noProof/>
          </w:rPr>
          <w:t>A.8</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Archeologický ústav AV ČR</w:t>
        </w:r>
        <w:r w:rsidRPr="006313C5">
          <w:rPr>
            <w:noProof/>
            <w:webHidden/>
          </w:rPr>
          <w:tab/>
        </w:r>
        <w:r w:rsidRPr="006313C5">
          <w:rPr>
            <w:noProof/>
            <w:webHidden/>
          </w:rPr>
          <w:fldChar w:fldCharType="begin"/>
        </w:r>
        <w:r w:rsidRPr="006313C5">
          <w:rPr>
            <w:noProof/>
            <w:webHidden/>
          </w:rPr>
          <w:instrText xml:space="preserve"> PAGEREF _Toc57382553 \h </w:instrText>
        </w:r>
        <w:r w:rsidRPr="006313C5">
          <w:rPr>
            <w:noProof/>
            <w:webHidden/>
          </w:rPr>
        </w:r>
        <w:r w:rsidRPr="006313C5">
          <w:rPr>
            <w:noProof/>
            <w:webHidden/>
          </w:rPr>
          <w:fldChar w:fldCharType="separate"/>
        </w:r>
        <w:r w:rsidRPr="006313C5">
          <w:rPr>
            <w:noProof/>
            <w:webHidden/>
          </w:rPr>
          <w:t>7</w:t>
        </w:r>
        <w:r w:rsidRPr="006313C5">
          <w:rPr>
            <w:noProof/>
            <w:webHidden/>
          </w:rPr>
          <w:fldChar w:fldCharType="end"/>
        </w:r>
      </w:hyperlink>
    </w:p>
    <w:p w14:paraId="054C4495" w14:textId="4037FC31"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54" w:history="1">
        <w:r w:rsidRPr="006313C5">
          <w:rPr>
            <w:rStyle w:val="Hypertextovodkaz"/>
            <w:rFonts w:eastAsiaTheme="majorEastAsia"/>
            <w:noProof/>
          </w:rPr>
          <w:t>A.9</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Hygienická stanice hl. m. Prahy</w:t>
        </w:r>
        <w:r w:rsidRPr="006313C5">
          <w:rPr>
            <w:noProof/>
            <w:webHidden/>
          </w:rPr>
          <w:tab/>
        </w:r>
        <w:r w:rsidRPr="006313C5">
          <w:rPr>
            <w:noProof/>
            <w:webHidden/>
          </w:rPr>
          <w:fldChar w:fldCharType="begin"/>
        </w:r>
        <w:r w:rsidRPr="006313C5">
          <w:rPr>
            <w:noProof/>
            <w:webHidden/>
          </w:rPr>
          <w:instrText xml:space="preserve"> PAGEREF _Toc57382554 \h </w:instrText>
        </w:r>
        <w:r w:rsidRPr="006313C5">
          <w:rPr>
            <w:noProof/>
            <w:webHidden/>
          </w:rPr>
        </w:r>
        <w:r w:rsidRPr="006313C5">
          <w:rPr>
            <w:noProof/>
            <w:webHidden/>
          </w:rPr>
          <w:fldChar w:fldCharType="separate"/>
        </w:r>
        <w:r w:rsidRPr="006313C5">
          <w:rPr>
            <w:noProof/>
            <w:webHidden/>
          </w:rPr>
          <w:t>7</w:t>
        </w:r>
        <w:r w:rsidRPr="006313C5">
          <w:rPr>
            <w:noProof/>
            <w:webHidden/>
          </w:rPr>
          <w:fldChar w:fldCharType="end"/>
        </w:r>
      </w:hyperlink>
    </w:p>
    <w:p w14:paraId="59EFB48F" w14:textId="35B96EA4"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55" w:history="1">
        <w:r w:rsidRPr="006313C5">
          <w:rPr>
            <w:rStyle w:val="Hypertextovodkaz"/>
            <w:rFonts w:eastAsiaTheme="majorEastAsia"/>
            <w:noProof/>
          </w:rPr>
          <w:t>A.10</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Hasičský záchranný sbor hl. m. Prahy</w:t>
        </w:r>
        <w:r w:rsidRPr="006313C5">
          <w:rPr>
            <w:noProof/>
            <w:webHidden/>
          </w:rPr>
          <w:tab/>
        </w:r>
        <w:r w:rsidRPr="006313C5">
          <w:rPr>
            <w:noProof/>
            <w:webHidden/>
          </w:rPr>
          <w:fldChar w:fldCharType="begin"/>
        </w:r>
        <w:r w:rsidRPr="006313C5">
          <w:rPr>
            <w:noProof/>
            <w:webHidden/>
          </w:rPr>
          <w:instrText xml:space="preserve"> PAGEREF _Toc57382555 \h </w:instrText>
        </w:r>
        <w:r w:rsidRPr="006313C5">
          <w:rPr>
            <w:noProof/>
            <w:webHidden/>
          </w:rPr>
        </w:r>
        <w:r w:rsidRPr="006313C5">
          <w:rPr>
            <w:noProof/>
            <w:webHidden/>
          </w:rPr>
          <w:fldChar w:fldCharType="separate"/>
        </w:r>
        <w:r w:rsidRPr="006313C5">
          <w:rPr>
            <w:noProof/>
            <w:webHidden/>
          </w:rPr>
          <w:t>7</w:t>
        </w:r>
        <w:r w:rsidRPr="006313C5">
          <w:rPr>
            <w:noProof/>
            <w:webHidden/>
          </w:rPr>
          <w:fldChar w:fldCharType="end"/>
        </w:r>
      </w:hyperlink>
    </w:p>
    <w:p w14:paraId="5BEEC723" w14:textId="28BA1F32"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56" w:history="1">
        <w:r w:rsidRPr="006313C5">
          <w:rPr>
            <w:rStyle w:val="Hypertextovodkaz"/>
            <w:rFonts w:eastAsiaTheme="majorEastAsia"/>
            <w:noProof/>
          </w:rPr>
          <w:t>A.11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Povodí Vltavy, státní podnik</w:t>
        </w:r>
        <w:r w:rsidRPr="006313C5">
          <w:rPr>
            <w:noProof/>
            <w:webHidden/>
          </w:rPr>
          <w:tab/>
        </w:r>
        <w:r w:rsidRPr="006313C5">
          <w:rPr>
            <w:noProof/>
            <w:webHidden/>
          </w:rPr>
          <w:fldChar w:fldCharType="begin"/>
        </w:r>
        <w:r w:rsidRPr="006313C5">
          <w:rPr>
            <w:noProof/>
            <w:webHidden/>
          </w:rPr>
          <w:instrText xml:space="preserve"> PAGEREF _Toc57382556 \h </w:instrText>
        </w:r>
        <w:r w:rsidRPr="006313C5">
          <w:rPr>
            <w:noProof/>
            <w:webHidden/>
          </w:rPr>
        </w:r>
        <w:r w:rsidRPr="006313C5">
          <w:rPr>
            <w:noProof/>
            <w:webHidden/>
          </w:rPr>
          <w:fldChar w:fldCharType="separate"/>
        </w:r>
        <w:r w:rsidRPr="006313C5">
          <w:rPr>
            <w:noProof/>
            <w:webHidden/>
          </w:rPr>
          <w:t>7</w:t>
        </w:r>
        <w:r w:rsidRPr="006313C5">
          <w:rPr>
            <w:noProof/>
            <w:webHidden/>
          </w:rPr>
          <w:fldChar w:fldCharType="end"/>
        </w:r>
      </w:hyperlink>
    </w:p>
    <w:p w14:paraId="725A66D9" w14:textId="79FF2D1C"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57" w:history="1">
        <w:r w:rsidRPr="006313C5">
          <w:rPr>
            <w:rStyle w:val="Hypertextovodkaz"/>
            <w:rFonts w:eastAsiaTheme="majorEastAsia"/>
            <w:noProof/>
          </w:rPr>
          <w:t>A.12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Úřad městské části Prahy 8 - Odbor územního rozvoje a výstavby</w:t>
        </w:r>
        <w:r w:rsidRPr="006313C5">
          <w:rPr>
            <w:noProof/>
            <w:webHidden/>
          </w:rPr>
          <w:tab/>
        </w:r>
        <w:r w:rsidRPr="006313C5">
          <w:rPr>
            <w:noProof/>
            <w:webHidden/>
          </w:rPr>
          <w:fldChar w:fldCharType="begin"/>
        </w:r>
        <w:r w:rsidRPr="006313C5">
          <w:rPr>
            <w:noProof/>
            <w:webHidden/>
          </w:rPr>
          <w:instrText xml:space="preserve"> PAGEREF _Toc57382557 \h </w:instrText>
        </w:r>
        <w:r w:rsidRPr="006313C5">
          <w:rPr>
            <w:noProof/>
            <w:webHidden/>
          </w:rPr>
        </w:r>
        <w:r w:rsidRPr="006313C5">
          <w:rPr>
            <w:noProof/>
            <w:webHidden/>
          </w:rPr>
          <w:fldChar w:fldCharType="separate"/>
        </w:r>
        <w:r w:rsidRPr="006313C5">
          <w:rPr>
            <w:noProof/>
            <w:webHidden/>
          </w:rPr>
          <w:t>9</w:t>
        </w:r>
        <w:r w:rsidRPr="006313C5">
          <w:rPr>
            <w:noProof/>
            <w:webHidden/>
          </w:rPr>
          <w:fldChar w:fldCharType="end"/>
        </w:r>
      </w:hyperlink>
    </w:p>
    <w:p w14:paraId="11288A92" w14:textId="3E90513D"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58" w:history="1">
        <w:r w:rsidRPr="006313C5">
          <w:rPr>
            <w:rStyle w:val="Hypertextovodkaz"/>
            <w:rFonts w:eastAsiaTheme="majorEastAsia"/>
            <w:noProof/>
          </w:rPr>
          <w:t>A.13</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Policie České republiky, Krajské ředitelství policie hl. m. Prahy</w:t>
        </w:r>
        <w:r w:rsidRPr="006313C5">
          <w:rPr>
            <w:noProof/>
            <w:webHidden/>
          </w:rPr>
          <w:tab/>
        </w:r>
        <w:r w:rsidRPr="006313C5">
          <w:rPr>
            <w:noProof/>
            <w:webHidden/>
          </w:rPr>
          <w:fldChar w:fldCharType="begin"/>
        </w:r>
        <w:r w:rsidRPr="006313C5">
          <w:rPr>
            <w:noProof/>
            <w:webHidden/>
          </w:rPr>
          <w:instrText xml:space="preserve"> PAGEREF _Toc57382558 \h </w:instrText>
        </w:r>
        <w:r w:rsidRPr="006313C5">
          <w:rPr>
            <w:noProof/>
            <w:webHidden/>
          </w:rPr>
        </w:r>
        <w:r w:rsidRPr="006313C5">
          <w:rPr>
            <w:noProof/>
            <w:webHidden/>
          </w:rPr>
          <w:fldChar w:fldCharType="separate"/>
        </w:r>
        <w:r w:rsidRPr="006313C5">
          <w:rPr>
            <w:noProof/>
            <w:webHidden/>
          </w:rPr>
          <w:t>10</w:t>
        </w:r>
        <w:r w:rsidRPr="006313C5">
          <w:rPr>
            <w:noProof/>
            <w:webHidden/>
          </w:rPr>
          <w:fldChar w:fldCharType="end"/>
        </w:r>
      </w:hyperlink>
    </w:p>
    <w:p w14:paraId="5B58C0B4" w14:textId="51A3BC1C"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59" w:history="1">
        <w:r w:rsidRPr="006313C5">
          <w:rPr>
            <w:rStyle w:val="Hypertextovodkaz"/>
            <w:rFonts w:eastAsiaTheme="majorEastAsia"/>
            <w:noProof/>
          </w:rPr>
          <w:t>A.14</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Technická správa komunikací hl. m. Prahy, svodná komise</w:t>
        </w:r>
        <w:r w:rsidRPr="006313C5">
          <w:rPr>
            <w:noProof/>
            <w:webHidden/>
          </w:rPr>
          <w:tab/>
        </w:r>
        <w:r w:rsidRPr="006313C5">
          <w:rPr>
            <w:noProof/>
            <w:webHidden/>
          </w:rPr>
          <w:fldChar w:fldCharType="begin"/>
        </w:r>
        <w:r w:rsidRPr="006313C5">
          <w:rPr>
            <w:noProof/>
            <w:webHidden/>
          </w:rPr>
          <w:instrText xml:space="preserve"> PAGEREF _Toc57382559 \h </w:instrText>
        </w:r>
        <w:r w:rsidRPr="006313C5">
          <w:rPr>
            <w:noProof/>
            <w:webHidden/>
          </w:rPr>
        </w:r>
        <w:r w:rsidRPr="006313C5">
          <w:rPr>
            <w:noProof/>
            <w:webHidden/>
          </w:rPr>
          <w:fldChar w:fldCharType="separate"/>
        </w:r>
        <w:r w:rsidRPr="006313C5">
          <w:rPr>
            <w:noProof/>
            <w:webHidden/>
          </w:rPr>
          <w:t>10</w:t>
        </w:r>
        <w:r w:rsidRPr="006313C5">
          <w:rPr>
            <w:noProof/>
            <w:webHidden/>
          </w:rPr>
          <w:fldChar w:fldCharType="end"/>
        </w:r>
      </w:hyperlink>
    </w:p>
    <w:p w14:paraId="76E5A609" w14:textId="36DA22D7"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0" w:history="1">
        <w:r w:rsidRPr="006313C5">
          <w:rPr>
            <w:rStyle w:val="Hypertextovodkaz"/>
            <w:rFonts w:eastAsiaTheme="majorEastAsia"/>
            <w:noProof/>
          </w:rPr>
          <w:t>A.15</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Drážní úřad</w:t>
        </w:r>
        <w:r w:rsidRPr="006313C5">
          <w:rPr>
            <w:noProof/>
            <w:webHidden/>
          </w:rPr>
          <w:tab/>
        </w:r>
        <w:r w:rsidRPr="006313C5">
          <w:rPr>
            <w:noProof/>
            <w:webHidden/>
          </w:rPr>
          <w:fldChar w:fldCharType="begin"/>
        </w:r>
        <w:r w:rsidRPr="006313C5">
          <w:rPr>
            <w:noProof/>
            <w:webHidden/>
          </w:rPr>
          <w:instrText xml:space="preserve"> PAGEREF _Toc57382560 \h </w:instrText>
        </w:r>
        <w:r w:rsidRPr="006313C5">
          <w:rPr>
            <w:noProof/>
            <w:webHidden/>
          </w:rPr>
        </w:r>
        <w:r w:rsidRPr="006313C5">
          <w:rPr>
            <w:noProof/>
            <w:webHidden/>
          </w:rPr>
          <w:fldChar w:fldCharType="separate"/>
        </w:r>
        <w:r w:rsidRPr="006313C5">
          <w:rPr>
            <w:noProof/>
            <w:webHidden/>
          </w:rPr>
          <w:t>11</w:t>
        </w:r>
        <w:r w:rsidRPr="006313C5">
          <w:rPr>
            <w:noProof/>
            <w:webHidden/>
          </w:rPr>
          <w:fldChar w:fldCharType="end"/>
        </w:r>
      </w:hyperlink>
    </w:p>
    <w:p w14:paraId="631F8FA5" w14:textId="25AB9221"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1" w:history="1">
        <w:r w:rsidRPr="006313C5">
          <w:rPr>
            <w:rStyle w:val="Hypertextovodkaz"/>
            <w:rFonts w:eastAsiaTheme="majorEastAsia"/>
            <w:noProof/>
          </w:rPr>
          <w:t>A.16</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Úřad městské části Prahy 8 - Odbor správy majetku</w:t>
        </w:r>
        <w:r w:rsidRPr="006313C5">
          <w:rPr>
            <w:noProof/>
            <w:webHidden/>
          </w:rPr>
          <w:tab/>
        </w:r>
        <w:r w:rsidRPr="006313C5">
          <w:rPr>
            <w:noProof/>
            <w:webHidden/>
          </w:rPr>
          <w:fldChar w:fldCharType="begin"/>
        </w:r>
        <w:r w:rsidRPr="006313C5">
          <w:rPr>
            <w:noProof/>
            <w:webHidden/>
          </w:rPr>
          <w:instrText xml:space="preserve"> PAGEREF _Toc57382561 \h </w:instrText>
        </w:r>
        <w:r w:rsidRPr="006313C5">
          <w:rPr>
            <w:noProof/>
            <w:webHidden/>
          </w:rPr>
        </w:r>
        <w:r w:rsidRPr="006313C5">
          <w:rPr>
            <w:noProof/>
            <w:webHidden/>
          </w:rPr>
          <w:fldChar w:fldCharType="separate"/>
        </w:r>
        <w:r w:rsidRPr="006313C5">
          <w:rPr>
            <w:noProof/>
            <w:webHidden/>
          </w:rPr>
          <w:t>11</w:t>
        </w:r>
        <w:r w:rsidRPr="006313C5">
          <w:rPr>
            <w:noProof/>
            <w:webHidden/>
          </w:rPr>
          <w:fldChar w:fldCharType="end"/>
        </w:r>
      </w:hyperlink>
    </w:p>
    <w:p w14:paraId="4CD687D4" w14:textId="40F75B2E"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2" w:history="1">
        <w:r w:rsidRPr="006313C5">
          <w:rPr>
            <w:rStyle w:val="Hypertextovodkaz"/>
            <w:rFonts w:eastAsiaTheme="majorEastAsia"/>
            <w:noProof/>
          </w:rPr>
          <w:t>A.17</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Úřad městské části Prahy 7, Odbor dopravy</w:t>
        </w:r>
        <w:r w:rsidRPr="006313C5">
          <w:rPr>
            <w:noProof/>
            <w:webHidden/>
          </w:rPr>
          <w:tab/>
        </w:r>
        <w:r w:rsidRPr="006313C5">
          <w:rPr>
            <w:noProof/>
            <w:webHidden/>
          </w:rPr>
          <w:fldChar w:fldCharType="begin"/>
        </w:r>
        <w:r w:rsidRPr="006313C5">
          <w:rPr>
            <w:noProof/>
            <w:webHidden/>
          </w:rPr>
          <w:instrText xml:space="preserve"> PAGEREF _Toc57382562 \h </w:instrText>
        </w:r>
        <w:r w:rsidRPr="006313C5">
          <w:rPr>
            <w:noProof/>
            <w:webHidden/>
          </w:rPr>
        </w:r>
        <w:r w:rsidRPr="006313C5">
          <w:rPr>
            <w:noProof/>
            <w:webHidden/>
          </w:rPr>
          <w:fldChar w:fldCharType="separate"/>
        </w:r>
        <w:r w:rsidRPr="006313C5">
          <w:rPr>
            <w:noProof/>
            <w:webHidden/>
          </w:rPr>
          <w:t>11</w:t>
        </w:r>
        <w:r w:rsidRPr="006313C5">
          <w:rPr>
            <w:noProof/>
            <w:webHidden/>
          </w:rPr>
          <w:fldChar w:fldCharType="end"/>
        </w:r>
      </w:hyperlink>
    </w:p>
    <w:p w14:paraId="5D25B684" w14:textId="64439344"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3" w:history="1">
        <w:r w:rsidRPr="006313C5">
          <w:rPr>
            <w:rStyle w:val="Hypertextovodkaz"/>
            <w:rFonts w:eastAsiaTheme="majorEastAsia"/>
            <w:noProof/>
          </w:rPr>
          <w:t>A.18</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Správa služeb hl. m. Prahy</w:t>
        </w:r>
        <w:r w:rsidRPr="006313C5">
          <w:rPr>
            <w:noProof/>
            <w:webHidden/>
          </w:rPr>
          <w:tab/>
        </w:r>
        <w:r w:rsidRPr="006313C5">
          <w:rPr>
            <w:noProof/>
            <w:webHidden/>
          </w:rPr>
          <w:fldChar w:fldCharType="begin"/>
        </w:r>
        <w:r w:rsidRPr="006313C5">
          <w:rPr>
            <w:noProof/>
            <w:webHidden/>
          </w:rPr>
          <w:instrText xml:space="preserve"> PAGEREF _Toc57382563 \h </w:instrText>
        </w:r>
        <w:r w:rsidRPr="006313C5">
          <w:rPr>
            <w:noProof/>
            <w:webHidden/>
          </w:rPr>
        </w:r>
        <w:r w:rsidRPr="006313C5">
          <w:rPr>
            <w:noProof/>
            <w:webHidden/>
          </w:rPr>
          <w:fldChar w:fldCharType="separate"/>
        </w:r>
        <w:r w:rsidRPr="006313C5">
          <w:rPr>
            <w:noProof/>
            <w:webHidden/>
          </w:rPr>
          <w:t>12</w:t>
        </w:r>
        <w:r w:rsidRPr="006313C5">
          <w:rPr>
            <w:noProof/>
            <w:webHidden/>
          </w:rPr>
          <w:fldChar w:fldCharType="end"/>
        </w:r>
      </w:hyperlink>
    </w:p>
    <w:p w14:paraId="0AD7D261" w14:textId="28386BAB"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4" w:history="1">
        <w:r w:rsidRPr="006313C5">
          <w:rPr>
            <w:rStyle w:val="Hypertextovodkaz"/>
            <w:rFonts w:eastAsiaTheme="majorEastAsia"/>
            <w:noProof/>
          </w:rPr>
          <w:t>A.19</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Městská část Praha 8, Odbor kancelář starosty, Oddělení bezpečnosti a krizového řízení</w:t>
        </w:r>
        <w:r w:rsidRPr="006313C5">
          <w:rPr>
            <w:noProof/>
            <w:webHidden/>
          </w:rPr>
          <w:tab/>
        </w:r>
        <w:r w:rsidRPr="006313C5">
          <w:rPr>
            <w:noProof/>
            <w:webHidden/>
          </w:rPr>
          <w:fldChar w:fldCharType="begin"/>
        </w:r>
        <w:r w:rsidRPr="006313C5">
          <w:rPr>
            <w:noProof/>
            <w:webHidden/>
          </w:rPr>
          <w:instrText xml:space="preserve"> PAGEREF _Toc57382564 \h </w:instrText>
        </w:r>
        <w:r w:rsidRPr="006313C5">
          <w:rPr>
            <w:noProof/>
            <w:webHidden/>
          </w:rPr>
        </w:r>
        <w:r w:rsidRPr="006313C5">
          <w:rPr>
            <w:noProof/>
            <w:webHidden/>
          </w:rPr>
          <w:fldChar w:fldCharType="separate"/>
        </w:r>
        <w:r w:rsidRPr="006313C5">
          <w:rPr>
            <w:noProof/>
            <w:webHidden/>
          </w:rPr>
          <w:t>13</w:t>
        </w:r>
        <w:r w:rsidRPr="006313C5">
          <w:rPr>
            <w:noProof/>
            <w:webHidden/>
          </w:rPr>
          <w:fldChar w:fldCharType="end"/>
        </w:r>
      </w:hyperlink>
    </w:p>
    <w:p w14:paraId="14AE8059" w14:textId="3D083713"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5" w:history="1">
        <w:r w:rsidRPr="006313C5">
          <w:rPr>
            <w:rStyle w:val="Hypertextovodkaz"/>
            <w:rFonts w:eastAsiaTheme="majorEastAsia"/>
            <w:noProof/>
          </w:rPr>
          <w:t>A.20</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Státní plavební správa, správní úřad, pobočka Praha</w:t>
        </w:r>
        <w:r w:rsidRPr="006313C5">
          <w:rPr>
            <w:noProof/>
            <w:webHidden/>
          </w:rPr>
          <w:tab/>
        </w:r>
        <w:r w:rsidRPr="006313C5">
          <w:rPr>
            <w:noProof/>
            <w:webHidden/>
          </w:rPr>
          <w:fldChar w:fldCharType="begin"/>
        </w:r>
        <w:r w:rsidRPr="006313C5">
          <w:rPr>
            <w:noProof/>
            <w:webHidden/>
          </w:rPr>
          <w:instrText xml:space="preserve"> PAGEREF _Toc57382565 \h </w:instrText>
        </w:r>
        <w:r w:rsidRPr="006313C5">
          <w:rPr>
            <w:noProof/>
            <w:webHidden/>
          </w:rPr>
        </w:r>
        <w:r w:rsidRPr="006313C5">
          <w:rPr>
            <w:noProof/>
            <w:webHidden/>
          </w:rPr>
          <w:fldChar w:fldCharType="separate"/>
        </w:r>
        <w:r w:rsidRPr="006313C5">
          <w:rPr>
            <w:noProof/>
            <w:webHidden/>
          </w:rPr>
          <w:t>13</w:t>
        </w:r>
        <w:r w:rsidRPr="006313C5">
          <w:rPr>
            <w:noProof/>
            <w:webHidden/>
          </w:rPr>
          <w:fldChar w:fldCharType="end"/>
        </w:r>
      </w:hyperlink>
    </w:p>
    <w:p w14:paraId="057E9726" w14:textId="4B1D4F43"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6" w:history="1">
        <w:r w:rsidRPr="006313C5">
          <w:rPr>
            <w:rStyle w:val="Hypertextovodkaz"/>
            <w:rFonts w:eastAsiaTheme="majorEastAsia"/>
            <w:noProof/>
          </w:rPr>
          <w:t>A.21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Magistrát hl. m. Prahy, odbor strategických investic</w:t>
        </w:r>
        <w:r w:rsidRPr="006313C5">
          <w:rPr>
            <w:noProof/>
            <w:webHidden/>
          </w:rPr>
          <w:tab/>
        </w:r>
        <w:r w:rsidRPr="006313C5">
          <w:rPr>
            <w:noProof/>
            <w:webHidden/>
          </w:rPr>
          <w:fldChar w:fldCharType="begin"/>
        </w:r>
        <w:r w:rsidRPr="006313C5">
          <w:rPr>
            <w:noProof/>
            <w:webHidden/>
          </w:rPr>
          <w:instrText xml:space="preserve"> PAGEREF _Toc57382566 \h </w:instrText>
        </w:r>
        <w:r w:rsidRPr="006313C5">
          <w:rPr>
            <w:noProof/>
            <w:webHidden/>
          </w:rPr>
        </w:r>
        <w:r w:rsidRPr="006313C5">
          <w:rPr>
            <w:noProof/>
            <w:webHidden/>
          </w:rPr>
          <w:fldChar w:fldCharType="separate"/>
        </w:r>
        <w:r w:rsidRPr="006313C5">
          <w:rPr>
            <w:noProof/>
            <w:webHidden/>
          </w:rPr>
          <w:t>13</w:t>
        </w:r>
        <w:r w:rsidRPr="006313C5">
          <w:rPr>
            <w:noProof/>
            <w:webHidden/>
          </w:rPr>
          <w:fldChar w:fldCharType="end"/>
        </w:r>
      </w:hyperlink>
    </w:p>
    <w:p w14:paraId="647944D9" w14:textId="66A99059"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67" w:history="1">
        <w:r w:rsidRPr="006313C5">
          <w:rPr>
            <w:rStyle w:val="Hypertextovodkaz"/>
            <w:rFonts w:eastAsiaTheme="majorEastAsia"/>
            <w:noProof/>
          </w:rPr>
          <w:t>A.22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Dopravní podnik hl. m. Prahy (DPP)</w:t>
        </w:r>
        <w:r w:rsidRPr="006313C5">
          <w:rPr>
            <w:noProof/>
            <w:webHidden/>
          </w:rPr>
          <w:tab/>
        </w:r>
        <w:r w:rsidRPr="006313C5">
          <w:rPr>
            <w:noProof/>
            <w:webHidden/>
          </w:rPr>
          <w:fldChar w:fldCharType="begin"/>
        </w:r>
        <w:r w:rsidRPr="006313C5">
          <w:rPr>
            <w:noProof/>
            <w:webHidden/>
          </w:rPr>
          <w:instrText xml:space="preserve"> PAGEREF _Toc57382567 \h </w:instrText>
        </w:r>
        <w:r w:rsidRPr="006313C5">
          <w:rPr>
            <w:noProof/>
            <w:webHidden/>
          </w:rPr>
        </w:r>
        <w:r w:rsidRPr="006313C5">
          <w:rPr>
            <w:noProof/>
            <w:webHidden/>
          </w:rPr>
          <w:fldChar w:fldCharType="separate"/>
        </w:r>
        <w:r w:rsidRPr="006313C5">
          <w:rPr>
            <w:noProof/>
            <w:webHidden/>
          </w:rPr>
          <w:t>13</w:t>
        </w:r>
        <w:r w:rsidRPr="006313C5">
          <w:rPr>
            <w:noProof/>
            <w:webHidden/>
          </w:rPr>
          <w:fldChar w:fldCharType="end"/>
        </w:r>
      </w:hyperlink>
    </w:p>
    <w:p w14:paraId="1B5333F1" w14:textId="11E6A120" w:rsidR="001C5ACE" w:rsidRPr="006313C5" w:rsidRDefault="001C5ACE">
      <w:pPr>
        <w:pStyle w:val="Obsah1"/>
        <w:tabs>
          <w:tab w:val="right" w:leader="dot" w:pos="9062"/>
        </w:tabs>
        <w:rPr>
          <w:rFonts w:asciiTheme="minorHAnsi" w:eastAsiaTheme="minorEastAsia" w:hAnsiTheme="minorHAnsi" w:cstheme="minorBidi"/>
          <w:b/>
          <w:bCs/>
          <w:noProof/>
          <w:sz w:val="22"/>
          <w:szCs w:val="22"/>
        </w:rPr>
      </w:pPr>
      <w:hyperlink w:anchor="_Toc57382568" w:history="1">
        <w:r w:rsidRPr="006313C5">
          <w:rPr>
            <w:rStyle w:val="Hypertextovodkaz"/>
            <w:rFonts w:eastAsiaTheme="majorEastAsia"/>
            <w:b/>
            <w:bCs/>
            <w:noProof/>
          </w:rPr>
          <w:t>Stanoviska vlastníků veřejné dopravní a technické infrastruktury:</w:t>
        </w:r>
        <w:r w:rsidRPr="006313C5">
          <w:rPr>
            <w:b/>
            <w:bCs/>
            <w:noProof/>
            <w:webHidden/>
          </w:rPr>
          <w:tab/>
        </w:r>
        <w:r w:rsidRPr="006313C5">
          <w:rPr>
            <w:b/>
            <w:bCs/>
            <w:noProof/>
            <w:webHidden/>
          </w:rPr>
          <w:fldChar w:fldCharType="begin"/>
        </w:r>
        <w:r w:rsidRPr="006313C5">
          <w:rPr>
            <w:b/>
            <w:bCs/>
            <w:noProof/>
            <w:webHidden/>
          </w:rPr>
          <w:instrText xml:space="preserve"> PAGEREF _Toc57382568 \h </w:instrText>
        </w:r>
        <w:r w:rsidRPr="006313C5">
          <w:rPr>
            <w:b/>
            <w:bCs/>
            <w:noProof/>
            <w:webHidden/>
          </w:rPr>
        </w:r>
        <w:r w:rsidRPr="006313C5">
          <w:rPr>
            <w:b/>
            <w:bCs/>
            <w:noProof/>
            <w:webHidden/>
          </w:rPr>
          <w:fldChar w:fldCharType="separate"/>
        </w:r>
        <w:r w:rsidRPr="006313C5">
          <w:rPr>
            <w:b/>
            <w:bCs/>
            <w:noProof/>
            <w:webHidden/>
          </w:rPr>
          <w:t>14</w:t>
        </w:r>
        <w:r w:rsidRPr="006313C5">
          <w:rPr>
            <w:b/>
            <w:bCs/>
            <w:noProof/>
            <w:webHidden/>
          </w:rPr>
          <w:fldChar w:fldCharType="end"/>
        </w:r>
      </w:hyperlink>
    </w:p>
    <w:p w14:paraId="61FC68BC" w14:textId="7AA1C9D7"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69" w:history="1">
        <w:r w:rsidRPr="006313C5">
          <w:rPr>
            <w:rStyle w:val="Hypertextovodkaz"/>
            <w:rFonts w:eastAsiaTheme="majorEastAsia"/>
            <w:noProof/>
          </w:rPr>
          <w:t>B.1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Alfa Telecom</w:t>
        </w:r>
        <w:r w:rsidRPr="006313C5">
          <w:rPr>
            <w:noProof/>
            <w:webHidden/>
          </w:rPr>
          <w:tab/>
        </w:r>
        <w:r w:rsidRPr="006313C5">
          <w:rPr>
            <w:noProof/>
            <w:webHidden/>
          </w:rPr>
          <w:fldChar w:fldCharType="begin"/>
        </w:r>
        <w:r w:rsidRPr="006313C5">
          <w:rPr>
            <w:noProof/>
            <w:webHidden/>
          </w:rPr>
          <w:instrText xml:space="preserve"> PAGEREF _Toc57382569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2B4AD960" w14:textId="5FCF2DA3"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0" w:history="1">
        <w:r w:rsidRPr="006313C5">
          <w:rPr>
            <w:rStyle w:val="Hypertextovodkaz"/>
            <w:rFonts w:eastAsiaTheme="majorEastAsia"/>
            <w:noProof/>
          </w:rPr>
          <w:t>B.2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CentroNet</w:t>
        </w:r>
        <w:r w:rsidRPr="006313C5">
          <w:rPr>
            <w:noProof/>
            <w:webHidden/>
          </w:rPr>
          <w:tab/>
        </w:r>
        <w:r w:rsidRPr="006313C5">
          <w:rPr>
            <w:noProof/>
            <w:webHidden/>
          </w:rPr>
          <w:fldChar w:fldCharType="begin"/>
        </w:r>
        <w:r w:rsidRPr="006313C5">
          <w:rPr>
            <w:noProof/>
            <w:webHidden/>
          </w:rPr>
          <w:instrText xml:space="preserve"> PAGEREF _Toc57382570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718212FC" w14:textId="446843D5"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1" w:history="1">
        <w:r w:rsidRPr="006313C5">
          <w:rPr>
            <w:rStyle w:val="Hypertextovodkaz"/>
            <w:rFonts w:eastAsiaTheme="majorEastAsia"/>
            <w:noProof/>
          </w:rPr>
          <w:t>B.3</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Internet Praha Josefov</w:t>
        </w:r>
        <w:r w:rsidRPr="006313C5">
          <w:rPr>
            <w:noProof/>
            <w:webHidden/>
          </w:rPr>
          <w:tab/>
        </w:r>
        <w:r w:rsidRPr="006313C5">
          <w:rPr>
            <w:noProof/>
            <w:webHidden/>
          </w:rPr>
          <w:fldChar w:fldCharType="begin"/>
        </w:r>
        <w:r w:rsidRPr="006313C5">
          <w:rPr>
            <w:noProof/>
            <w:webHidden/>
          </w:rPr>
          <w:instrText xml:space="preserve"> PAGEREF _Toc57382571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261F48F5" w14:textId="49ED98E8"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2" w:history="1">
        <w:r w:rsidRPr="006313C5">
          <w:rPr>
            <w:rStyle w:val="Hypertextovodkaz"/>
            <w:rFonts w:eastAsiaTheme="majorEastAsia"/>
            <w:noProof/>
          </w:rPr>
          <w:t>B.4</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Česká telekomunikační infrastruktura</w:t>
        </w:r>
        <w:r w:rsidRPr="006313C5">
          <w:rPr>
            <w:noProof/>
            <w:webHidden/>
          </w:rPr>
          <w:tab/>
        </w:r>
        <w:r w:rsidRPr="006313C5">
          <w:rPr>
            <w:noProof/>
            <w:webHidden/>
          </w:rPr>
          <w:fldChar w:fldCharType="begin"/>
        </w:r>
        <w:r w:rsidRPr="006313C5">
          <w:rPr>
            <w:noProof/>
            <w:webHidden/>
          </w:rPr>
          <w:instrText xml:space="preserve"> PAGEREF _Toc57382572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193E98C7" w14:textId="699BF4AC"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3" w:history="1">
        <w:r w:rsidRPr="006313C5">
          <w:rPr>
            <w:rStyle w:val="Hypertextovodkaz"/>
            <w:rFonts w:eastAsiaTheme="majorEastAsia"/>
            <w:noProof/>
          </w:rPr>
          <w:t>B.5</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České radiokomunikace</w:t>
        </w:r>
        <w:r w:rsidRPr="006313C5">
          <w:rPr>
            <w:noProof/>
            <w:webHidden/>
          </w:rPr>
          <w:tab/>
        </w:r>
        <w:r w:rsidRPr="006313C5">
          <w:rPr>
            <w:noProof/>
            <w:webHidden/>
          </w:rPr>
          <w:fldChar w:fldCharType="begin"/>
        </w:r>
        <w:r w:rsidRPr="006313C5">
          <w:rPr>
            <w:noProof/>
            <w:webHidden/>
          </w:rPr>
          <w:instrText xml:space="preserve"> PAGEREF _Toc57382573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1177BF7F" w14:textId="52EA429C"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4" w:history="1">
        <w:r w:rsidRPr="006313C5">
          <w:rPr>
            <w:rStyle w:val="Hypertextovodkaz"/>
            <w:rFonts w:eastAsiaTheme="majorEastAsia"/>
            <w:noProof/>
          </w:rPr>
          <w:t>B.6</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Cznet</w:t>
        </w:r>
        <w:r w:rsidRPr="006313C5">
          <w:rPr>
            <w:noProof/>
            <w:webHidden/>
          </w:rPr>
          <w:tab/>
        </w:r>
        <w:r w:rsidRPr="006313C5">
          <w:rPr>
            <w:noProof/>
            <w:webHidden/>
          </w:rPr>
          <w:fldChar w:fldCharType="begin"/>
        </w:r>
        <w:r w:rsidRPr="006313C5">
          <w:rPr>
            <w:noProof/>
            <w:webHidden/>
          </w:rPr>
          <w:instrText xml:space="preserve"> PAGEREF _Toc57382574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39FA1D44" w14:textId="25227985"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5" w:history="1">
        <w:r w:rsidRPr="006313C5">
          <w:rPr>
            <w:rStyle w:val="Hypertextovodkaz"/>
            <w:rFonts w:eastAsiaTheme="majorEastAsia"/>
            <w:noProof/>
          </w:rPr>
          <w:t>B.7</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Dial Telecom</w:t>
        </w:r>
        <w:r w:rsidRPr="006313C5">
          <w:rPr>
            <w:noProof/>
            <w:webHidden/>
          </w:rPr>
          <w:tab/>
        </w:r>
        <w:r w:rsidRPr="006313C5">
          <w:rPr>
            <w:noProof/>
            <w:webHidden/>
          </w:rPr>
          <w:fldChar w:fldCharType="begin"/>
        </w:r>
        <w:r w:rsidRPr="006313C5">
          <w:rPr>
            <w:noProof/>
            <w:webHidden/>
          </w:rPr>
          <w:instrText xml:space="preserve"> PAGEREF _Toc57382575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4B418109" w14:textId="31EFB66F"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6" w:history="1">
        <w:r w:rsidRPr="006313C5">
          <w:rPr>
            <w:rStyle w:val="Hypertextovodkaz"/>
            <w:rFonts w:eastAsiaTheme="majorEastAsia"/>
            <w:noProof/>
          </w:rPr>
          <w:t>B.8</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Fine Technology Outsource</w:t>
        </w:r>
        <w:r w:rsidRPr="006313C5">
          <w:rPr>
            <w:noProof/>
            <w:webHidden/>
          </w:rPr>
          <w:tab/>
        </w:r>
        <w:r w:rsidRPr="006313C5">
          <w:rPr>
            <w:noProof/>
            <w:webHidden/>
          </w:rPr>
          <w:fldChar w:fldCharType="begin"/>
        </w:r>
        <w:r w:rsidRPr="006313C5">
          <w:rPr>
            <w:noProof/>
            <w:webHidden/>
          </w:rPr>
          <w:instrText xml:space="preserve"> PAGEREF _Toc57382576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2B000D1D" w14:textId="4B582ADD" w:rsidR="001C5ACE" w:rsidRPr="006313C5" w:rsidRDefault="001C5ACE">
      <w:pPr>
        <w:pStyle w:val="Obsah1"/>
        <w:tabs>
          <w:tab w:val="left" w:pos="660"/>
          <w:tab w:val="right" w:leader="dot" w:pos="9062"/>
        </w:tabs>
        <w:rPr>
          <w:rFonts w:asciiTheme="minorHAnsi" w:eastAsiaTheme="minorEastAsia" w:hAnsiTheme="minorHAnsi" w:cstheme="minorBidi"/>
          <w:noProof/>
          <w:sz w:val="22"/>
          <w:szCs w:val="22"/>
        </w:rPr>
      </w:pPr>
      <w:hyperlink w:anchor="_Toc57382577" w:history="1">
        <w:r w:rsidRPr="006313C5">
          <w:rPr>
            <w:rStyle w:val="Hypertextovodkaz"/>
            <w:rFonts w:eastAsiaTheme="majorEastAsia"/>
            <w:noProof/>
          </w:rPr>
          <w:t>B.9</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GREPA Networks</w:t>
        </w:r>
        <w:r w:rsidRPr="006313C5">
          <w:rPr>
            <w:noProof/>
            <w:webHidden/>
          </w:rPr>
          <w:tab/>
        </w:r>
        <w:r w:rsidRPr="006313C5">
          <w:rPr>
            <w:noProof/>
            <w:webHidden/>
          </w:rPr>
          <w:fldChar w:fldCharType="begin"/>
        </w:r>
        <w:r w:rsidRPr="006313C5">
          <w:rPr>
            <w:noProof/>
            <w:webHidden/>
          </w:rPr>
          <w:instrText xml:space="preserve"> PAGEREF _Toc57382577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3C03D904" w14:textId="63E9629F"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78" w:history="1">
        <w:r w:rsidRPr="006313C5">
          <w:rPr>
            <w:rStyle w:val="Hypertextovodkaz"/>
            <w:rFonts w:eastAsiaTheme="majorEastAsia"/>
            <w:noProof/>
          </w:rPr>
          <w:t>B.10</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ICT Support</w:t>
        </w:r>
        <w:r w:rsidRPr="006313C5">
          <w:rPr>
            <w:noProof/>
            <w:webHidden/>
          </w:rPr>
          <w:tab/>
        </w:r>
        <w:r w:rsidRPr="006313C5">
          <w:rPr>
            <w:noProof/>
            <w:webHidden/>
          </w:rPr>
          <w:fldChar w:fldCharType="begin"/>
        </w:r>
        <w:r w:rsidRPr="006313C5">
          <w:rPr>
            <w:noProof/>
            <w:webHidden/>
          </w:rPr>
          <w:instrText xml:space="preserve"> PAGEREF _Toc57382578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7AA9533A" w14:textId="49631219"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79" w:history="1">
        <w:r w:rsidRPr="006313C5">
          <w:rPr>
            <w:rStyle w:val="Hypertextovodkaz"/>
            <w:rFonts w:eastAsiaTheme="majorEastAsia"/>
            <w:noProof/>
          </w:rPr>
          <w:t>B.11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INETCO.CZ, zast. UNI Promotion</w:t>
        </w:r>
        <w:r w:rsidRPr="006313C5">
          <w:rPr>
            <w:noProof/>
            <w:webHidden/>
          </w:rPr>
          <w:tab/>
        </w:r>
        <w:r w:rsidRPr="006313C5">
          <w:rPr>
            <w:noProof/>
            <w:webHidden/>
          </w:rPr>
          <w:fldChar w:fldCharType="begin"/>
        </w:r>
        <w:r w:rsidRPr="006313C5">
          <w:rPr>
            <w:noProof/>
            <w:webHidden/>
          </w:rPr>
          <w:instrText xml:space="preserve"> PAGEREF _Toc57382579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4CEAE409" w14:textId="15C3E177"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0" w:history="1">
        <w:r w:rsidRPr="006313C5">
          <w:rPr>
            <w:rStyle w:val="Hypertextovodkaz"/>
            <w:rFonts w:eastAsiaTheme="majorEastAsia"/>
            <w:noProof/>
          </w:rPr>
          <w:t>B.12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Technologie hlavního města Prahy</w:t>
        </w:r>
        <w:r w:rsidRPr="006313C5">
          <w:rPr>
            <w:noProof/>
            <w:webHidden/>
          </w:rPr>
          <w:tab/>
        </w:r>
        <w:r w:rsidRPr="006313C5">
          <w:rPr>
            <w:noProof/>
            <w:webHidden/>
          </w:rPr>
          <w:fldChar w:fldCharType="begin"/>
        </w:r>
        <w:r w:rsidRPr="006313C5">
          <w:rPr>
            <w:noProof/>
            <w:webHidden/>
          </w:rPr>
          <w:instrText xml:space="preserve"> PAGEREF _Toc57382580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6A3B12CC" w14:textId="102A0480"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1" w:history="1">
        <w:r w:rsidRPr="006313C5">
          <w:rPr>
            <w:rStyle w:val="Hypertextovodkaz"/>
            <w:rFonts w:eastAsiaTheme="majorEastAsia"/>
            <w:noProof/>
          </w:rPr>
          <w:t>B.13</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Levný.net</w:t>
        </w:r>
        <w:r w:rsidRPr="006313C5">
          <w:rPr>
            <w:noProof/>
            <w:webHidden/>
          </w:rPr>
          <w:tab/>
        </w:r>
        <w:r w:rsidRPr="006313C5">
          <w:rPr>
            <w:noProof/>
            <w:webHidden/>
          </w:rPr>
          <w:fldChar w:fldCharType="begin"/>
        </w:r>
        <w:r w:rsidRPr="006313C5">
          <w:rPr>
            <w:noProof/>
            <w:webHidden/>
          </w:rPr>
          <w:instrText xml:space="preserve"> PAGEREF _Toc57382581 \h </w:instrText>
        </w:r>
        <w:r w:rsidRPr="006313C5">
          <w:rPr>
            <w:noProof/>
            <w:webHidden/>
          </w:rPr>
        </w:r>
        <w:r w:rsidRPr="006313C5">
          <w:rPr>
            <w:noProof/>
            <w:webHidden/>
          </w:rPr>
          <w:fldChar w:fldCharType="separate"/>
        </w:r>
        <w:r w:rsidRPr="006313C5">
          <w:rPr>
            <w:noProof/>
            <w:webHidden/>
          </w:rPr>
          <w:t>14</w:t>
        </w:r>
        <w:r w:rsidRPr="006313C5">
          <w:rPr>
            <w:noProof/>
            <w:webHidden/>
          </w:rPr>
          <w:fldChar w:fldCharType="end"/>
        </w:r>
      </w:hyperlink>
    </w:p>
    <w:p w14:paraId="774CFAAA" w14:textId="616EFCE4"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2" w:history="1">
        <w:r w:rsidRPr="006313C5">
          <w:rPr>
            <w:rStyle w:val="Hypertextovodkaz"/>
            <w:rFonts w:eastAsiaTheme="majorEastAsia"/>
            <w:noProof/>
          </w:rPr>
          <w:t>B.14</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Devátá energetická</w:t>
        </w:r>
        <w:r w:rsidRPr="006313C5">
          <w:rPr>
            <w:noProof/>
            <w:webHidden/>
          </w:rPr>
          <w:tab/>
        </w:r>
        <w:r w:rsidRPr="006313C5">
          <w:rPr>
            <w:noProof/>
            <w:webHidden/>
          </w:rPr>
          <w:fldChar w:fldCharType="begin"/>
        </w:r>
        <w:r w:rsidRPr="006313C5">
          <w:rPr>
            <w:noProof/>
            <w:webHidden/>
          </w:rPr>
          <w:instrText xml:space="preserve"> PAGEREF _Toc57382582 \h </w:instrText>
        </w:r>
        <w:r w:rsidRPr="006313C5">
          <w:rPr>
            <w:noProof/>
            <w:webHidden/>
          </w:rPr>
        </w:r>
        <w:r w:rsidRPr="006313C5">
          <w:rPr>
            <w:noProof/>
            <w:webHidden/>
          </w:rPr>
          <w:fldChar w:fldCharType="separate"/>
        </w:r>
        <w:r w:rsidRPr="006313C5">
          <w:rPr>
            <w:noProof/>
            <w:webHidden/>
          </w:rPr>
          <w:t>15</w:t>
        </w:r>
        <w:r w:rsidRPr="006313C5">
          <w:rPr>
            <w:noProof/>
            <w:webHidden/>
          </w:rPr>
          <w:fldChar w:fldCharType="end"/>
        </w:r>
      </w:hyperlink>
    </w:p>
    <w:p w14:paraId="5F3954CD" w14:textId="6A983B11"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3" w:history="1">
        <w:r w:rsidRPr="006313C5">
          <w:rPr>
            <w:rStyle w:val="Hypertextovodkaz"/>
            <w:rFonts w:eastAsiaTheme="majorEastAsia"/>
            <w:noProof/>
          </w:rPr>
          <w:t>B.15</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Planet A</w:t>
        </w:r>
        <w:r w:rsidRPr="006313C5">
          <w:rPr>
            <w:noProof/>
            <w:webHidden/>
          </w:rPr>
          <w:tab/>
        </w:r>
        <w:r w:rsidRPr="006313C5">
          <w:rPr>
            <w:noProof/>
            <w:webHidden/>
          </w:rPr>
          <w:fldChar w:fldCharType="begin"/>
        </w:r>
        <w:r w:rsidRPr="006313C5">
          <w:rPr>
            <w:noProof/>
            <w:webHidden/>
          </w:rPr>
          <w:instrText xml:space="preserve"> PAGEREF _Toc57382583 \h </w:instrText>
        </w:r>
        <w:r w:rsidRPr="006313C5">
          <w:rPr>
            <w:noProof/>
            <w:webHidden/>
          </w:rPr>
        </w:r>
        <w:r w:rsidRPr="006313C5">
          <w:rPr>
            <w:noProof/>
            <w:webHidden/>
          </w:rPr>
          <w:fldChar w:fldCharType="separate"/>
        </w:r>
        <w:r w:rsidRPr="006313C5">
          <w:rPr>
            <w:noProof/>
            <w:webHidden/>
          </w:rPr>
          <w:t>15</w:t>
        </w:r>
        <w:r w:rsidRPr="006313C5">
          <w:rPr>
            <w:noProof/>
            <w:webHidden/>
          </w:rPr>
          <w:fldChar w:fldCharType="end"/>
        </w:r>
      </w:hyperlink>
    </w:p>
    <w:p w14:paraId="35771EDB" w14:textId="5534B139"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4" w:history="1">
        <w:r w:rsidRPr="006313C5">
          <w:rPr>
            <w:rStyle w:val="Hypertextovodkaz"/>
            <w:rFonts w:eastAsiaTheme="majorEastAsia"/>
            <w:noProof/>
          </w:rPr>
          <w:t>B.16</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Správa železniční dopravní cesty</w:t>
        </w:r>
        <w:r w:rsidRPr="006313C5">
          <w:rPr>
            <w:noProof/>
            <w:webHidden/>
          </w:rPr>
          <w:tab/>
        </w:r>
        <w:r w:rsidRPr="006313C5">
          <w:rPr>
            <w:noProof/>
            <w:webHidden/>
          </w:rPr>
          <w:fldChar w:fldCharType="begin"/>
        </w:r>
        <w:r w:rsidRPr="006313C5">
          <w:rPr>
            <w:noProof/>
            <w:webHidden/>
          </w:rPr>
          <w:instrText xml:space="preserve"> PAGEREF _Toc57382584 \h </w:instrText>
        </w:r>
        <w:r w:rsidRPr="006313C5">
          <w:rPr>
            <w:noProof/>
            <w:webHidden/>
          </w:rPr>
        </w:r>
        <w:r w:rsidRPr="006313C5">
          <w:rPr>
            <w:noProof/>
            <w:webHidden/>
          </w:rPr>
          <w:fldChar w:fldCharType="separate"/>
        </w:r>
        <w:r w:rsidRPr="006313C5">
          <w:rPr>
            <w:noProof/>
            <w:webHidden/>
          </w:rPr>
          <w:t>15</w:t>
        </w:r>
        <w:r w:rsidRPr="006313C5">
          <w:rPr>
            <w:noProof/>
            <w:webHidden/>
          </w:rPr>
          <w:fldChar w:fldCharType="end"/>
        </w:r>
      </w:hyperlink>
    </w:p>
    <w:p w14:paraId="35E77DFE" w14:textId="7E856E97"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5" w:history="1">
        <w:r w:rsidRPr="006313C5">
          <w:rPr>
            <w:rStyle w:val="Hypertextovodkaz"/>
            <w:rFonts w:eastAsiaTheme="majorEastAsia"/>
            <w:noProof/>
          </w:rPr>
          <w:t>B.17</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T-Mobile Czech Republic</w:t>
        </w:r>
        <w:r w:rsidRPr="006313C5">
          <w:rPr>
            <w:noProof/>
            <w:webHidden/>
          </w:rPr>
          <w:tab/>
        </w:r>
        <w:r w:rsidRPr="006313C5">
          <w:rPr>
            <w:noProof/>
            <w:webHidden/>
          </w:rPr>
          <w:fldChar w:fldCharType="begin"/>
        </w:r>
        <w:r w:rsidRPr="006313C5">
          <w:rPr>
            <w:noProof/>
            <w:webHidden/>
          </w:rPr>
          <w:instrText xml:space="preserve"> PAGEREF _Toc57382585 \h </w:instrText>
        </w:r>
        <w:r w:rsidRPr="006313C5">
          <w:rPr>
            <w:noProof/>
            <w:webHidden/>
          </w:rPr>
        </w:r>
        <w:r w:rsidRPr="006313C5">
          <w:rPr>
            <w:noProof/>
            <w:webHidden/>
          </w:rPr>
          <w:fldChar w:fldCharType="separate"/>
        </w:r>
        <w:r w:rsidRPr="006313C5">
          <w:rPr>
            <w:noProof/>
            <w:webHidden/>
          </w:rPr>
          <w:t>17</w:t>
        </w:r>
        <w:r w:rsidRPr="006313C5">
          <w:rPr>
            <w:noProof/>
            <w:webHidden/>
          </w:rPr>
          <w:fldChar w:fldCharType="end"/>
        </w:r>
      </w:hyperlink>
    </w:p>
    <w:p w14:paraId="0CD9493A" w14:textId="2DBD16BB"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6" w:history="1">
        <w:r w:rsidRPr="006313C5">
          <w:rPr>
            <w:rStyle w:val="Hypertextovodkaz"/>
            <w:rFonts w:eastAsiaTheme="majorEastAsia"/>
            <w:noProof/>
          </w:rPr>
          <w:t>B.18</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Vodafone Czech Republic</w:t>
        </w:r>
        <w:r w:rsidRPr="006313C5">
          <w:rPr>
            <w:noProof/>
            <w:webHidden/>
          </w:rPr>
          <w:tab/>
        </w:r>
        <w:r w:rsidRPr="006313C5">
          <w:rPr>
            <w:noProof/>
            <w:webHidden/>
          </w:rPr>
          <w:fldChar w:fldCharType="begin"/>
        </w:r>
        <w:r w:rsidRPr="006313C5">
          <w:rPr>
            <w:noProof/>
            <w:webHidden/>
          </w:rPr>
          <w:instrText xml:space="preserve"> PAGEREF _Toc57382586 \h </w:instrText>
        </w:r>
        <w:r w:rsidRPr="006313C5">
          <w:rPr>
            <w:noProof/>
            <w:webHidden/>
          </w:rPr>
        </w:r>
        <w:r w:rsidRPr="006313C5">
          <w:rPr>
            <w:noProof/>
            <w:webHidden/>
          </w:rPr>
          <w:fldChar w:fldCharType="separate"/>
        </w:r>
        <w:r w:rsidRPr="006313C5">
          <w:rPr>
            <w:noProof/>
            <w:webHidden/>
          </w:rPr>
          <w:t>18</w:t>
        </w:r>
        <w:r w:rsidRPr="006313C5">
          <w:rPr>
            <w:noProof/>
            <w:webHidden/>
          </w:rPr>
          <w:fldChar w:fldCharType="end"/>
        </w:r>
      </w:hyperlink>
    </w:p>
    <w:p w14:paraId="06DAE248" w14:textId="73035271"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7" w:history="1">
        <w:r w:rsidRPr="006313C5">
          <w:rPr>
            <w:rStyle w:val="Hypertextovodkaz"/>
            <w:rFonts w:eastAsiaTheme="majorEastAsia"/>
            <w:noProof/>
          </w:rPr>
          <w:t>B.19</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ČD – Telematika</w:t>
        </w:r>
        <w:r w:rsidRPr="006313C5">
          <w:rPr>
            <w:noProof/>
            <w:webHidden/>
          </w:rPr>
          <w:tab/>
        </w:r>
        <w:r w:rsidRPr="006313C5">
          <w:rPr>
            <w:noProof/>
            <w:webHidden/>
          </w:rPr>
          <w:fldChar w:fldCharType="begin"/>
        </w:r>
        <w:r w:rsidRPr="006313C5">
          <w:rPr>
            <w:noProof/>
            <w:webHidden/>
          </w:rPr>
          <w:instrText xml:space="preserve"> PAGEREF _Toc57382587 \h </w:instrText>
        </w:r>
        <w:r w:rsidRPr="006313C5">
          <w:rPr>
            <w:noProof/>
            <w:webHidden/>
          </w:rPr>
        </w:r>
        <w:r w:rsidRPr="006313C5">
          <w:rPr>
            <w:noProof/>
            <w:webHidden/>
          </w:rPr>
          <w:fldChar w:fldCharType="separate"/>
        </w:r>
        <w:r w:rsidRPr="006313C5">
          <w:rPr>
            <w:noProof/>
            <w:webHidden/>
          </w:rPr>
          <w:t>18</w:t>
        </w:r>
        <w:r w:rsidRPr="006313C5">
          <w:rPr>
            <w:noProof/>
            <w:webHidden/>
          </w:rPr>
          <w:fldChar w:fldCharType="end"/>
        </w:r>
      </w:hyperlink>
    </w:p>
    <w:p w14:paraId="16279E14" w14:textId="52290BE1"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8" w:history="1">
        <w:r w:rsidRPr="006313C5">
          <w:rPr>
            <w:rStyle w:val="Hypertextovodkaz"/>
            <w:rFonts w:eastAsiaTheme="majorEastAsia"/>
            <w:noProof/>
          </w:rPr>
          <w:t>B.20</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Dopravní podnik hl. m. Prahy (DPP), jednotka Dopravní cesta Metro</w:t>
        </w:r>
        <w:r w:rsidRPr="006313C5">
          <w:rPr>
            <w:noProof/>
            <w:webHidden/>
          </w:rPr>
          <w:tab/>
        </w:r>
        <w:r w:rsidRPr="006313C5">
          <w:rPr>
            <w:noProof/>
            <w:webHidden/>
          </w:rPr>
          <w:fldChar w:fldCharType="begin"/>
        </w:r>
        <w:r w:rsidRPr="006313C5">
          <w:rPr>
            <w:noProof/>
            <w:webHidden/>
          </w:rPr>
          <w:instrText xml:space="preserve"> PAGEREF _Toc57382588 \h </w:instrText>
        </w:r>
        <w:r w:rsidRPr="006313C5">
          <w:rPr>
            <w:noProof/>
            <w:webHidden/>
          </w:rPr>
        </w:r>
        <w:r w:rsidRPr="006313C5">
          <w:rPr>
            <w:noProof/>
            <w:webHidden/>
          </w:rPr>
          <w:fldChar w:fldCharType="separate"/>
        </w:r>
        <w:r w:rsidRPr="006313C5">
          <w:rPr>
            <w:noProof/>
            <w:webHidden/>
          </w:rPr>
          <w:t>18</w:t>
        </w:r>
        <w:r w:rsidRPr="006313C5">
          <w:rPr>
            <w:noProof/>
            <w:webHidden/>
          </w:rPr>
          <w:fldChar w:fldCharType="end"/>
        </w:r>
      </w:hyperlink>
    </w:p>
    <w:p w14:paraId="08E82868" w14:textId="6995E7CE"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89" w:history="1">
        <w:r w:rsidRPr="006313C5">
          <w:rPr>
            <w:rStyle w:val="Hypertextovodkaz"/>
            <w:rFonts w:eastAsiaTheme="majorEastAsia"/>
            <w:noProof/>
          </w:rPr>
          <w:t>B.21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Ministerstvo obrany, Sekce nakládání s majetkem</w:t>
        </w:r>
        <w:r w:rsidRPr="006313C5">
          <w:rPr>
            <w:noProof/>
            <w:webHidden/>
          </w:rPr>
          <w:tab/>
        </w:r>
        <w:r w:rsidRPr="006313C5">
          <w:rPr>
            <w:noProof/>
            <w:webHidden/>
          </w:rPr>
          <w:fldChar w:fldCharType="begin"/>
        </w:r>
        <w:r w:rsidRPr="006313C5">
          <w:rPr>
            <w:noProof/>
            <w:webHidden/>
          </w:rPr>
          <w:instrText xml:space="preserve"> PAGEREF _Toc57382589 \h </w:instrText>
        </w:r>
        <w:r w:rsidRPr="006313C5">
          <w:rPr>
            <w:noProof/>
            <w:webHidden/>
          </w:rPr>
        </w:r>
        <w:r w:rsidRPr="006313C5">
          <w:rPr>
            <w:noProof/>
            <w:webHidden/>
          </w:rPr>
          <w:fldChar w:fldCharType="separate"/>
        </w:r>
        <w:r w:rsidRPr="006313C5">
          <w:rPr>
            <w:noProof/>
            <w:webHidden/>
          </w:rPr>
          <w:t>19</w:t>
        </w:r>
        <w:r w:rsidRPr="006313C5">
          <w:rPr>
            <w:noProof/>
            <w:webHidden/>
          </w:rPr>
          <w:fldChar w:fldCharType="end"/>
        </w:r>
      </w:hyperlink>
    </w:p>
    <w:p w14:paraId="4D62C7AA" w14:textId="66532A74"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0" w:history="1">
        <w:r w:rsidRPr="006313C5">
          <w:rPr>
            <w:rStyle w:val="Hypertextovodkaz"/>
            <w:rFonts w:eastAsiaTheme="majorEastAsia"/>
            <w:noProof/>
          </w:rPr>
          <w:t>B.22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Ministerstvo vnitra ČR, správa kabelů</w:t>
        </w:r>
        <w:r w:rsidRPr="006313C5">
          <w:rPr>
            <w:noProof/>
            <w:webHidden/>
          </w:rPr>
          <w:tab/>
        </w:r>
        <w:r w:rsidRPr="006313C5">
          <w:rPr>
            <w:noProof/>
            <w:webHidden/>
          </w:rPr>
          <w:fldChar w:fldCharType="begin"/>
        </w:r>
        <w:r w:rsidRPr="006313C5">
          <w:rPr>
            <w:noProof/>
            <w:webHidden/>
          </w:rPr>
          <w:instrText xml:space="preserve"> PAGEREF _Toc57382590 \h </w:instrText>
        </w:r>
        <w:r w:rsidRPr="006313C5">
          <w:rPr>
            <w:noProof/>
            <w:webHidden/>
          </w:rPr>
        </w:r>
        <w:r w:rsidRPr="006313C5">
          <w:rPr>
            <w:noProof/>
            <w:webHidden/>
          </w:rPr>
          <w:fldChar w:fldCharType="separate"/>
        </w:r>
        <w:r w:rsidRPr="006313C5">
          <w:rPr>
            <w:noProof/>
            <w:webHidden/>
          </w:rPr>
          <w:t>19</w:t>
        </w:r>
        <w:r w:rsidRPr="006313C5">
          <w:rPr>
            <w:noProof/>
            <w:webHidden/>
          </w:rPr>
          <w:fldChar w:fldCharType="end"/>
        </w:r>
      </w:hyperlink>
    </w:p>
    <w:p w14:paraId="6192B333" w14:textId="067CE981"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1" w:history="1">
        <w:r w:rsidRPr="006313C5">
          <w:rPr>
            <w:rStyle w:val="Hypertextovodkaz"/>
            <w:rFonts w:eastAsiaTheme="majorEastAsia"/>
            <w:noProof/>
          </w:rPr>
          <w:t>B.23</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Pražská vodohospodářská společnost</w:t>
        </w:r>
        <w:r w:rsidRPr="006313C5">
          <w:rPr>
            <w:noProof/>
            <w:webHidden/>
          </w:rPr>
          <w:tab/>
        </w:r>
        <w:r w:rsidRPr="006313C5">
          <w:rPr>
            <w:noProof/>
            <w:webHidden/>
          </w:rPr>
          <w:fldChar w:fldCharType="begin"/>
        </w:r>
        <w:r w:rsidRPr="006313C5">
          <w:rPr>
            <w:noProof/>
            <w:webHidden/>
          </w:rPr>
          <w:instrText xml:space="preserve"> PAGEREF _Toc57382591 \h </w:instrText>
        </w:r>
        <w:r w:rsidRPr="006313C5">
          <w:rPr>
            <w:noProof/>
            <w:webHidden/>
          </w:rPr>
        </w:r>
        <w:r w:rsidRPr="006313C5">
          <w:rPr>
            <w:noProof/>
            <w:webHidden/>
          </w:rPr>
          <w:fldChar w:fldCharType="separate"/>
        </w:r>
        <w:r w:rsidRPr="006313C5">
          <w:rPr>
            <w:noProof/>
            <w:webHidden/>
          </w:rPr>
          <w:t>19</w:t>
        </w:r>
        <w:r w:rsidRPr="006313C5">
          <w:rPr>
            <w:noProof/>
            <w:webHidden/>
          </w:rPr>
          <w:fldChar w:fldCharType="end"/>
        </w:r>
      </w:hyperlink>
    </w:p>
    <w:p w14:paraId="53F1A1B0" w14:textId="5E639002"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2" w:history="1">
        <w:r w:rsidRPr="006313C5">
          <w:rPr>
            <w:rStyle w:val="Hypertextovodkaz"/>
            <w:rFonts w:eastAsiaTheme="majorEastAsia"/>
            <w:noProof/>
          </w:rPr>
          <w:t>B.24</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Dopravní podnik hl. m. Prahy (DPP), Svodná komise</w:t>
        </w:r>
        <w:r w:rsidRPr="006313C5">
          <w:rPr>
            <w:noProof/>
            <w:webHidden/>
          </w:rPr>
          <w:tab/>
        </w:r>
        <w:r w:rsidRPr="006313C5">
          <w:rPr>
            <w:noProof/>
            <w:webHidden/>
          </w:rPr>
          <w:fldChar w:fldCharType="begin"/>
        </w:r>
        <w:r w:rsidRPr="006313C5">
          <w:rPr>
            <w:noProof/>
            <w:webHidden/>
          </w:rPr>
          <w:instrText xml:space="preserve"> PAGEREF _Toc57382592 \h </w:instrText>
        </w:r>
        <w:r w:rsidRPr="006313C5">
          <w:rPr>
            <w:noProof/>
            <w:webHidden/>
          </w:rPr>
        </w:r>
        <w:r w:rsidRPr="006313C5">
          <w:rPr>
            <w:noProof/>
            <w:webHidden/>
          </w:rPr>
          <w:fldChar w:fldCharType="separate"/>
        </w:r>
        <w:r w:rsidRPr="006313C5">
          <w:rPr>
            <w:noProof/>
            <w:webHidden/>
          </w:rPr>
          <w:t>19</w:t>
        </w:r>
        <w:r w:rsidRPr="006313C5">
          <w:rPr>
            <w:noProof/>
            <w:webHidden/>
          </w:rPr>
          <w:fldChar w:fldCharType="end"/>
        </w:r>
      </w:hyperlink>
    </w:p>
    <w:p w14:paraId="77D4C7EF" w14:textId="7295F874"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3" w:history="1">
        <w:r w:rsidRPr="006313C5">
          <w:rPr>
            <w:rStyle w:val="Hypertextovodkaz"/>
            <w:rFonts w:eastAsiaTheme="majorEastAsia"/>
            <w:noProof/>
          </w:rPr>
          <w:t>B.25</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Pražská teplárenská</w:t>
        </w:r>
        <w:r w:rsidRPr="006313C5">
          <w:rPr>
            <w:noProof/>
            <w:webHidden/>
          </w:rPr>
          <w:tab/>
        </w:r>
        <w:r w:rsidRPr="006313C5">
          <w:rPr>
            <w:noProof/>
            <w:webHidden/>
          </w:rPr>
          <w:fldChar w:fldCharType="begin"/>
        </w:r>
        <w:r w:rsidRPr="006313C5">
          <w:rPr>
            <w:noProof/>
            <w:webHidden/>
          </w:rPr>
          <w:instrText xml:space="preserve"> PAGEREF _Toc57382593 \h </w:instrText>
        </w:r>
        <w:r w:rsidRPr="006313C5">
          <w:rPr>
            <w:noProof/>
            <w:webHidden/>
          </w:rPr>
        </w:r>
        <w:r w:rsidRPr="006313C5">
          <w:rPr>
            <w:noProof/>
            <w:webHidden/>
          </w:rPr>
          <w:fldChar w:fldCharType="separate"/>
        </w:r>
        <w:r w:rsidRPr="006313C5">
          <w:rPr>
            <w:noProof/>
            <w:webHidden/>
          </w:rPr>
          <w:t>20</w:t>
        </w:r>
        <w:r w:rsidRPr="006313C5">
          <w:rPr>
            <w:noProof/>
            <w:webHidden/>
          </w:rPr>
          <w:fldChar w:fldCharType="end"/>
        </w:r>
      </w:hyperlink>
    </w:p>
    <w:p w14:paraId="3907045A" w14:textId="2C0C3BCF"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4" w:history="1">
        <w:r w:rsidRPr="006313C5">
          <w:rPr>
            <w:rStyle w:val="Hypertextovodkaz"/>
            <w:rFonts w:eastAsiaTheme="majorEastAsia"/>
            <w:noProof/>
          </w:rPr>
          <w:t>B.26</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Telco Pro Services</w:t>
        </w:r>
        <w:r w:rsidRPr="006313C5">
          <w:rPr>
            <w:noProof/>
            <w:webHidden/>
          </w:rPr>
          <w:tab/>
        </w:r>
        <w:r w:rsidRPr="006313C5">
          <w:rPr>
            <w:noProof/>
            <w:webHidden/>
          </w:rPr>
          <w:fldChar w:fldCharType="begin"/>
        </w:r>
        <w:r w:rsidRPr="006313C5">
          <w:rPr>
            <w:noProof/>
            <w:webHidden/>
          </w:rPr>
          <w:instrText xml:space="preserve"> PAGEREF _Toc57382594 \h </w:instrText>
        </w:r>
        <w:r w:rsidRPr="006313C5">
          <w:rPr>
            <w:noProof/>
            <w:webHidden/>
          </w:rPr>
        </w:r>
        <w:r w:rsidRPr="006313C5">
          <w:rPr>
            <w:noProof/>
            <w:webHidden/>
          </w:rPr>
          <w:fldChar w:fldCharType="separate"/>
        </w:r>
        <w:r w:rsidRPr="006313C5">
          <w:rPr>
            <w:noProof/>
            <w:webHidden/>
          </w:rPr>
          <w:t>21</w:t>
        </w:r>
        <w:r w:rsidRPr="006313C5">
          <w:rPr>
            <w:noProof/>
            <w:webHidden/>
          </w:rPr>
          <w:fldChar w:fldCharType="end"/>
        </w:r>
      </w:hyperlink>
    </w:p>
    <w:p w14:paraId="5D3EB328" w14:textId="1C398A3A"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5" w:history="1">
        <w:r w:rsidRPr="006313C5">
          <w:rPr>
            <w:rStyle w:val="Hypertextovodkaz"/>
            <w:rFonts w:eastAsiaTheme="majorEastAsia"/>
            <w:noProof/>
          </w:rPr>
          <w:t>B.27</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UPC Česká republika v zast. InfoTel</w:t>
        </w:r>
        <w:r w:rsidRPr="006313C5">
          <w:rPr>
            <w:noProof/>
            <w:webHidden/>
          </w:rPr>
          <w:tab/>
        </w:r>
        <w:r w:rsidRPr="006313C5">
          <w:rPr>
            <w:noProof/>
            <w:webHidden/>
          </w:rPr>
          <w:fldChar w:fldCharType="begin"/>
        </w:r>
        <w:r w:rsidRPr="006313C5">
          <w:rPr>
            <w:noProof/>
            <w:webHidden/>
          </w:rPr>
          <w:instrText xml:space="preserve"> PAGEREF _Toc57382595 \h </w:instrText>
        </w:r>
        <w:r w:rsidRPr="006313C5">
          <w:rPr>
            <w:noProof/>
            <w:webHidden/>
          </w:rPr>
        </w:r>
        <w:r w:rsidRPr="006313C5">
          <w:rPr>
            <w:noProof/>
            <w:webHidden/>
          </w:rPr>
          <w:fldChar w:fldCharType="separate"/>
        </w:r>
        <w:r w:rsidRPr="006313C5">
          <w:rPr>
            <w:noProof/>
            <w:webHidden/>
          </w:rPr>
          <w:t>21</w:t>
        </w:r>
        <w:r w:rsidRPr="006313C5">
          <w:rPr>
            <w:noProof/>
            <w:webHidden/>
          </w:rPr>
          <w:fldChar w:fldCharType="end"/>
        </w:r>
      </w:hyperlink>
    </w:p>
    <w:p w14:paraId="496BE3CA" w14:textId="38C2FB0D"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6" w:history="1">
        <w:r w:rsidRPr="006313C5">
          <w:rPr>
            <w:rStyle w:val="Hypertextovodkaz"/>
            <w:rFonts w:eastAsiaTheme="majorEastAsia"/>
            <w:noProof/>
          </w:rPr>
          <w:t>B.28</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Veolia Energie ČR</w:t>
        </w:r>
        <w:r w:rsidRPr="006313C5">
          <w:rPr>
            <w:noProof/>
            <w:webHidden/>
          </w:rPr>
          <w:tab/>
        </w:r>
        <w:r w:rsidRPr="006313C5">
          <w:rPr>
            <w:noProof/>
            <w:webHidden/>
          </w:rPr>
          <w:fldChar w:fldCharType="begin"/>
        </w:r>
        <w:r w:rsidRPr="006313C5">
          <w:rPr>
            <w:noProof/>
            <w:webHidden/>
          </w:rPr>
          <w:instrText xml:space="preserve"> PAGEREF _Toc57382596 \h </w:instrText>
        </w:r>
        <w:r w:rsidRPr="006313C5">
          <w:rPr>
            <w:noProof/>
            <w:webHidden/>
          </w:rPr>
        </w:r>
        <w:r w:rsidRPr="006313C5">
          <w:rPr>
            <w:noProof/>
            <w:webHidden/>
          </w:rPr>
          <w:fldChar w:fldCharType="separate"/>
        </w:r>
        <w:r w:rsidRPr="006313C5">
          <w:rPr>
            <w:noProof/>
            <w:webHidden/>
          </w:rPr>
          <w:t>21</w:t>
        </w:r>
        <w:r w:rsidRPr="006313C5">
          <w:rPr>
            <w:noProof/>
            <w:webHidden/>
          </w:rPr>
          <w:fldChar w:fldCharType="end"/>
        </w:r>
      </w:hyperlink>
    </w:p>
    <w:p w14:paraId="4B0EA98E" w14:textId="67D7FB85"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7" w:history="1">
        <w:r w:rsidRPr="006313C5">
          <w:rPr>
            <w:rStyle w:val="Hypertextovodkaz"/>
            <w:rFonts w:eastAsiaTheme="majorEastAsia"/>
            <w:noProof/>
          </w:rPr>
          <w:t>B.29</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Pražská plynárenská Distribuce</w:t>
        </w:r>
        <w:r w:rsidRPr="006313C5">
          <w:rPr>
            <w:noProof/>
            <w:webHidden/>
          </w:rPr>
          <w:tab/>
        </w:r>
        <w:r w:rsidRPr="006313C5">
          <w:rPr>
            <w:noProof/>
            <w:webHidden/>
          </w:rPr>
          <w:fldChar w:fldCharType="begin"/>
        </w:r>
        <w:r w:rsidRPr="006313C5">
          <w:rPr>
            <w:noProof/>
            <w:webHidden/>
          </w:rPr>
          <w:instrText xml:space="preserve"> PAGEREF _Toc57382597 \h </w:instrText>
        </w:r>
        <w:r w:rsidRPr="006313C5">
          <w:rPr>
            <w:noProof/>
            <w:webHidden/>
          </w:rPr>
        </w:r>
        <w:r w:rsidRPr="006313C5">
          <w:rPr>
            <w:noProof/>
            <w:webHidden/>
          </w:rPr>
          <w:fldChar w:fldCharType="separate"/>
        </w:r>
        <w:r w:rsidRPr="006313C5">
          <w:rPr>
            <w:noProof/>
            <w:webHidden/>
          </w:rPr>
          <w:t>21</w:t>
        </w:r>
        <w:r w:rsidRPr="006313C5">
          <w:rPr>
            <w:noProof/>
            <w:webHidden/>
          </w:rPr>
          <w:fldChar w:fldCharType="end"/>
        </w:r>
      </w:hyperlink>
    </w:p>
    <w:p w14:paraId="0C8B7904" w14:textId="1B4E48FE"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8" w:history="1">
        <w:r w:rsidRPr="006313C5">
          <w:rPr>
            <w:rStyle w:val="Hypertextovodkaz"/>
            <w:rFonts w:eastAsiaTheme="majorEastAsia"/>
            <w:noProof/>
          </w:rPr>
          <w:t>B.30</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Pražské vodovody a kanalizace</w:t>
        </w:r>
        <w:r w:rsidRPr="006313C5">
          <w:rPr>
            <w:noProof/>
            <w:webHidden/>
          </w:rPr>
          <w:tab/>
        </w:r>
        <w:r w:rsidRPr="006313C5">
          <w:rPr>
            <w:noProof/>
            <w:webHidden/>
          </w:rPr>
          <w:fldChar w:fldCharType="begin"/>
        </w:r>
        <w:r w:rsidRPr="006313C5">
          <w:rPr>
            <w:noProof/>
            <w:webHidden/>
          </w:rPr>
          <w:instrText xml:space="preserve"> PAGEREF _Toc57382598 \h </w:instrText>
        </w:r>
        <w:r w:rsidRPr="006313C5">
          <w:rPr>
            <w:noProof/>
            <w:webHidden/>
          </w:rPr>
        </w:r>
        <w:r w:rsidRPr="006313C5">
          <w:rPr>
            <w:noProof/>
            <w:webHidden/>
          </w:rPr>
          <w:fldChar w:fldCharType="separate"/>
        </w:r>
        <w:r w:rsidRPr="006313C5">
          <w:rPr>
            <w:noProof/>
            <w:webHidden/>
          </w:rPr>
          <w:t>23</w:t>
        </w:r>
        <w:r w:rsidRPr="006313C5">
          <w:rPr>
            <w:noProof/>
            <w:webHidden/>
          </w:rPr>
          <w:fldChar w:fldCharType="end"/>
        </w:r>
      </w:hyperlink>
    </w:p>
    <w:p w14:paraId="5DAE4C6B" w14:textId="7919B732"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599" w:history="1">
        <w:r w:rsidRPr="006313C5">
          <w:rPr>
            <w:rStyle w:val="Hypertextovodkaz"/>
            <w:rFonts w:eastAsiaTheme="majorEastAsia"/>
            <w:noProof/>
          </w:rPr>
          <w:t>B.31</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PREdistribuce</w:t>
        </w:r>
        <w:r w:rsidRPr="006313C5">
          <w:rPr>
            <w:noProof/>
            <w:webHidden/>
          </w:rPr>
          <w:tab/>
        </w:r>
        <w:r w:rsidRPr="006313C5">
          <w:rPr>
            <w:noProof/>
            <w:webHidden/>
          </w:rPr>
          <w:fldChar w:fldCharType="begin"/>
        </w:r>
        <w:r w:rsidRPr="006313C5">
          <w:rPr>
            <w:noProof/>
            <w:webHidden/>
          </w:rPr>
          <w:instrText xml:space="preserve"> PAGEREF _Toc57382599 \h </w:instrText>
        </w:r>
        <w:r w:rsidRPr="006313C5">
          <w:rPr>
            <w:noProof/>
            <w:webHidden/>
          </w:rPr>
        </w:r>
        <w:r w:rsidRPr="006313C5">
          <w:rPr>
            <w:noProof/>
            <w:webHidden/>
          </w:rPr>
          <w:fldChar w:fldCharType="separate"/>
        </w:r>
        <w:r w:rsidRPr="006313C5">
          <w:rPr>
            <w:noProof/>
            <w:webHidden/>
          </w:rPr>
          <w:t>25</w:t>
        </w:r>
        <w:r w:rsidRPr="006313C5">
          <w:rPr>
            <w:noProof/>
            <w:webHidden/>
          </w:rPr>
          <w:fldChar w:fldCharType="end"/>
        </w:r>
      </w:hyperlink>
    </w:p>
    <w:p w14:paraId="02B68708" w14:textId="146FF536" w:rsidR="001C5ACE" w:rsidRPr="006313C5" w:rsidRDefault="001C5ACE">
      <w:pPr>
        <w:pStyle w:val="Obsah1"/>
        <w:tabs>
          <w:tab w:val="left" w:pos="880"/>
          <w:tab w:val="right" w:leader="dot" w:pos="9062"/>
        </w:tabs>
        <w:rPr>
          <w:rFonts w:asciiTheme="minorHAnsi" w:eastAsiaTheme="minorEastAsia" w:hAnsiTheme="minorHAnsi" w:cstheme="minorBidi"/>
          <w:noProof/>
          <w:sz w:val="22"/>
          <w:szCs w:val="22"/>
        </w:rPr>
      </w:pPr>
      <w:hyperlink w:anchor="_Toc57382600" w:history="1">
        <w:r w:rsidRPr="006313C5">
          <w:rPr>
            <w:rStyle w:val="Hypertextovodkaz"/>
            <w:rFonts w:eastAsiaTheme="majorEastAsia"/>
            <w:noProof/>
          </w:rPr>
          <w:t>B.32</w:t>
        </w:r>
        <w:r w:rsidRPr="006313C5">
          <w:rPr>
            <w:rFonts w:asciiTheme="minorHAnsi" w:eastAsiaTheme="minorEastAsia" w:hAnsiTheme="minorHAnsi" w:cstheme="minorBidi"/>
            <w:noProof/>
            <w:sz w:val="22"/>
            <w:szCs w:val="22"/>
          </w:rPr>
          <w:tab/>
        </w:r>
        <w:r w:rsidRPr="006313C5">
          <w:rPr>
            <w:rStyle w:val="Hypertextovodkaz"/>
            <w:rFonts w:eastAsiaTheme="majorEastAsia"/>
            <w:noProof/>
          </w:rPr>
          <w:t>Technická správa komunikací hl. m. Prahy</w:t>
        </w:r>
        <w:r w:rsidRPr="006313C5">
          <w:rPr>
            <w:noProof/>
            <w:webHidden/>
          </w:rPr>
          <w:tab/>
        </w:r>
        <w:r w:rsidRPr="006313C5">
          <w:rPr>
            <w:noProof/>
            <w:webHidden/>
          </w:rPr>
          <w:fldChar w:fldCharType="begin"/>
        </w:r>
        <w:r w:rsidRPr="006313C5">
          <w:rPr>
            <w:noProof/>
            <w:webHidden/>
          </w:rPr>
          <w:instrText xml:space="preserve"> PAGEREF _Toc57382600 \h </w:instrText>
        </w:r>
        <w:r w:rsidRPr="006313C5">
          <w:rPr>
            <w:noProof/>
            <w:webHidden/>
          </w:rPr>
        </w:r>
        <w:r w:rsidRPr="006313C5">
          <w:rPr>
            <w:noProof/>
            <w:webHidden/>
          </w:rPr>
          <w:fldChar w:fldCharType="separate"/>
        </w:r>
        <w:r w:rsidRPr="006313C5">
          <w:rPr>
            <w:noProof/>
            <w:webHidden/>
          </w:rPr>
          <w:t>26</w:t>
        </w:r>
        <w:r w:rsidRPr="006313C5">
          <w:rPr>
            <w:noProof/>
            <w:webHidden/>
          </w:rPr>
          <w:fldChar w:fldCharType="end"/>
        </w:r>
      </w:hyperlink>
    </w:p>
    <w:p w14:paraId="72EEC058" w14:textId="2F66EF6F" w:rsidR="006A7A65" w:rsidRPr="006313C5" w:rsidRDefault="003804C0" w:rsidP="00663B0F">
      <w:pPr>
        <w:pStyle w:val="Obsah1"/>
        <w:tabs>
          <w:tab w:val="left" w:pos="880"/>
          <w:tab w:val="right" w:leader="dot" w:pos="9062"/>
        </w:tabs>
        <w:spacing w:after="0"/>
        <w:rPr>
          <w:rFonts w:cs="Arial"/>
          <w:sz w:val="22"/>
          <w:szCs w:val="22"/>
        </w:rPr>
      </w:pPr>
      <w:r w:rsidRPr="006313C5">
        <w:rPr>
          <w:rFonts w:cs="Arial"/>
          <w:sz w:val="22"/>
          <w:szCs w:val="22"/>
        </w:rPr>
        <w:fldChar w:fldCharType="end"/>
      </w:r>
    </w:p>
    <w:p w14:paraId="4C55DD10" w14:textId="77777777" w:rsidR="006A7A65" w:rsidRPr="006313C5" w:rsidRDefault="006A7A65" w:rsidP="006A7A65">
      <w:pPr>
        <w:rPr>
          <w:rFonts w:ascii="Arial" w:hAnsi="Arial"/>
        </w:rPr>
      </w:pPr>
      <w:r w:rsidRPr="006313C5">
        <w:br w:type="page"/>
      </w:r>
    </w:p>
    <w:p w14:paraId="150E9AA3" w14:textId="77777777" w:rsidR="00350174" w:rsidRPr="006313C5" w:rsidRDefault="00350174" w:rsidP="006A7A65">
      <w:pPr>
        <w:pStyle w:val="Organizace"/>
        <w:numPr>
          <w:ilvl w:val="0"/>
          <w:numId w:val="0"/>
        </w:numPr>
        <w:ind w:left="360"/>
      </w:pPr>
      <w:bookmarkStart w:id="0" w:name="_Toc57382545"/>
      <w:r w:rsidRPr="006313C5">
        <w:lastRenderedPageBreak/>
        <w:t>Stanoviska dotčených orgánů:</w:t>
      </w:r>
      <w:bookmarkEnd w:id="0"/>
    </w:p>
    <w:p w14:paraId="6C4F214D" w14:textId="77777777" w:rsidR="00E822F2" w:rsidRPr="006313C5" w:rsidRDefault="00E822F2" w:rsidP="00E822F2">
      <w:pPr>
        <w:pStyle w:val="Organizace"/>
      </w:pPr>
      <w:bookmarkStart w:id="1" w:name="_Toc57382546"/>
      <w:r w:rsidRPr="006313C5">
        <w:t>Magistrát hl. m. Prahy, odbor pozemních komunikací a drah</w:t>
      </w:r>
      <w:bookmarkEnd w:id="1"/>
    </w:p>
    <w:p w14:paraId="32BD68C1" w14:textId="77777777" w:rsidR="00E822F2" w:rsidRPr="006313C5" w:rsidRDefault="00E822F2" w:rsidP="00E822F2">
      <w:pPr>
        <w:pStyle w:val="Textprojektant"/>
      </w:pPr>
      <w:r w:rsidRPr="006313C5">
        <w:t xml:space="preserve">stanovisko – bez </w:t>
      </w:r>
      <w:proofErr w:type="gramStart"/>
      <w:r w:rsidRPr="006313C5">
        <w:t>námitek - záměrem</w:t>
      </w:r>
      <w:proofErr w:type="gramEnd"/>
      <w:r w:rsidRPr="006313C5">
        <w:t xml:space="preserve"> nebudou dotčeny sledované zájmy na úseku dopravy na komunikacích, kde je příslušným silničním správním úřadem odbor pozemních komunikací a drah MHMP</w:t>
      </w:r>
    </w:p>
    <w:p w14:paraId="27688F9A" w14:textId="77777777" w:rsidR="00E822F2" w:rsidRPr="006313C5" w:rsidRDefault="00E822F2" w:rsidP="00E822F2">
      <w:pPr>
        <w:pStyle w:val="Textprojektant"/>
      </w:pPr>
    </w:p>
    <w:p w14:paraId="7159D877" w14:textId="77777777" w:rsidR="00E822F2" w:rsidRPr="006313C5" w:rsidRDefault="00E822F2" w:rsidP="00E822F2">
      <w:pPr>
        <w:pStyle w:val="Textprojektant"/>
      </w:pPr>
      <w:r w:rsidRPr="006313C5">
        <w:t>upozornění:</w:t>
      </w:r>
    </w:p>
    <w:p w14:paraId="1ED23F0D" w14:textId="773D27C7" w:rsidR="00E822F2" w:rsidRPr="006313C5" w:rsidRDefault="00E822F2" w:rsidP="00E822F2">
      <w:pPr>
        <w:pStyle w:val="Stanovisko"/>
      </w:pPr>
      <w:r w:rsidRPr="006313C5">
        <w:t xml:space="preserve">ve smyslu příslušných právních předpisů je příslušným silničním správním úřadem, ve věci Vašeho podání, kompetentní odbor Úřadu MČ Praha 8. – </w:t>
      </w:r>
      <w:r w:rsidRPr="006313C5">
        <w:rPr>
          <w:i/>
          <w:u w:val="single"/>
        </w:rPr>
        <w:t>stanovisko Úřadu MČ Prahy 8, odboru dopravy bylo vydáno dne 7. 6. 2019 (viz A.</w:t>
      </w:r>
      <w:r w:rsidR="001C5ACE" w:rsidRPr="006313C5">
        <w:rPr>
          <w:i/>
          <w:u w:val="single"/>
        </w:rPr>
        <w:t>7</w:t>
      </w:r>
      <w:r w:rsidRPr="006313C5">
        <w:rPr>
          <w:i/>
          <w:u w:val="single"/>
        </w:rPr>
        <w:t>)</w:t>
      </w:r>
    </w:p>
    <w:p w14:paraId="02C985E8" w14:textId="77777777" w:rsidR="00E822F2" w:rsidRPr="006313C5" w:rsidRDefault="00E822F2" w:rsidP="00E822F2">
      <w:pPr>
        <w:pStyle w:val="Stanovisko"/>
      </w:pPr>
      <w:r w:rsidRPr="006313C5">
        <w:t xml:space="preserve">Protože výše uvedená stavba nenaplňuje znaky, uvedené v ustanovení § 7, odst. 3 nebo § 9, odst. 1 zákona č. 266/1994 Sb., o dráhách, odbor pozemních komunikací a drah MHMP jako příslušný drážní správní úřad souhlas ke stavbě v ochranném pásmu metra neuděluje. - </w:t>
      </w:r>
      <w:r w:rsidRPr="006313C5">
        <w:rPr>
          <w:i/>
          <w:u w:val="single"/>
        </w:rPr>
        <w:t>konstatování</w:t>
      </w:r>
    </w:p>
    <w:p w14:paraId="0822C0E5" w14:textId="77777777" w:rsidR="00E822F2" w:rsidRPr="006313C5" w:rsidRDefault="00E822F2" w:rsidP="00E822F2">
      <w:pPr>
        <w:pStyle w:val="Stanovisko"/>
      </w:pPr>
      <w:r w:rsidRPr="006313C5">
        <w:t xml:space="preserve">Dále upozorňujeme na nutnou koordinaci tohoto projektu s plánovanou revitalizací Elsnicova náměstí a již realizovanou rekonstrukcí ul. Zenklova a severního chodníku na Elsnicově náměstí. – </w:t>
      </w:r>
      <w:r w:rsidRPr="006313C5">
        <w:rPr>
          <w:i/>
          <w:u w:val="single"/>
        </w:rPr>
        <w:t>v PD byl návrh koordinován s uvedenými stavbami</w:t>
      </w:r>
    </w:p>
    <w:p w14:paraId="384EB9BB" w14:textId="77777777" w:rsidR="005E346C" w:rsidRPr="006313C5" w:rsidRDefault="005E346C" w:rsidP="005E346C">
      <w:pPr>
        <w:pStyle w:val="Organizace"/>
      </w:pPr>
      <w:bookmarkStart w:id="2" w:name="_Toc57382547"/>
      <w:r w:rsidRPr="006313C5">
        <w:t>Magistrát hl. m. Prahy, Odbor ochrany prostředí</w:t>
      </w:r>
      <w:bookmarkEnd w:id="2"/>
    </w:p>
    <w:p w14:paraId="3F380FAB" w14:textId="77777777" w:rsidR="007E7896" w:rsidRPr="006313C5" w:rsidRDefault="00403E31" w:rsidP="007E7896">
      <w:pPr>
        <w:pStyle w:val="Textprojektant"/>
      </w:pPr>
      <w:r w:rsidRPr="006313C5">
        <w:t xml:space="preserve">A) </w:t>
      </w:r>
      <w:r w:rsidR="00C1134A" w:rsidRPr="006313C5">
        <w:t>stanovisko z hlediska ochrany zemědělského půdního fondu – chráněné zájmy nejsou dotčeny</w:t>
      </w:r>
    </w:p>
    <w:p w14:paraId="64BDEE62" w14:textId="77777777" w:rsidR="00C1134A" w:rsidRPr="006313C5" w:rsidRDefault="00C1134A" w:rsidP="007E7896">
      <w:pPr>
        <w:pStyle w:val="Textprojektant"/>
      </w:pPr>
    </w:p>
    <w:p w14:paraId="656F0894" w14:textId="77777777" w:rsidR="00C1134A" w:rsidRPr="006313C5" w:rsidRDefault="00403E31" w:rsidP="007E7896">
      <w:pPr>
        <w:pStyle w:val="Textprojektant"/>
      </w:pPr>
      <w:r w:rsidRPr="006313C5">
        <w:t xml:space="preserve">B) </w:t>
      </w:r>
      <w:r w:rsidR="00C1134A" w:rsidRPr="006313C5">
        <w:t>stanovisko z hlediska lesů – chráněné zájmy nejsou dotčeny</w:t>
      </w:r>
    </w:p>
    <w:p w14:paraId="6FA913F1" w14:textId="77777777" w:rsidR="00C1134A" w:rsidRPr="006313C5" w:rsidRDefault="00C1134A" w:rsidP="007E7896">
      <w:pPr>
        <w:pStyle w:val="Textprojektant"/>
      </w:pPr>
    </w:p>
    <w:p w14:paraId="446F0042" w14:textId="78BCFCAC" w:rsidR="00C1134A" w:rsidRPr="006313C5" w:rsidRDefault="00403E31" w:rsidP="007E7896">
      <w:pPr>
        <w:pStyle w:val="Textprojektant"/>
      </w:pPr>
      <w:r w:rsidRPr="006313C5">
        <w:t xml:space="preserve">C) </w:t>
      </w:r>
      <w:r w:rsidR="00BA329A" w:rsidRPr="006313C5">
        <w:t>z hlediska nakládání s odpady je příslušným orgánem Úřad městské části Praha 8 (viz A.</w:t>
      </w:r>
      <w:r w:rsidR="001C5ACE" w:rsidRPr="006313C5">
        <w:t>6</w:t>
      </w:r>
      <w:r w:rsidR="00BA329A" w:rsidRPr="006313C5">
        <w:t>)</w:t>
      </w:r>
    </w:p>
    <w:p w14:paraId="7169B99E" w14:textId="77777777" w:rsidR="00A94E59" w:rsidRPr="006313C5" w:rsidRDefault="00A94E59" w:rsidP="007E7896">
      <w:pPr>
        <w:pStyle w:val="Textprojektant"/>
      </w:pPr>
    </w:p>
    <w:p w14:paraId="0002D3D8" w14:textId="77777777" w:rsidR="00A94E59" w:rsidRPr="006313C5" w:rsidRDefault="00403E31" w:rsidP="007E7896">
      <w:pPr>
        <w:pStyle w:val="Textprojektant"/>
      </w:pPr>
      <w:r w:rsidRPr="006313C5">
        <w:t>D)</w:t>
      </w:r>
      <w:r w:rsidR="00A94E59" w:rsidRPr="006313C5">
        <w:t>stanovisko z hlediska ochrany ovzduší – chráněné zájmy nejsou dotčeny</w:t>
      </w:r>
    </w:p>
    <w:p w14:paraId="0785B93F" w14:textId="77777777" w:rsidR="00A94E59" w:rsidRPr="006313C5" w:rsidRDefault="00A94E59" w:rsidP="007E7896">
      <w:pPr>
        <w:pStyle w:val="Textprojektant"/>
      </w:pPr>
    </w:p>
    <w:p w14:paraId="30206D12" w14:textId="77777777" w:rsidR="00A94E59" w:rsidRPr="006313C5" w:rsidRDefault="00403E31" w:rsidP="007E7896">
      <w:pPr>
        <w:pStyle w:val="Textprojektant"/>
      </w:pPr>
      <w:r w:rsidRPr="006313C5">
        <w:t xml:space="preserve">E) </w:t>
      </w:r>
      <w:r w:rsidR="00133992" w:rsidRPr="006313C5">
        <w:t xml:space="preserve">závazné </w:t>
      </w:r>
      <w:r w:rsidR="00A94E59" w:rsidRPr="006313C5">
        <w:t xml:space="preserve">stanovisko z hlediska ochrany přírody a krajiny – souhlas k umístění a povolení stavby z hlediska </w:t>
      </w:r>
      <w:r w:rsidR="00133992" w:rsidRPr="006313C5">
        <w:t>ochrany krajinného rázu</w:t>
      </w:r>
    </w:p>
    <w:p w14:paraId="67052247" w14:textId="77777777" w:rsidR="00133992" w:rsidRPr="006313C5" w:rsidRDefault="00133992" w:rsidP="007E7896">
      <w:pPr>
        <w:pStyle w:val="Textprojektant"/>
      </w:pPr>
    </w:p>
    <w:p w14:paraId="4B00DD40" w14:textId="77777777" w:rsidR="00133992" w:rsidRPr="006313C5" w:rsidRDefault="00403E31" w:rsidP="007E7896">
      <w:pPr>
        <w:pStyle w:val="Textprojektant"/>
      </w:pPr>
      <w:r w:rsidRPr="006313C5">
        <w:t xml:space="preserve">F) </w:t>
      </w:r>
      <w:r w:rsidR="0040265D" w:rsidRPr="006313C5">
        <w:t>Souhlasné závazné stanovisko k zásahu, který by mohl vést k poškození či zničení významného krajinného prvku vodního toku a údolní nivy Vltavy nebo ohrožení či oslabení jeho ekologicko-stabilizační funkce</w:t>
      </w:r>
    </w:p>
    <w:p w14:paraId="7B34C9D2" w14:textId="77777777" w:rsidR="0040265D" w:rsidRPr="006313C5" w:rsidRDefault="0040265D" w:rsidP="007E7896">
      <w:pPr>
        <w:pStyle w:val="Textprojektant"/>
      </w:pPr>
    </w:p>
    <w:p w14:paraId="332F7ADF" w14:textId="77777777" w:rsidR="0040265D" w:rsidRPr="006313C5" w:rsidRDefault="00403E31" w:rsidP="007E7896">
      <w:pPr>
        <w:pStyle w:val="Textprojektant"/>
      </w:pPr>
      <w:r w:rsidRPr="006313C5">
        <w:t xml:space="preserve">G) </w:t>
      </w:r>
      <w:r w:rsidR="0040265D" w:rsidRPr="006313C5">
        <w:t>závazné stanovisko – souhlas ke stavební činnosti v ochranném pásmu zvláště chráněného území</w:t>
      </w:r>
    </w:p>
    <w:p w14:paraId="3F8980F9" w14:textId="77777777" w:rsidR="00572836" w:rsidRPr="006313C5" w:rsidRDefault="00572836" w:rsidP="007E7896">
      <w:pPr>
        <w:pStyle w:val="Textprojektant"/>
      </w:pPr>
    </w:p>
    <w:p w14:paraId="1925A0A2" w14:textId="77777777" w:rsidR="00572836" w:rsidRPr="006313C5" w:rsidRDefault="00403E31" w:rsidP="007E7896">
      <w:pPr>
        <w:pStyle w:val="Textprojektant"/>
      </w:pPr>
      <w:r w:rsidRPr="006313C5">
        <w:t xml:space="preserve">H) </w:t>
      </w:r>
      <w:r w:rsidR="00572836" w:rsidRPr="006313C5">
        <w:t>stanovisko k vlivu záměru na územní systém ekologické stability (ÚSES) – podmínky:</w:t>
      </w:r>
    </w:p>
    <w:p w14:paraId="539027F7" w14:textId="77777777" w:rsidR="00572836" w:rsidRPr="006313C5" w:rsidRDefault="00572836" w:rsidP="00572836">
      <w:pPr>
        <w:pStyle w:val="Stanovisko"/>
      </w:pPr>
      <w:r w:rsidRPr="006313C5">
        <w:t xml:space="preserve">Stavba se realizuje v ose vymezeného nadregionálního biokoridoru N4/4 — Vltava. V rámci sadových a vegetačních úprav břehové linie řeky Vltavy je nutné pomocí výsadby a údržby zeleně podpořit odpovídající stanoviště. Záslužné je eliminovat nepůvodní a invazivní druhy, podporovat druhy stanovištně a geograficky původní a také zajistit jejich postupnou obnovu. Tedy udržovat břehové porosty věkově rozrůzněné dodatečnými výsadbami. Současně připomínáme, že dle § 68 odst. 1 zákona vlastníci a nájemci pozemků zlepšují </w:t>
      </w:r>
      <w:r w:rsidRPr="006313C5">
        <w:lastRenderedPageBreak/>
        <w:t xml:space="preserve">podle svých možností stav dochovaného přírodního a krajinného prostředí za účelem zachování druhového bohatství přírody a udržení systému ekologické stability. – </w:t>
      </w:r>
      <w:r w:rsidRPr="006313C5">
        <w:rPr>
          <w:i/>
          <w:u w:val="single"/>
        </w:rPr>
        <w:t>požadavky jsou v souladu s náhradní výsadbou</w:t>
      </w:r>
      <w:r w:rsidRPr="006313C5">
        <w:rPr>
          <w:u w:val="single"/>
        </w:rPr>
        <w:t xml:space="preserve"> </w:t>
      </w:r>
      <w:r w:rsidRPr="006313C5">
        <w:rPr>
          <w:i/>
          <w:u w:val="single"/>
        </w:rPr>
        <w:t>navrženou v rámci této PD</w:t>
      </w:r>
    </w:p>
    <w:p w14:paraId="5C5A02A6" w14:textId="77777777" w:rsidR="00AE1556" w:rsidRPr="006313C5" w:rsidRDefault="00AE1556" w:rsidP="00AE1556">
      <w:pPr>
        <w:pStyle w:val="Stanovisko"/>
        <w:numPr>
          <w:ilvl w:val="0"/>
          <w:numId w:val="0"/>
        </w:numPr>
        <w:ind w:left="720" w:hanging="360"/>
      </w:pPr>
    </w:p>
    <w:p w14:paraId="042484EE" w14:textId="77777777" w:rsidR="00AE1556" w:rsidRPr="006313C5" w:rsidRDefault="00F11C27" w:rsidP="00AE1556">
      <w:pPr>
        <w:pStyle w:val="Textprojektant"/>
      </w:pPr>
      <w:r w:rsidRPr="006313C5">
        <w:t xml:space="preserve">I) </w:t>
      </w:r>
      <w:r w:rsidR="00AE1556" w:rsidRPr="006313C5">
        <w:t>stanovisko z hlediska myslivosti – chráněné zájmy nejsou dotčeny</w:t>
      </w:r>
    </w:p>
    <w:p w14:paraId="080C6426" w14:textId="77777777" w:rsidR="007129B7" w:rsidRPr="006313C5" w:rsidRDefault="007129B7" w:rsidP="00AE1556">
      <w:pPr>
        <w:pStyle w:val="Textprojektant"/>
      </w:pPr>
    </w:p>
    <w:p w14:paraId="5E6AB66E" w14:textId="77777777" w:rsidR="00814000" w:rsidRPr="006313C5" w:rsidRDefault="00F11C27" w:rsidP="00814000">
      <w:pPr>
        <w:pStyle w:val="Textprojektant"/>
      </w:pPr>
      <w:r w:rsidRPr="006313C5">
        <w:t xml:space="preserve">J) </w:t>
      </w:r>
      <w:r w:rsidR="00814000" w:rsidRPr="006313C5">
        <w:t>stanovisko z hlediska posuzování vlivů na životní prostředí – záměr není předmětem posuzování</w:t>
      </w:r>
    </w:p>
    <w:p w14:paraId="3EE595BE" w14:textId="77777777" w:rsidR="00814000" w:rsidRPr="006313C5" w:rsidRDefault="00814000" w:rsidP="00814000">
      <w:pPr>
        <w:pStyle w:val="Textprojektant"/>
      </w:pPr>
    </w:p>
    <w:p w14:paraId="08AE7690" w14:textId="0CF87F2D" w:rsidR="00814000" w:rsidRPr="006313C5" w:rsidRDefault="00F11C27" w:rsidP="00814000">
      <w:pPr>
        <w:pStyle w:val="Textprojektant"/>
      </w:pPr>
      <w:r w:rsidRPr="006313C5">
        <w:t xml:space="preserve">K) </w:t>
      </w:r>
      <w:r w:rsidR="00814000" w:rsidRPr="006313C5">
        <w:t>z hlediska ochrany vod je příslušným orgánem Úřad městské části Praha 8 (viz A.</w:t>
      </w:r>
      <w:r w:rsidR="001C5ACE" w:rsidRPr="006313C5">
        <w:t>6</w:t>
      </w:r>
      <w:r w:rsidR="00814000" w:rsidRPr="006313C5">
        <w:t xml:space="preserve">) </w:t>
      </w:r>
    </w:p>
    <w:p w14:paraId="2807324E" w14:textId="77777777" w:rsidR="00917143" w:rsidRPr="006313C5" w:rsidRDefault="00917143" w:rsidP="00814000">
      <w:pPr>
        <w:pStyle w:val="Textprojektant"/>
      </w:pPr>
    </w:p>
    <w:p w14:paraId="37219275" w14:textId="77777777" w:rsidR="00917143" w:rsidRPr="006313C5" w:rsidRDefault="00F11C27" w:rsidP="00814000">
      <w:pPr>
        <w:pStyle w:val="Textprojektant"/>
      </w:pPr>
      <w:r w:rsidRPr="006313C5">
        <w:t xml:space="preserve">L) </w:t>
      </w:r>
      <w:r w:rsidR="00917143" w:rsidRPr="006313C5">
        <w:t>rozhodnutí o povolení kácení v OP Bílá Skála při splnění podmínek:</w:t>
      </w:r>
    </w:p>
    <w:p w14:paraId="1DFC6E38" w14:textId="77777777" w:rsidR="00B56074" w:rsidRPr="006313C5" w:rsidRDefault="00B56074" w:rsidP="00612A6E">
      <w:pPr>
        <w:pStyle w:val="Stanovisko"/>
      </w:pPr>
      <w:r w:rsidRPr="006313C5">
        <w:t>1.</w:t>
      </w:r>
      <w:r w:rsidRPr="006313C5">
        <w:tab/>
        <w:t xml:space="preserve">Ke kácení dřevin může dojít po nabytí právní moci územního rozhodnutí nebo rozhodnutí ve společném územním a stavebním řízení na stavbu dle projektové dokumentace „Úprava bezmotorové komunikace </w:t>
      </w:r>
      <w:r w:rsidR="00DF1C57" w:rsidRPr="006313C5">
        <w:t>A2</w:t>
      </w:r>
      <w:r w:rsidRPr="006313C5">
        <w:t xml:space="preserve"> a A26" zpracované </w:t>
      </w:r>
      <w:r w:rsidR="00555BE3" w:rsidRPr="006313C5">
        <w:t>Atelierem</w:t>
      </w:r>
      <w:r w:rsidRPr="006313C5">
        <w:t xml:space="preserve"> PROMIKA s.r.o. v prosinci 2016.</w:t>
      </w:r>
      <w:r w:rsidR="00DF1C57" w:rsidRPr="006313C5">
        <w:t xml:space="preserve"> – </w:t>
      </w:r>
      <w:r w:rsidR="00DF1C57" w:rsidRPr="006313C5">
        <w:rPr>
          <w:i/>
          <w:u w:val="single"/>
        </w:rPr>
        <w:t>informace pro investora a zhotovitele</w:t>
      </w:r>
    </w:p>
    <w:p w14:paraId="781D1A68" w14:textId="77777777" w:rsidR="00B56074" w:rsidRPr="006313C5" w:rsidRDefault="00B56074" w:rsidP="00A168CB">
      <w:pPr>
        <w:pStyle w:val="Stanovisko"/>
      </w:pPr>
      <w:r w:rsidRPr="006313C5">
        <w:t>2.</w:t>
      </w:r>
      <w:r w:rsidRPr="006313C5">
        <w:tab/>
        <w:t>Dřeviny budou před započetím kácení prohlédnuty ornitologem.</w:t>
      </w:r>
      <w:r w:rsidR="00DF1C57" w:rsidRPr="006313C5">
        <w:t xml:space="preserve"> </w:t>
      </w:r>
      <w:r w:rsidRPr="006313C5">
        <w:t>Budou-li se v korunách vyskytovat aktivně využitá ptačí hnízda, povoluje se kácení v r. 2018, až po vyvedení mláďat, příp. až v době od 1. 11. 2018 do 31. 3. 2019. V nás</w:t>
      </w:r>
      <w:r w:rsidR="00DF1C57" w:rsidRPr="006313C5">
        <w:t>ledující roky se povoluje kácení</w:t>
      </w:r>
      <w:r w:rsidRPr="006313C5">
        <w:t xml:space="preserve"> jen v termínu od 1. 11. do 31. 3. a dřeviny nemusí být prohlédnuty ornitologem.</w:t>
      </w:r>
      <w:r w:rsidR="00DF1C57" w:rsidRPr="006313C5">
        <w:t xml:space="preserve"> – </w:t>
      </w:r>
      <w:r w:rsidR="00DF1C57" w:rsidRPr="006313C5">
        <w:rPr>
          <w:i/>
          <w:u w:val="single"/>
        </w:rPr>
        <w:t>informace pro investora a zhotovitele</w:t>
      </w:r>
    </w:p>
    <w:p w14:paraId="0F8AED3D" w14:textId="77777777" w:rsidR="00917143" w:rsidRPr="006313C5" w:rsidRDefault="00B56074" w:rsidP="00B56074">
      <w:pPr>
        <w:pStyle w:val="Stanovisko"/>
      </w:pPr>
      <w:r w:rsidRPr="006313C5">
        <w:t>3.</w:t>
      </w:r>
      <w:r w:rsidRPr="006313C5">
        <w:tab/>
        <w:t xml:space="preserve">O prohlídce ornitologem bude uskutečněn zápis, který bude uschován pro případnou kontrolu </w:t>
      </w:r>
      <w:r w:rsidR="00555BE3" w:rsidRPr="006313C5">
        <w:t>splnění</w:t>
      </w:r>
      <w:r w:rsidRPr="006313C5">
        <w:t xml:space="preserve"> podmínky </w:t>
      </w:r>
      <w:r w:rsidR="00950A98" w:rsidRPr="006313C5">
        <w:t>č</w:t>
      </w:r>
      <w:r w:rsidRPr="006313C5">
        <w:t>. 2 tohoto rozhodnutí ze strany OCP MHMP.</w:t>
      </w:r>
      <w:r w:rsidR="00DF1C57" w:rsidRPr="006313C5">
        <w:t xml:space="preserve"> – </w:t>
      </w:r>
      <w:r w:rsidR="00DF1C57" w:rsidRPr="006313C5">
        <w:rPr>
          <w:i/>
          <w:u w:val="single"/>
        </w:rPr>
        <w:t>informace pro investora a zhotovitele</w:t>
      </w:r>
    </w:p>
    <w:p w14:paraId="5FBBEE89" w14:textId="77777777" w:rsidR="005E346C" w:rsidRPr="006313C5" w:rsidRDefault="005E346C" w:rsidP="005E346C">
      <w:pPr>
        <w:pStyle w:val="Organizace"/>
      </w:pPr>
      <w:bookmarkStart w:id="3" w:name="_Toc57382548"/>
      <w:r w:rsidRPr="006313C5">
        <w:t>Magistrát hl. m. Prahy, Odbor památkové péče</w:t>
      </w:r>
      <w:bookmarkEnd w:id="3"/>
    </w:p>
    <w:p w14:paraId="47BAF282" w14:textId="77777777" w:rsidR="005E346C" w:rsidRPr="006313C5" w:rsidRDefault="005E346C" w:rsidP="005E346C">
      <w:pPr>
        <w:pStyle w:val="Textprojektant"/>
      </w:pPr>
      <w:r w:rsidRPr="006313C5">
        <w:t>závazné stanovisko – záměr je přípustný</w:t>
      </w:r>
    </w:p>
    <w:p w14:paraId="69F63EEA" w14:textId="77777777" w:rsidR="00FC5AF4" w:rsidRPr="006313C5" w:rsidRDefault="00FC5AF4" w:rsidP="00FC5AF4">
      <w:pPr>
        <w:pStyle w:val="Organizace"/>
      </w:pPr>
      <w:bookmarkStart w:id="4" w:name="_Toc57382549"/>
      <w:r w:rsidRPr="006313C5">
        <w:t>Magistrát hl. m. Prahy, Odbor územního rozvoje</w:t>
      </w:r>
      <w:bookmarkEnd w:id="4"/>
    </w:p>
    <w:p w14:paraId="26D8811C" w14:textId="77777777" w:rsidR="00FC5AF4" w:rsidRPr="006313C5" w:rsidRDefault="00C37785" w:rsidP="00FC5AF4">
      <w:pPr>
        <w:pStyle w:val="Textprojektant"/>
      </w:pPr>
      <w:r w:rsidRPr="006313C5">
        <w:t>stanovisko – zájmy sledované úřadem územního plánování nejsou dotčeny</w:t>
      </w:r>
    </w:p>
    <w:p w14:paraId="5ADDCA70" w14:textId="77777777" w:rsidR="00C37785" w:rsidRPr="006313C5" w:rsidRDefault="00A44927" w:rsidP="00A44927">
      <w:pPr>
        <w:pStyle w:val="Organizace"/>
      </w:pPr>
      <w:bookmarkStart w:id="5" w:name="_Toc57382550"/>
      <w:r w:rsidRPr="006313C5">
        <w:t xml:space="preserve">Magistrát hl. m. Prahy, Odbor </w:t>
      </w:r>
      <w:r w:rsidR="00564641" w:rsidRPr="006313C5">
        <w:t>bezpečnosti</w:t>
      </w:r>
      <w:bookmarkEnd w:id="5"/>
    </w:p>
    <w:p w14:paraId="09AC1E88" w14:textId="77777777" w:rsidR="00A44927" w:rsidRPr="006313C5" w:rsidRDefault="00564641" w:rsidP="00A44927">
      <w:pPr>
        <w:pStyle w:val="Textprojektant"/>
      </w:pPr>
      <w:r w:rsidRPr="006313C5">
        <w:t>souhlasné stanovisko</w:t>
      </w:r>
    </w:p>
    <w:p w14:paraId="6A664DEE" w14:textId="77777777" w:rsidR="0001664E" w:rsidRPr="006313C5" w:rsidRDefault="0001664E" w:rsidP="0001664E">
      <w:pPr>
        <w:pStyle w:val="Organizace"/>
      </w:pPr>
      <w:bookmarkStart w:id="6" w:name="_Toc57382551"/>
      <w:r w:rsidRPr="006313C5">
        <w:t>Úřad městské části Prahy 8, Odbor životního prostředí</w:t>
      </w:r>
      <w:bookmarkEnd w:id="6"/>
    </w:p>
    <w:p w14:paraId="71C88098" w14:textId="77777777" w:rsidR="00A055AB" w:rsidRPr="006313C5" w:rsidRDefault="00213208" w:rsidP="00A055AB">
      <w:pPr>
        <w:pStyle w:val="Textprojektant"/>
      </w:pPr>
      <w:r w:rsidRPr="006313C5">
        <w:t xml:space="preserve">A) </w:t>
      </w:r>
      <w:r w:rsidR="00A055AB" w:rsidRPr="006313C5">
        <w:t xml:space="preserve">souhlasné </w:t>
      </w:r>
      <w:r w:rsidR="00F404A3" w:rsidRPr="006313C5">
        <w:t xml:space="preserve">závazné </w:t>
      </w:r>
      <w:r w:rsidR="00A055AB" w:rsidRPr="006313C5">
        <w:t>stanovisko z hlediska odpadového hospodářství při splnění podmínek:</w:t>
      </w:r>
    </w:p>
    <w:p w14:paraId="33FA3EF5" w14:textId="77777777" w:rsidR="00A055AB" w:rsidRPr="006313C5" w:rsidRDefault="00A055AB" w:rsidP="00A055AB">
      <w:pPr>
        <w:pStyle w:val="Stanovisko"/>
      </w:pPr>
      <w:r w:rsidRPr="006313C5">
        <w:t xml:space="preserve">Odpady vzniklé stavební činností budou zařazeny podle druhu a kategorií, důsledně tříděny a odstraněny vhodným způsobem dle zákona o odpadech. Upozorňujeme na ustanovení § 10 až § 16 zákona o odpadech (zejména § 12 odst. 4 „Každý je povinen zjistit, zda osoba, která předává odpady, je k jejich převzetí podle tohoto zákona oprávněna."). Veškerý stavební odpad po vytřídění nebezpečných složek bude v maximální možné míře recyklován v recyklačním zařízení. – </w:t>
      </w:r>
      <w:r w:rsidRPr="006313C5">
        <w:rPr>
          <w:i/>
          <w:u w:val="single"/>
        </w:rPr>
        <w:t>informace pro investora a zhotovitele</w:t>
      </w:r>
    </w:p>
    <w:p w14:paraId="224DFAAC" w14:textId="77777777" w:rsidR="00A055AB" w:rsidRPr="006313C5" w:rsidRDefault="00A055AB" w:rsidP="00A055AB">
      <w:pPr>
        <w:pStyle w:val="Stanovisko"/>
      </w:pPr>
      <w:r w:rsidRPr="006313C5">
        <w:t xml:space="preserve">K oznámení o užívání stavby, popř. ke kolaudačnímu souhlasu nebo při závěrečné kontrolní prohlídce musí být předloženy doklady o způsobu odstranění odpadů ze stavební činnosti, pokud jejich další využití není možné. </w:t>
      </w:r>
      <w:r w:rsidRPr="006313C5">
        <w:lastRenderedPageBreak/>
        <w:t xml:space="preserve">Toto je závazné stanovisko dle </w:t>
      </w:r>
      <w:proofErr w:type="spellStart"/>
      <w:r w:rsidRPr="006313C5">
        <w:t>ust</w:t>
      </w:r>
      <w:proofErr w:type="spellEnd"/>
      <w:r w:rsidRPr="006313C5">
        <w:t xml:space="preserve">. § 149 zákona č. 500/2004 Sb., správní řád, ve znění pozdějších předpisů. – </w:t>
      </w:r>
      <w:r w:rsidRPr="006313C5">
        <w:rPr>
          <w:i/>
          <w:u w:val="single"/>
        </w:rPr>
        <w:t>informace pro investora a zhotovitele</w:t>
      </w:r>
    </w:p>
    <w:p w14:paraId="24965EC5" w14:textId="77777777" w:rsidR="00425E69" w:rsidRPr="006313C5" w:rsidRDefault="00425E69" w:rsidP="00425E69">
      <w:pPr>
        <w:pStyle w:val="Textprojektant"/>
      </w:pPr>
    </w:p>
    <w:p w14:paraId="37BE6D94" w14:textId="77777777" w:rsidR="00425E69" w:rsidRPr="006313C5" w:rsidRDefault="00213208" w:rsidP="00425E69">
      <w:pPr>
        <w:pStyle w:val="Textprojektant"/>
      </w:pPr>
      <w:r w:rsidRPr="006313C5">
        <w:t xml:space="preserve">B) </w:t>
      </w:r>
      <w:r w:rsidR="00425E69" w:rsidRPr="006313C5">
        <w:t>souhlasné závazné stanovisko z hlediska ochrany ovzduší při splnění podmínek:</w:t>
      </w:r>
    </w:p>
    <w:p w14:paraId="1F7EA195" w14:textId="77777777" w:rsidR="00425E69" w:rsidRPr="006313C5" w:rsidRDefault="00425E69" w:rsidP="00425E69">
      <w:pPr>
        <w:pStyle w:val="Stanovisko"/>
      </w:pPr>
      <w:r w:rsidRPr="006313C5">
        <w:t xml:space="preserve">aplikovat účinná opatření k minimalizaci zatěžování okolí prachem </w:t>
      </w:r>
      <w:r w:rsidR="003321D5" w:rsidRPr="006313C5">
        <w:t xml:space="preserve">– </w:t>
      </w:r>
      <w:r w:rsidR="003321D5" w:rsidRPr="006313C5">
        <w:rPr>
          <w:i/>
          <w:u w:val="single"/>
        </w:rPr>
        <w:t>informace pro investora a zhotovitele</w:t>
      </w:r>
    </w:p>
    <w:p w14:paraId="58098A4C" w14:textId="77777777" w:rsidR="00425E69" w:rsidRPr="006313C5" w:rsidRDefault="00425E69" w:rsidP="00425E69">
      <w:pPr>
        <w:pStyle w:val="Stanovisko"/>
      </w:pPr>
      <w:r w:rsidRPr="006313C5">
        <w:t xml:space="preserve">při odvozu prašného materiálu používat </w:t>
      </w:r>
      <w:proofErr w:type="spellStart"/>
      <w:r w:rsidRPr="006313C5">
        <w:t>plachtování</w:t>
      </w:r>
      <w:proofErr w:type="spellEnd"/>
      <w:r w:rsidRPr="006313C5">
        <w:t xml:space="preserve"> nákladu na ložné ploše automobilů</w:t>
      </w:r>
      <w:r w:rsidR="003321D5" w:rsidRPr="006313C5">
        <w:t xml:space="preserve"> – </w:t>
      </w:r>
      <w:r w:rsidR="003321D5" w:rsidRPr="006313C5">
        <w:rPr>
          <w:i/>
          <w:u w:val="single"/>
        </w:rPr>
        <w:t>informace pro investora a zhotovitele</w:t>
      </w:r>
    </w:p>
    <w:p w14:paraId="010B7628" w14:textId="77777777" w:rsidR="00425E69" w:rsidRPr="006313C5" w:rsidRDefault="00425E69" w:rsidP="00425E69">
      <w:pPr>
        <w:pStyle w:val="Stanovisko"/>
      </w:pPr>
      <w:r w:rsidRPr="006313C5">
        <w:t xml:space="preserve">mezideponie prašného materiálu </w:t>
      </w:r>
      <w:proofErr w:type="spellStart"/>
      <w:r w:rsidRPr="006313C5">
        <w:t>plachtovat</w:t>
      </w:r>
      <w:proofErr w:type="spellEnd"/>
      <w:r w:rsidRPr="006313C5">
        <w:t xml:space="preserve"> a kropit tak, aby jejich povrch nevysychal</w:t>
      </w:r>
      <w:r w:rsidR="003321D5" w:rsidRPr="006313C5">
        <w:t xml:space="preserve"> – </w:t>
      </w:r>
      <w:r w:rsidR="003321D5" w:rsidRPr="006313C5">
        <w:rPr>
          <w:i/>
          <w:u w:val="single"/>
        </w:rPr>
        <w:t>informace pro investora a zhotovitele</w:t>
      </w:r>
    </w:p>
    <w:p w14:paraId="2FC08944" w14:textId="77777777" w:rsidR="00425E69" w:rsidRPr="006313C5" w:rsidRDefault="00425E69" w:rsidP="00425E69">
      <w:pPr>
        <w:pStyle w:val="Stanovisko"/>
      </w:pPr>
      <w:r w:rsidRPr="006313C5">
        <w:t>přednostně používat zařízení a mechanizmy, které splňují nejlepší emisní úrovně (minimálně emisní úroveň EURO 4 a vyšší)</w:t>
      </w:r>
      <w:r w:rsidR="003321D5" w:rsidRPr="006313C5">
        <w:t xml:space="preserve"> – </w:t>
      </w:r>
      <w:r w:rsidR="003321D5" w:rsidRPr="006313C5">
        <w:rPr>
          <w:i/>
          <w:u w:val="single"/>
        </w:rPr>
        <w:t>informace pro investora a zhotovitele</w:t>
      </w:r>
    </w:p>
    <w:p w14:paraId="085EBA0B" w14:textId="77777777" w:rsidR="00425E69" w:rsidRPr="006313C5" w:rsidRDefault="00425E69" w:rsidP="00425E69">
      <w:pPr>
        <w:pStyle w:val="Stanovisko"/>
      </w:pPr>
      <w:r w:rsidRPr="006313C5">
        <w:t>pokud dojde ke znečištění veřejných komunikací dopravou, neprodleně provést očištění komunikace.</w:t>
      </w:r>
      <w:r w:rsidR="003321D5" w:rsidRPr="006313C5">
        <w:t xml:space="preserve"> – </w:t>
      </w:r>
      <w:r w:rsidR="003321D5" w:rsidRPr="006313C5">
        <w:rPr>
          <w:i/>
          <w:u w:val="single"/>
        </w:rPr>
        <w:t>informace pro investora a zhotovitele</w:t>
      </w:r>
    </w:p>
    <w:p w14:paraId="3513E9C9" w14:textId="77777777" w:rsidR="00C24F30" w:rsidRPr="006313C5" w:rsidRDefault="00C24F30" w:rsidP="00C24F30">
      <w:pPr>
        <w:pStyle w:val="Textprojektant"/>
      </w:pPr>
    </w:p>
    <w:p w14:paraId="57FCA58A" w14:textId="77777777" w:rsidR="00C24F30" w:rsidRPr="006313C5" w:rsidRDefault="00213208" w:rsidP="00C24F30">
      <w:pPr>
        <w:pStyle w:val="Textprojektant"/>
      </w:pPr>
      <w:r w:rsidRPr="006313C5">
        <w:t xml:space="preserve">C) </w:t>
      </w:r>
      <w:r w:rsidR="00C24F30" w:rsidRPr="006313C5">
        <w:t xml:space="preserve">stanovisko z hlediska ochrany </w:t>
      </w:r>
      <w:proofErr w:type="gramStart"/>
      <w:r w:rsidR="00C24F30" w:rsidRPr="006313C5">
        <w:t>přírody - podmínky</w:t>
      </w:r>
      <w:proofErr w:type="gramEnd"/>
      <w:r w:rsidR="00C24F30" w:rsidRPr="006313C5">
        <w:t>:</w:t>
      </w:r>
    </w:p>
    <w:p w14:paraId="12677557" w14:textId="77777777" w:rsidR="008025B8" w:rsidRPr="006313C5" w:rsidRDefault="00C24F30" w:rsidP="00C24F30">
      <w:pPr>
        <w:pStyle w:val="Stanovisko"/>
      </w:pPr>
      <w:r w:rsidRPr="006313C5">
        <w:t xml:space="preserve">Bude chráněná celá kořenová zóna stromů, což je plocha půdy pod korunou stromů rozšířená o 1,5 m. V rámci ochranných opatření během stavby budou zřízeny kolem kmenů bednění z fošen do výšky min. 2 m. Bednění nesmí být nasazenou bezprostředně na kořenové náběhy. Ochranné zařízení je třeba připevnit bez poškození stromů. </w:t>
      </w:r>
      <w:r w:rsidR="008025B8" w:rsidRPr="006313C5">
        <w:t xml:space="preserve">– </w:t>
      </w:r>
      <w:r w:rsidR="008025B8" w:rsidRPr="006313C5">
        <w:rPr>
          <w:i/>
          <w:u w:val="single"/>
        </w:rPr>
        <w:t>požadavek v souladu s PD; informace pro investora a zhotovitele</w:t>
      </w:r>
    </w:p>
    <w:p w14:paraId="260D5071" w14:textId="77777777" w:rsidR="008025B8" w:rsidRPr="006313C5" w:rsidRDefault="00C24F30" w:rsidP="00C24F30">
      <w:pPr>
        <w:pStyle w:val="Stanovisko"/>
      </w:pPr>
      <w:r w:rsidRPr="006313C5">
        <w:t xml:space="preserve">Koruny stromů je nutno chránit před poškozením stavebními mechanismy, popřípadě vyvázat ohrožené větve vzhůru. Místa uvázání je nutno vypolštářovat. </w:t>
      </w:r>
      <w:r w:rsidR="008025B8" w:rsidRPr="006313C5">
        <w:t xml:space="preserve">– </w:t>
      </w:r>
      <w:r w:rsidR="008025B8" w:rsidRPr="006313C5">
        <w:rPr>
          <w:i/>
          <w:u w:val="single"/>
        </w:rPr>
        <w:t>požadavek v souladu s PD; informace pro investora a zhotovitele</w:t>
      </w:r>
    </w:p>
    <w:p w14:paraId="67D3BD9D" w14:textId="77777777" w:rsidR="00C24F30" w:rsidRPr="006313C5" w:rsidRDefault="00C24F30" w:rsidP="00C24F30">
      <w:pPr>
        <w:pStyle w:val="Stanovisko"/>
      </w:pPr>
      <w:r w:rsidRPr="006313C5">
        <w:t xml:space="preserve">Bude provedena důsledná ochrana kořenového systému. Výkopové práce v blízkosti dřevin budou provedeny ručně, mechanicky porušené kořeny budou odborně ošetřeny. Při hloubení výkopů nesmějí být přerušeny kořeny o průměru větším než 3 cm. Kořeny je nutné ochránit před vysycháním a před účinky mrazu </w:t>
      </w:r>
      <w:r w:rsidR="008025B8" w:rsidRPr="006313C5">
        <w:t xml:space="preserve">– </w:t>
      </w:r>
      <w:r w:rsidR="008025B8" w:rsidRPr="006313C5">
        <w:rPr>
          <w:i/>
          <w:u w:val="single"/>
        </w:rPr>
        <w:t>požadavek v souladu s PD; informace pro investora a zhotovitele</w:t>
      </w:r>
    </w:p>
    <w:p w14:paraId="411E2393" w14:textId="77777777" w:rsidR="00232766" w:rsidRPr="006313C5" w:rsidRDefault="00232766" w:rsidP="00232766">
      <w:pPr>
        <w:pStyle w:val="Textprojektant"/>
      </w:pPr>
    </w:p>
    <w:p w14:paraId="3C479BB0" w14:textId="77777777" w:rsidR="00232766" w:rsidRPr="006313C5" w:rsidRDefault="00213208" w:rsidP="00232766">
      <w:pPr>
        <w:pStyle w:val="Textprojektant"/>
      </w:pPr>
      <w:r w:rsidRPr="006313C5">
        <w:t xml:space="preserve">D) </w:t>
      </w:r>
      <w:r w:rsidR="00232766" w:rsidRPr="006313C5">
        <w:t>stanovisko z hlediska ochrany zemědělského půdního fondu – chráněné zájmy nejsou dotčeny</w:t>
      </w:r>
    </w:p>
    <w:p w14:paraId="222C8E40" w14:textId="77777777" w:rsidR="0026607F" w:rsidRPr="006313C5" w:rsidRDefault="0026607F" w:rsidP="00232766">
      <w:pPr>
        <w:pStyle w:val="Textprojektant"/>
      </w:pPr>
    </w:p>
    <w:p w14:paraId="2259E287" w14:textId="77777777" w:rsidR="0026607F" w:rsidRPr="006313C5" w:rsidRDefault="00213208" w:rsidP="00232766">
      <w:pPr>
        <w:pStyle w:val="Textprojektant"/>
      </w:pPr>
      <w:r w:rsidRPr="006313C5">
        <w:t xml:space="preserve">E) </w:t>
      </w:r>
      <w:r w:rsidR="0026607F" w:rsidRPr="006313C5">
        <w:t>rozhodnutí o povolení kácení</w:t>
      </w:r>
      <w:r w:rsidR="00B07555" w:rsidRPr="006313C5">
        <w:t xml:space="preserve"> mimo OP Bílá Skála</w:t>
      </w:r>
      <w:r w:rsidR="0026607F" w:rsidRPr="006313C5">
        <w:t xml:space="preserve"> při splnění podmínek:</w:t>
      </w:r>
    </w:p>
    <w:p w14:paraId="6D540E23" w14:textId="77777777" w:rsidR="0026607F" w:rsidRPr="006313C5" w:rsidRDefault="0026607F" w:rsidP="0026607F">
      <w:pPr>
        <w:pStyle w:val="Stanovisko"/>
      </w:pPr>
      <w:r w:rsidRPr="006313C5">
        <w:t xml:space="preserve">Kácení bude provedeno v době vegetačního klidu, tj. v období 1. 11. — 31. 3. Bude-li potřeba provést kácení mimo období vegetačního klidu, je nutné nejprve provést prohlídku dřevin odborně způsobilou osobou pro ověření aktuálních možností hnízdění ptáků a případného dotčení jimi využívaných hnízd. Výsledek průzkumu bude v dostatečném předstihu před zahájením kácení předán OŽP ÚMČ Praha 8. Bude-li zjištěna přítomnost využívaných hnízd, je nutné ještě před zahájením kácení podat žádost o stanovení tzv. odchylného postupu podle § </w:t>
      </w:r>
      <w:proofErr w:type="spellStart"/>
      <w:r w:rsidRPr="006313C5">
        <w:t>Sb</w:t>
      </w:r>
      <w:proofErr w:type="spellEnd"/>
      <w:r w:rsidRPr="006313C5">
        <w:t xml:space="preserve"> zákona o ochraně přírody a krajiny na Magistrát hl. m. Prahy, Odbor ochrany prostředí, a kácení je třeba provést podle podmínek stanovených v rozhodnutí o odchylném postupu.</w:t>
      </w:r>
      <w:r w:rsidR="004B2659" w:rsidRPr="006313C5">
        <w:t xml:space="preserve"> - </w:t>
      </w:r>
      <w:r w:rsidR="004B2659" w:rsidRPr="006313C5">
        <w:rPr>
          <w:i/>
          <w:u w:val="single"/>
        </w:rPr>
        <w:t>informace pro investora a zhotovitele</w:t>
      </w:r>
    </w:p>
    <w:p w14:paraId="4CAF3E4A" w14:textId="77777777" w:rsidR="0026607F" w:rsidRPr="006313C5" w:rsidRDefault="0026607F" w:rsidP="0026607F">
      <w:pPr>
        <w:pStyle w:val="Stanovisko"/>
      </w:pPr>
      <w:r w:rsidRPr="006313C5">
        <w:t xml:space="preserve">Při provádění kácení budou účinně ochráněny ponechané dřeviny, a to pomocí opatření podle ČSN 83 9061 Technologie vegetačních úprav v krajině — </w:t>
      </w:r>
      <w:r w:rsidRPr="006313C5">
        <w:lastRenderedPageBreak/>
        <w:t>Ochrana stromů, porostů a vegetačních ploch při stavebních pracích, a podle standardů SPPK 01 002:2017 Ochrana dřevin při stavební činnosti.</w:t>
      </w:r>
      <w:r w:rsidR="004B0F70" w:rsidRPr="006313C5">
        <w:t xml:space="preserve"> - </w:t>
      </w:r>
      <w:r w:rsidR="004B0F70" w:rsidRPr="006313C5">
        <w:rPr>
          <w:i/>
          <w:u w:val="single"/>
        </w:rPr>
        <w:t>informace pro investora a zhotovitele</w:t>
      </w:r>
    </w:p>
    <w:p w14:paraId="79F5742C" w14:textId="77777777" w:rsidR="002F7ADF" w:rsidRPr="006313C5" w:rsidRDefault="002F7ADF" w:rsidP="002F7ADF">
      <w:pPr>
        <w:pStyle w:val="Stanovisko"/>
      </w:pPr>
      <w:r w:rsidRPr="006313C5">
        <w:t xml:space="preserve">Náhradní výsadba bude provedena v souladu s projektem „Úprava bezmotorové komunikace A2 a A26" — část D. Sadovnické úpravy (Ing. Bubenko, 06/2017). - </w:t>
      </w:r>
      <w:r w:rsidRPr="006313C5">
        <w:rPr>
          <w:i/>
          <w:u w:val="single"/>
        </w:rPr>
        <w:t>informace pro investora a zhotovitele</w:t>
      </w:r>
    </w:p>
    <w:p w14:paraId="5876AD46" w14:textId="77777777" w:rsidR="002F7ADF" w:rsidRPr="006313C5" w:rsidRDefault="002F7ADF" w:rsidP="002F7ADF">
      <w:pPr>
        <w:pStyle w:val="Stanovisko"/>
      </w:pPr>
      <w:r w:rsidRPr="006313C5">
        <w:t xml:space="preserve">Výsadba bude provedena k termínu kolaudace stavby. - </w:t>
      </w:r>
      <w:r w:rsidRPr="006313C5">
        <w:rPr>
          <w:i/>
          <w:u w:val="single"/>
        </w:rPr>
        <w:t>informace pro investora a zhotovitele</w:t>
      </w:r>
    </w:p>
    <w:p w14:paraId="5BE248D8" w14:textId="77777777" w:rsidR="002F7ADF" w:rsidRPr="006313C5" w:rsidRDefault="002F7ADF" w:rsidP="002F7ADF">
      <w:pPr>
        <w:pStyle w:val="Stanovisko"/>
      </w:pPr>
      <w:r w:rsidRPr="006313C5">
        <w:t xml:space="preserve">Kvalita výpěstků bude odpovídat ČSN 46 4902-1 Výpěstky okrasných dřevin —všeobecná ustanovení a ukazatele jakosti. - </w:t>
      </w:r>
      <w:r w:rsidRPr="006313C5">
        <w:rPr>
          <w:i/>
          <w:u w:val="single"/>
        </w:rPr>
        <w:t>informace pro investora a zhotovitele</w:t>
      </w:r>
    </w:p>
    <w:p w14:paraId="13116E53" w14:textId="77777777" w:rsidR="002F7ADF" w:rsidRPr="006313C5" w:rsidRDefault="002F7ADF" w:rsidP="002F7ADF">
      <w:pPr>
        <w:pStyle w:val="Stanovisko"/>
      </w:pPr>
      <w:r w:rsidRPr="006313C5">
        <w:t xml:space="preserve">Výsadba, vč. ochrany dřevin a </w:t>
      </w:r>
      <w:proofErr w:type="spellStart"/>
      <w:r w:rsidRPr="006313C5">
        <w:t>povýsadbové</w:t>
      </w:r>
      <w:proofErr w:type="spellEnd"/>
      <w:r w:rsidRPr="006313C5">
        <w:t xml:space="preserve"> péče bude provedena podle zásad uvedených ve standardech péče o přírodu a krajinu SPPK A02 001:2013 Výsadba stromů a podle příslušných technických norem, zejm. ČSN 83 9021 Technologie vegetačních úprav v krajině — Rostliny a jejich výsadba. - </w:t>
      </w:r>
      <w:r w:rsidRPr="006313C5">
        <w:rPr>
          <w:i/>
          <w:u w:val="single"/>
        </w:rPr>
        <w:t>informace pro investora a zhotovitele</w:t>
      </w:r>
    </w:p>
    <w:p w14:paraId="1EC21031" w14:textId="77777777" w:rsidR="002F7ADF" w:rsidRPr="006313C5" w:rsidRDefault="002F7ADF" w:rsidP="002F7ADF">
      <w:pPr>
        <w:pStyle w:val="Stanovisko"/>
      </w:pPr>
      <w:r w:rsidRPr="006313C5">
        <w:t xml:space="preserve">Následná péče je stanovena na dobu 5 let od okamžiku provedení výsadby, přičemž po dobu 3 let zajistí provádění řádné péče o vysazené dřeviny žadatel a následně přejde provedená náhradní výsadba (a s tím i povinnost péče) do majetku České republiky s právem hospodaření pro Povodí Vltavy, </w:t>
      </w:r>
      <w:proofErr w:type="spellStart"/>
      <w:r w:rsidRPr="006313C5">
        <w:t>s.p</w:t>
      </w:r>
      <w:proofErr w:type="spellEnd"/>
      <w:r w:rsidRPr="006313C5">
        <w:t xml:space="preserve">. - </w:t>
      </w:r>
      <w:r w:rsidRPr="006313C5">
        <w:rPr>
          <w:i/>
          <w:u w:val="single"/>
        </w:rPr>
        <w:t>informace pro investora a zhotovitele</w:t>
      </w:r>
    </w:p>
    <w:p w14:paraId="15F3D775" w14:textId="77777777" w:rsidR="0001664E" w:rsidRPr="006313C5" w:rsidRDefault="0001664E" w:rsidP="0001664E">
      <w:pPr>
        <w:pStyle w:val="Organizace"/>
      </w:pPr>
      <w:bookmarkStart w:id="7" w:name="_Toc57382552"/>
      <w:r w:rsidRPr="006313C5">
        <w:t>Úřad městské části Prahy 8 - Odbor dopravy</w:t>
      </w:r>
      <w:bookmarkEnd w:id="7"/>
    </w:p>
    <w:p w14:paraId="469D6B0F" w14:textId="77777777" w:rsidR="00941C0F" w:rsidRPr="006313C5" w:rsidRDefault="00667BFD" w:rsidP="00965010">
      <w:pPr>
        <w:pStyle w:val="Textprojektant"/>
      </w:pPr>
      <w:r w:rsidRPr="006313C5">
        <w:t>souhlasné závazné stanovisko při splnění podmínek:</w:t>
      </w:r>
    </w:p>
    <w:p w14:paraId="20210A33" w14:textId="77777777" w:rsidR="00FB23C6" w:rsidRPr="006313C5" w:rsidRDefault="00FB23C6" w:rsidP="00FB23C6">
      <w:pPr>
        <w:pStyle w:val="Stanovisko"/>
      </w:pPr>
      <w:r w:rsidRPr="006313C5">
        <w:t>Naše vyjádření se týká území MČ Praha 8.</w:t>
      </w:r>
      <w:r w:rsidR="003C7DB1" w:rsidRPr="006313C5">
        <w:t xml:space="preserve"> - </w:t>
      </w:r>
      <w:r w:rsidR="003C7DB1" w:rsidRPr="006313C5">
        <w:rPr>
          <w:i/>
          <w:u w:val="single"/>
        </w:rPr>
        <w:t>konstatování</w:t>
      </w:r>
    </w:p>
    <w:p w14:paraId="2E9101A6" w14:textId="77777777" w:rsidR="00FB23C6" w:rsidRPr="006313C5" w:rsidRDefault="00FB23C6" w:rsidP="00FB23C6">
      <w:pPr>
        <w:pStyle w:val="Stanovisko"/>
      </w:pPr>
      <w:r w:rsidRPr="006313C5">
        <w:t>S návrhem smíšeného provozu souhlasíme.</w:t>
      </w:r>
      <w:r w:rsidR="003C7DB1" w:rsidRPr="006313C5">
        <w:t xml:space="preserve"> - </w:t>
      </w:r>
      <w:r w:rsidR="003C7DB1" w:rsidRPr="006313C5">
        <w:rPr>
          <w:i/>
          <w:u w:val="single"/>
        </w:rPr>
        <w:t>konstatování</w:t>
      </w:r>
    </w:p>
    <w:p w14:paraId="0BF8FCD9" w14:textId="77777777" w:rsidR="00FB23C6" w:rsidRPr="006313C5" w:rsidRDefault="00FB23C6" w:rsidP="00FB23C6">
      <w:pPr>
        <w:pStyle w:val="Stanovisko"/>
      </w:pPr>
      <w:r w:rsidRPr="006313C5">
        <w:t>Stávající dopravní napojení vyhovuje pro navržené využití a účely stavby.</w:t>
      </w:r>
      <w:r w:rsidR="00345721" w:rsidRPr="006313C5">
        <w:t xml:space="preserve"> - </w:t>
      </w:r>
      <w:r w:rsidR="00345721" w:rsidRPr="006313C5">
        <w:rPr>
          <w:i/>
          <w:u w:val="single"/>
        </w:rPr>
        <w:t>konstatování</w:t>
      </w:r>
    </w:p>
    <w:p w14:paraId="6A08C581" w14:textId="77777777" w:rsidR="00FB23C6" w:rsidRPr="006313C5" w:rsidRDefault="00FB23C6" w:rsidP="00FB23C6">
      <w:pPr>
        <w:pStyle w:val="Stanovisko"/>
      </w:pPr>
      <w:r w:rsidRPr="006313C5">
        <w:t>Nejpozději 30 dnů před závěrečnou kontrolní prohlídkou požádejte náš odbor o odsouhlasení navržených úprav dopravního značení.</w:t>
      </w:r>
      <w:r w:rsidR="00345721" w:rsidRPr="006313C5">
        <w:t xml:space="preserve"> </w:t>
      </w:r>
      <w:r w:rsidR="00345721" w:rsidRPr="006313C5">
        <w:rPr>
          <w:i/>
        </w:rPr>
        <w:t xml:space="preserve">– </w:t>
      </w:r>
      <w:r w:rsidR="00345721" w:rsidRPr="006313C5">
        <w:rPr>
          <w:i/>
          <w:u w:val="single"/>
        </w:rPr>
        <w:t>informace pro investora a zhotovitele</w:t>
      </w:r>
    </w:p>
    <w:p w14:paraId="6D8DDA4D" w14:textId="77777777" w:rsidR="00667BFD" w:rsidRPr="006313C5" w:rsidRDefault="00FB23C6" w:rsidP="00FB23C6">
      <w:pPr>
        <w:pStyle w:val="Stanovisko"/>
      </w:pPr>
      <w:r w:rsidRPr="006313C5">
        <w:t>Jakékoliv úpravy dopravního značení na vozovce komunikace Povltavská, vzhledem k tomu, že se jedná o nadřazenou komunikační síť ve správě odboru pozemních komunikací a drah MHMP, budou projednány a odsouhlaseny tímto úřadem.</w:t>
      </w:r>
      <w:r w:rsidR="00966949" w:rsidRPr="006313C5">
        <w:t xml:space="preserve"> – </w:t>
      </w:r>
      <w:r w:rsidR="00966949" w:rsidRPr="006313C5">
        <w:rPr>
          <w:i/>
          <w:u w:val="single"/>
        </w:rPr>
        <w:t xml:space="preserve">PD byla </w:t>
      </w:r>
      <w:r w:rsidR="00F65096" w:rsidRPr="006313C5">
        <w:rPr>
          <w:i/>
          <w:u w:val="single"/>
        </w:rPr>
        <w:t>zaslána k vyjádření</w:t>
      </w:r>
      <w:r w:rsidR="00966949" w:rsidRPr="006313C5">
        <w:rPr>
          <w:i/>
          <w:u w:val="single"/>
        </w:rPr>
        <w:t xml:space="preserve"> MHMP, odbor</w:t>
      </w:r>
      <w:r w:rsidR="00F65096" w:rsidRPr="006313C5">
        <w:rPr>
          <w:i/>
          <w:u w:val="single"/>
        </w:rPr>
        <w:t>u</w:t>
      </w:r>
      <w:r w:rsidR="00966949" w:rsidRPr="006313C5">
        <w:rPr>
          <w:i/>
          <w:u w:val="single"/>
        </w:rPr>
        <w:t xml:space="preserve"> pozemních komunikací a drah</w:t>
      </w:r>
      <w:r w:rsidR="00F65096" w:rsidRPr="006313C5">
        <w:rPr>
          <w:i/>
          <w:u w:val="single"/>
        </w:rPr>
        <w:t xml:space="preserve">, který </w:t>
      </w:r>
      <w:r w:rsidR="00966949" w:rsidRPr="006313C5">
        <w:rPr>
          <w:i/>
          <w:u w:val="single"/>
        </w:rPr>
        <w:t xml:space="preserve">vydal </w:t>
      </w:r>
      <w:r w:rsidR="00F65096" w:rsidRPr="006313C5">
        <w:rPr>
          <w:i/>
          <w:u w:val="single"/>
        </w:rPr>
        <w:t>dne 5. 6. 2019 stanovisko (viz A.</w:t>
      </w:r>
      <w:r w:rsidR="00B12D83" w:rsidRPr="006313C5">
        <w:rPr>
          <w:i/>
          <w:u w:val="single"/>
        </w:rPr>
        <w:t>1</w:t>
      </w:r>
      <w:r w:rsidR="00F65096" w:rsidRPr="006313C5">
        <w:rPr>
          <w:i/>
          <w:u w:val="single"/>
        </w:rPr>
        <w:t>)</w:t>
      </w:r>
    </w:p>
    <w:p w14:paraId="75FCA026" w14:textId="77777777" w:rsidR="00FB23C6" w:rsidRPr="006313C5" w:rsidRDefault="00FB23C6" w:rsidP="00FB23C6">
      <w:pPr>
        <w:pStyle w:val="Stanovisko"/>
      </w:pPr>
      <w:r w:rsidRPr="006313C5">
        <w:t xml:space="preserve">Na konci rekonstruovaného úseku u Elsnicova náměstí doporučujeme ponechání stávajících parkovacích ploch, které v současnosti slouží jako nástupní plocha do „rekreační oblasti Libně", neboť na komunikaci U Českých loděnic se nejedná pouze o cyklostezku, ale i vhodnou trasu pro běžce a celkovou urbanisticky zpracovanou rekreační lokalitu při toku Rokytky a Vltavy, kde považujeme za nezbytné vymezení </w:t>
      </w:r>
      <w:r w:rsidR="000A4D07" w:rsidRPr="006313C5">
        <w:t>parkovacích</w:t>
      </w:r>
      <w:r w:rsidRPr="006313C5">
        <w:t xml:space="preserve"> ploch pro návštěvníky této lokality, nikoliv jejich likvidaci s případnou možností projednání úpravy dopravního režimu.</w:t>
      </w:r>
      <w:r w:rsidR="008F1142" w:rsidRPr="006313C5">
        <w:t xml:space="preserve"> – </w:t>
      </w:r>
      <w:r w:rsidR="008F1142" w:rsidRPr="006313C5">
        <w:rPr>
          <w:i/>
          <w:u w:val="single"/>
        </w:rPr>
        <w:t xml:space="preserve">původní poloha parkovacích stání přímo v prostoru připojení stezky pro chodce a cyklisty na </w:t>
      </w:r>
      <w:r w:rsidR="00623061" w:rsidRPr="006313C5">
        <w:rPr>
          <w:i/>
          <w:u w:val="single"/>
        </w:rPr>
        <w:t xml:space="preserve">komunikaci Voctářova / </w:t>
      </w:r>
      <w:proofErr w:type="spellStart"/>
      <w:r w:rsidR="00623061" w:rsidRPr="006313C5">
        <w:rPr>
          <w:i/>
          <w:u w:val="single"/>
        </w:rPr>
        <w:t>Elsnicovo</w:t>
      </w:r>
      <w:proofErr w:type="spellEnd"/>
      <w:r w:rsidR="00623061" w:rsidRPr="006313C5">
        <w:rPr>
          <w:i/>
          <w:u w:val="single"/>
        </w:rPr>
        <w:t xml:space="preserve"> náměstí je nevhodná z architektonického i dopravního hlediska – prostor je méně přehledný a dochází v tomto místě k výraznému zúžení stezky – z těchto důvodů jsme navrhli zrušení parkovacích stání; </w:t>
      </w:r>
      <w:r w:rsidR="0067536F" w:rsidRPr="006313C5">
        <w:rPr>
          <w:i/>
          <w:u w:val="single"/>
        </w:rPr>
        <w:t>v roce 2018</w:t>
      </w:r>
      <w:r w:rsidR="00FB4BC6" w:rsidRPr="006313C5">
        <w:rPr>
          <w:i/>
          <w:u w:val="single"/>
        </w:rPr>
        <w:t xml:space="preserve"> byla realizována úprava ploch okolo </w:t>
      </w:r>
      <w:proofErr w:type="spellStart"/>
      <w:r w:rsidR="00FB4BC6" w:rsidRPr="006313C5">
        <w:rPr>
          <w:i/>
          <w:u w:val="single"/>
        </w:rPr>
        <w:t>Löwitova</w:t>
      </w:r>
      <w:proofErr w:type="spellEnd"/>
      <w:r w:rsidR="00FB4BC6" w:rsidRPr="006313C5">
        <w:rPr>
          <w:i/>
          <w:u w:val="single"/>
        </w:rPr>
        <w:t xml:space="preserve"> mlýnu a vznikla zpevněná plocha, která by po úpravě dopravního značení (nyní je vjezd na plochu zakázán s výjimkou vozidel s povolením MČ Praha 8)</w:t>
      </w:r>
      <w:r w:rsidR="0058139B" w:rsidRPr="006313C5">
        <w:rPr>
          <w:i/>
          <w:u w:val="single"/>
        </w:rPr>
        <w:t xml:space="preserve"> mohla</w:t>
      </w:r>
      <w:r w:rsidR="00FB4BC6" w:rsidRPr="006313C5">
        <w:rPr>
          <w:i/>
          <w:u w:val="single"/>
        </w:rPr>
        <w:t xml:space="preserve"> </w:t>
      </w:r>
      <w:r w:rsidR="0058139B" w:rsidRPr="006313C5">
        <w:rPr>
          <w:i/>
          <w:u w:val="single"/>
        </w:rPr>
        <w:t>vhodně nahradit</w:t>
      </w:r>
      <w:r w:rsidR="00DE236F" w:rsidRPr="006313C5">
        <w:rPr>
          <w:i/>
          <w:u w:val="single"/>
        </w:rPr>
        <w:t xml:space="preserve"> 4 zrušená parkovací stání</w:t>
      </w:r>
    </w:p>
    <w:p w14:paraId="7798CC76" w14:textId="77777777" w:rsidR="00FB23C6" w:rsidRPr="006313C5" w:rsidRDefault="00FB23C6" w:rsidP="00FB23C6">
      <w:pPr>
        <w:pStyle w:val="Stanovisko"/>
      </w:pPr>
      <w:r w:rsidRPr="006313C5">
        <w:lastRenderedPageBreak/>
        <w:t>Nejpozději ke dni závěrečné kontrolní prohlídky bude doložena následná správa a údržba nové budovaného úseku.</w:t>
      </w:r>
      <w:r w:rsidR="004722C2" w:rsidRPr="006313C5">
        <w:t xml:space="preserve"> – </w:t>
      </w:r>
      <w:r w:rsidR="004722C2" w:rsidRPr="006313C5">
        <w:rPr>
          <w:i/>
          <w:u w:val="single"/>
        </w:rPr>
        <w:t>i</w:t>
      </w:r>
      <w:r w:rsidR="006B4DA8" w:rsidRPr="006313C5">
        <w:rPr>
          <w:i/>
          <w:u w:val="single"/>
        </w:rPr>
        <w:t>nformace pro investora</w:t>
      </w:r>
    </w:p>
    <w:p w14:paraId="3BE8B20B" w14:textId="77777777" w:rsidR="00FB23C6" w:rsidRPr="006313C5" w:rsidRDefault="00FB23C6" w:rsidP="00FB23C6">
      <w:pPr>
        <w:pStyle w:val="Stanovisko"/>
      </w:pPr>
      <w:r w:rsidRPr="006313C5">
        <w:t>Na komunikaci U Českých loděnic bude povolen vjezd pro vozidla se souhlasem MČ tak, jak je tomu doposud.</w:t>
      </w:r>
      <w:r w:rsidR="00342C32" w:rsidRPr="006313C5">
        <w:t xml:space="preserve"> – </w:t>
      </w:r>
      <w:r w:rsidR="00342C32" w:rsidRPr="006313C5">
        <w:rPr>
          <w:i/>
          <w:u w:val="single"/>
        </w:rPr>
        <w:t>návrh dopravního značení byl upraven dle požadavku – ke svislému značení C9a</w:t>
      </w:r>
      <w:r w:rsidR="00DF0EBA" w:rsidRPr="006313C5">
        <w:rPr>
          <w:i/>
          <w:u w:val="single"/>
        </w:rPr>
        <w:t xml:space="preserve"> na vjezdech do ulice U Českých loděnic</w:t>
      </w:r>
      <w:r w:rsidR="00342C32" w:rsidRPr="006313C5">
        <w:rPr>
          <w:i/>
          <w:u w:val="single"/>
        </w:rPr>
        <w:t xml:space="preserve"> byla doplněna dodatková tabulka E13 s textem „Vjezd povolen vozidlům se souhlasem MČ Praha 8“</w:t>
      </w:r>
    </w:p>
    <w:p w14:paraId="69032E7A" w14:textId="77777777" w:rsidR="00FB23C6" w:rsidRPr="006313C5" w:rsidRDefault="00FB23C6" w:rsidP="00FB23C6">
      <w:pPr>
        <w:pStyle w:val="Stanovisko"/>
      </w:pPr>
      <w:r w:rsidRPr="006313C5">
        <w:t xml:space="preserve">Odbor dopravy ÚMČ Praha 8 souhlasí se zvláštním užíváním komunikace podle § 25 odst. </w:t>
      </w:r>
      <w:r w:rsidR="000D2A6D" w:rsidRPr="006313C5">
        <w:t>1</w:t>
      </w:r>
      <w:r w:rsidRPr="006313C5">
        <w:t xml:space="preserve"> zákona č. 13/1997 Sb., o pozemních komunikacích (ve znění pozdějších předpisů). Toto ustanovení však nenahrazuje rozhodnutí o užití dálnice, silnice nebo místní komunikace dle § 25 odst. 6 zákona č. 13/1997 Sb., o pozemních komunikacích (ve znění pozdějších předpisů).</w:t>
      </w:r>
      <w:r w:rsidR="00D61E34" w:rsidRPr="006313C5">
        <w:t xml:space="preserve"> - </w:t>
      </w:r>
      <w:r w:rsidR="00D61E34" w:rsidRPr="006313C5">
        <w:rPr>
          <w:i/>
          <w:u w:val="single"/>
        </w:rPr>
        <w:t>konstatování</w:t>
      </w:r>
    </w:p>
    <w:p w14:paraId="3A1B0066" w14:textId="77777777" w:rsidR="00FB23C6" w:rsidRPr="006313C5" w:rsidRDefault="00FB23C6" w:rsidP="00FB23C6">
      <w:pPr>
        <w:pStyle w:val="Stanovisko"/>
      </w:pPr>
      <w:r w:rsidRPr="006313C5">
        <w:t>V případě omezení provozu na místních komunikacích investor požádá minimálně 30 dnů před zahájením stavebních prací náš silniční správní úřad podle §</w:t>
      </w:r>
      <w:r w:rsidR="00331776" w:rsidRPr="006313C5">
        <w:t> </w:t>
      </w:r>
      <w:r w:rsidRPr="006313C5">
        <w:t>25 zákona č. 13/1997 Sb., o pozemních komunikacích (ve znění pozdějších předpisů) o vydání rozhodnutí na zvláštní užívání komunikací.</w:t>
      </w:r>
      <w:r w:rsidR="00D61E34" w:rsidRPr="006313C5">
        <w:t xml:space="preserve"> – </w:t>
      </w:r>
      <w:r w:rsidR="00D61E34" w:rsidRPr="006313C5">
        <w:rPr>
          <w:i/>
          <w:u w:val="single"/>
        </w:rPr>
        <w:t>informace pro investora</w:t>
      </w:r>
    </w:p>
    <w:p w14:paraId="38EB091E" w14:textId="77777777" w:rsidR="00FB23C6" w:rsidRPr="006313C5" w:rsidRDefault="00FB23C6" w:rsidP="00FB23C6">
      <w:pPr>
        <w:pStyle w:val="Stanovisko"/>
      </w:pPr>
      <w:r w:rsidRPr="006313C5">
        <w:t>Po celou dobu provádění stavebních prací investor zajisti údržbu a čištění komunikací stavbou dotčených.</w:t>
      </w:r>
      <w:r w:rsidR="00F31372" w:rsidRPr="006313C5">
        <w:t xml:space="preserve"> – </w:t>
      </w:r>
      <w:r w:rsidR="00F31372" w:rsidRPr="006313C5">
        <w:rPr>
          <w:i/>
          <w:u w:val="single"/>
        </w:rPr>
        <w:t>informace pro investora</w:t>
      </w:r>
      <w:r w:rsidR="00331776" w:rsidRPr="006313C5">
        <w:rPr>
          <w:i/>
          <w:u w:val="single"/>
        </w:rPr>
        <w:t xml:space="preserve"> a zhotovitele</w:t>
      </w:r>
    </w:p>
    <w:p w14:paraId="2BC9A95A" w14:textId="77777777" w:rsidR="00FB23C6" w:rsidRPr="006313C5" w:rsidRDefault="00FB23C6" w:rsidP="00FB23C6">
      <w:pPr>
        <w:pStyle w:val="Stanovisko"/>
      </w:pPr>
      <w:r w:rsidRPr="006313C5">
        <w:t>Při realizaci je nutno zajistit přístup k objektům, vjezd dopravní obsluze a pohotovostním vozidlům.</w:t>
      </w:r>
      <w:r w:rsidR="00944A3B" w:rsidRPr="006313C5">
        <w:t xml:space="preserve"> – </w:t>
      </w:r>
      <w:r w:rsidR="00944A3B" w:rsidRPr="006313C5">
        <w:rPr>
          <w:i/>
          <w:u w:val="single"/>
        </w:rPr>
        <w:t>informace pro investora a zhotovitele</w:t>
      </w:r>
    </w:p>
    <w:p w14:paraId="7272B949" w14:textId="77777777" w:rsidR="00DF1232" w:rsidRPr="006313C5" w:rsidRDefault="00DF1232" w:rsidP="00DF1232">
      <w:pPr>
        <w:pStyle w:val="Organizace"/>
      </w:pPr>
      <w:bookmarkStart w:id="8" w:name="_Toc57382553"/>
      <w:r w:rsidRPr="006313C5">
        <w:t>Archeologický ústav AV ČR</w:t>
      </w:r>
      <w:bookmarkEnd w:id="8"/>
    </w:p>
    <w:p w14:paraId="363B0C52" w14:textId="77777777" w:rsidR="00DF1232" w:rsidRPr="006313C5" w:rsidRDefault="00E73824" w:rsidP="00DF1232">
      <w:pPr>
        <w:pStyle w:val="Textprojektant"/>
      </w:pPr>
      <w:r w:rsidRPr="006313C5">
        <w:t>stanovisko – vzniká zákonná povinnost provést záchranný archeologický výzkum:</w:t>
      </w:r>
    </w:p>
    <w:p w14:paraId="125487B9" w14:textId="77777777" w:rsidR="00E73824" w:rsidRPr="006313C5" w:rsidRDefault="00E73824" w:rsidP="00E73824">
      <w:pPr>
        <w:pStyle w:val="Stanovisko"/>
      </w:pPr>
      <w:r w:rsidRPr="006313C5">
        <w:t xml:space="preserve">Vlastní zemní práce je nezbytné provádět při zajištění odborného archeologického dohledu. Tento dohled hradí stavebník podle zák. č. 20/1987 Sb., v platném znění. – </w:t>
      </w:r>
      <w:r w:rsidRPr="006313C5">
        <w:rPr>
          <w:i/>
          <w:u w:val="single"/>
        </w:rPr>
        <w:t>informace pro investora a zhotovitele</w:t>
      </w:r>
    </w:p>
    <w:p w14:paraId="4FE78731" w14:textId="77777777" w:rsidR="00E73824" w:rsidRPr="006313C5" w:rsidRDefault="00E73824" w:rsidP="000A4D07">
      <w:pPr>
        <w:pStyle w:val="Stanovisko"/>
      </w:pPr>
      <w:r w:rsidRPr="006313C5">
        <w:t xml:space="preserve">Zahájení zemních a výkopových prací musí být oznámeno </w:t>
      </w:r>
      <w:r w:rsidR="0033508E" w:rsidRPr="006313C5">
        <w:t>písemně (on-line formulářem (</w:t>
      </w:r>
      <w:hyperlink r:id="rId8" w:history="1">
        <w:r w:rsidR="00402DE3" w:rsidRPr="006313C5">
          <w:rPr>
            <w:rStyle w:val="Hypertextovodkaz"/>
          </w:rPr>
          <w:t>http://www.areheologickamapa.cz/oznameni</w:t>
        </w:r>
      </w:hyperlink>
      <w:r w:rsidR="00402DE3" w:rsidRPr="006313C5">
        <w:t xml:space="preserve"> </w:t>
      </w:r>
      <w:r w:rsidRPr="006313C5">
        <w:t xml:space="preserve">), nebo poštou) Archeologickému ústavu AV ČR, Praha, v. v. i. v předstihu nejméně 14 dnů. – </w:t>
      </w:r>
      <w:r w:rsidRPr="006313C5">
        <w:rPr>
          <w:i/>
          <w:u w:val="single"/>
        </w:rPr>
        <w:t>informace pro investora a zhotovitele</w:t>
      </w:r>
    </w:p>
    <w:p w14:paraId="003A4B7B" w14:textId="77777777" w:rsidR="00587BE5" w:rsidRPr="006313C5" w:rsidRDefault="00587BE5" w:rsidP="00587BE5">
      <w:pPr>
        <w:pStyle w:val="Organizace"/>
      </w:pPr>
      <w:bookmarkStart w:id="9" w:name="_Toc57382554"/>
      <w:r w:rsidRPr="006313C5">
        <w:t>Hygienická stanice hl. m. Prahy</w:t>
      </w:r>
      <w:bookmarkEnd w:id="9"/>
    </w:p>
    <w:p w14:paraId="576E57A4" w14:textId="77777777" w:rsidR="00587BE5" w:rsidRPr="006313C5" w:rsidRDefault="00587BE5" w:rsidP="00587BE5">
      <w:pPr>
        <w:pStyle w:val="Textprojektant"/>
      </w:pPr>
      <w:r w:rsidRPr="006313C5">
        <w:t>stanovisko se nevydává</w:t>
      </w:r>
    </w:p>
    <w:p w14:paraId="3F2523FE" w14:textId="77777777" w:rsidR="00C6709D" w:rsidRPr="006313C5" w:rsidRDefault="00C6709D" w:rsidP="00C6709D">
      <w:pPr>
        <w:pStyle w:val="Organizace"/>
      </w:pPr>
      <w:bookmarkStart w:id="10" w:name="_Toc57382555"/>
      <w:r w:rsidRPr="006313C5">
        <w:t>Hasičský záchranný sbor hl. m. Prahy</w:t>
      </w:r>
      <w:bookmarkEnd w:id="10"/>
    </w:p>
    <w:p w14:paraId="0EE2A157" w14:textId="77777777" w:rsidR="00C6709D" w:rsidRPr="006313C5" w:rsidRDefault="005611D7" w:rsidP="00C6709D">
      <w:pPr>
        <w:pStyle w:val="Textprojektant"/>
      </w:pPr>
      <w:r w:rsidRPr="006313C5">
        <w:t>souhlasné závazné stanovisko</w:t>
      </w:r>
    </w:p>
    <w:p w14:paraId="275446D2" w14:textId="77777777" w:rsidR="00F57977" w:rsidRPr="006313C5" w:rsidRDefault="00F57977" w:rsidP="00F57977">
      <w:pPr>
        <w:pStyle w:val="Organizace"/>
      </w:pPr>
      <w:bookmarkStart w:id="11" w:name="_Toc57382556"/>
      <w:r w:rsidRPr="006313C5">
        <w:t>Povodí Vltavy, státní podnik</w:t>
      </w:r>
      <w:bookmarkEnd w:id="11"/>
    </w:p>
    <w:p w14:paraId="672DB350" w14:textId="77777777" w:rsidR="006F76DF" w:rsidRPr="006313C5" w:rsidRDefault="00782873" w:rsidP="006F76DF">
      <w:pPr>
        <w:pStyle w:val="Textprojektant"/>
      </w:pPr>
      <w:r w:rsidRPr="006313C5">
        <w:t xml:space="preserve">A) </w:t>
      </w:r>
      <w:r w:rsidR="006F76DF" w:rsidRPr="006313C5">
        <w:t>souhlasné stanovisko z hlediska zájmů daných zákonem č. 254/2001 Sb. při splnění podmínek:</w:t>
      </w:r>
    </w:p>
    <w:p w14:paraId="5F44F9C6" w14:textId="77777777" w:rsidR="006F76DF" w:rsidRPr="006313C5" w:rsidRDefault="006F76DF" w:rsidP="006F76DF">
      <w:pPr>
        <w:pStyle w:val="Stanovisko"/>
      </w:pPr>
      <w:r w:rsidRPr="006313C5">
        <w:t xml:space="preserve">Stavební materiál bude skladován mimo aktivní zónu záplavové území. V aktivní zóně záplavového území může být pouze v nezbytné nutném množství a po nezbytné nutnou dobu, zabezpečený proti odplavení nebo uložený tak, aby ho bylo možné v případě nebezpečí povodně ihned odvézt mimo dosah povodně. V aktivní zóně záplavového území nesmí být umístěno zařízení staveniště. – </w:t>
      </w:r>
      <w:r w:rsidRPr="006313C5">
        <w:rPr>
          <w:i/>
          <w:u w:val="single"/>
        </w:rPr>
        <w:t>informace pro zhotovitele</w:t>
      </w:r>
    </w:p>
    <w:p w14:paraId="742F087A" w14:textId="77777777" w:rsidR="006F76DF" w:rsidRPr="006313C5" w:rsidRDefault="006F76DF" w:rsidP="006F76DF">
      <w:pPr>
        <w:pStyle w:val="Stanovisko"/>
      </w:pPr>
      <w:r w:rsidRPr="006313C5">
        <w:t xml:space="preserve">V záplavovém území nebude dlouhodobé skladován odplavitelný materiál a látky, které mohou negativně ovlivnit kvalitu povrchových a podzemních vod, stavební materiál bude zajištěn a přebytečný materiál bude ze záplavového území odvezen. – </w:t>
      </w:r>
      <w:r w:rsidRPr="006313C5">
        <w:rPr>
          <w:i/>
          <w:u w:val="single"/>
        </w:rPr>
        <w:t>informace pro zhotovitele</w:t>
      </w:r>
    </w:p>
    <w:p w14:paraId="4B653192" w14:textId="711283FD" w:rsidR="006F76DF" w:rsidRPr="006313C5" w:rsidRDefault="006F76DF" w:rsidP="006F76DF">
      <w:pPr>
        <w:pStyle w:val="Stanovisko"/>
      </w:pPr>
      <w:r w:rsidRPr="006313C5">
        <w:lastRenderedPageBreak/>
        <w:t>Bude vypracován havarijní a povodňový plán pro realizaci stavby (ke stavebnímu povolení). Povodňový plán bude potvrzen příslušným povodňovým orgánem.</w:t>
      </w:r>
      <w:r w:rsidR="000D5C9B" w:rsidRPr="006313C5">
        <w:t xml:space="preserve"> – </w:t>
      </w:r>
      <w:r w:rsidR="000D5C9B" w:rsidRPr="006313C5">
        <w:rPr>
          <w:i/>
          <w:u w:val="single"/>
        </w:rPr>
        <w:t xml:space="preserve">povodňový </w:t>
      </w:r>
      <w:r w:rsidR="00782873" w:rsidRPr="006313C5">
        <w:rPr>
          <w:i/>
          <w:u w:val="single"/>
        </w:rPr>
        <w:t xml:space="preserve">i havarijní </w:t>
      </w:r>
      <w:r w:rsidR="000D5C9B" w:rsidRPr="006313C5">
        <w:rPr>
          <w:i/>
          <w:u w:val="single"/>
        </w:rPr>
        <w:t>plán byl</w:t>
      </w:r>
      <w:r w:rsidR="00782873" w:rsidRPr="006313C5">
        <w:rPr>
          <w:i/>
          <w:u w:val="single"/>
        </w:rPr>
        <w:t>y</w:t>
      </w:r>
      <w:r w:rsidR="000D5C9B" w:rsidRPr="006313C5">
        <w:rPr>
          <w:i/>
          <w:u w:val="single"/>
        </w:rPr>
        <w:t xml:space="preserve"> vypracován</w:t>
      </w:r>
      <w:r w:rsidR="00782873" w:rsidRPr="006313C5">
        <w:rPr>
          <w:i/>
          <w:u w:val="single"/>
        </w:rPr>
        <w:t>y; pro povodňový plán bylo</w:t>
      </w:r>
      <w:r w:rsidR="00CF5535" w:rsidRPr="006313C5">
        <w:rPr>
          <w:i/>
          <w:u w:val="single"/>
        </w:rPr>
        <w:t xml:space="preserve"> Odborem bezpečnosti a krizového řízení Úřadu městské části Praha 8</w:t>
      </w:r>
      <w:r w:rsidR="00782873" w:rsidRPr="006313C5">
        <w:rPr>
          <w:i/>
          <w:u w:val="single"/>
        </w:rPr>
        <w:t xml:space="preserve"> vydáno potvrzení souladu s povodňovým plánem městské části Praha 8 (viz A.</w:t>
      </w:r>
      <w:r w:rsidR="001C5ACE" w:rsidRPr="006313C5">
        <w:rPr>
          <w:i/>
          <w:u w:val="single"/>
        </w:rPr>
        <w:t>19</w:t>
      </w:r>
      <w:r w:rsidR="00782873" w:rsidRPr="006313C5">
        <w:rPr>
          <w:i/>
          <w:u w:val="single"/>
        </w:rPr>
        <w:t>); povodňový i havarijní plán byl odsouhlasen Povodím Vltavy (viz A.</w:t>
      </w:r>
      <w:r w:rsidR="00B12D83" w:rsidRPr="006313C5">
        <w:rPr>
          <w:i/>
          <w:u w:val="single"/>
        </w:rPr>
        <w:t>1</w:t>
      </w:r>
      <w:r w:rsidR="001C5ACE" w:rsidRPr="006313C5">
        <w:rPr>
          <w:i/>
          <w:u w:val="single"/>
        </w:rPr>
        <w:t>1</w:t>
      </w:r>
      <w:r w:rsidR="00CF5535" w:rsidRPr="006313C5">
        <w:rPr>
          <w:i/>
          <w:u w:val="single"/>
        </w:rPr>
        <w:t xml:space="preserve"> C</w:t>
      </w:r>
      <w:r w:rsidR="00782873" w:rsidRPr="006313C5">
        <w:rPr>
          <w:i/>
          <w:u w:val="single"/>
        </w:rPr>
        <w:t xml:space="preserve">) a </w:t>
      </w:r>
      <w:r w:rsidR="00CF5535" w:rsidRPr="006313C5">
        <w:rPr>
          <w:i/>
          <w:u w:val="single"/>
        </w:rPr>
        <w:t>D</w:t>
      </w:r>
      <w:r w:rsidR="00782873" w:rsidRPr="006313C5">
        <w:rPr>
          <w:i/>
          <w:u w:val="single"/>
        </w:rPr>
        <w:t>))</w:t>
      </w:r>
    </w:p>
    <w:p w14:paraId="042B949F" w14:textId="77777777" w:rsidR="006F76DF" w:rsidRPr="006313C5" w:rsidRDefault="006F76DF" w:rsidP="006F76DF">
      <w:pPr>
        <w:pStyle w:val="Stanovisko"/>
      </w:pPr>
      <w:r w:rsidRPr="006313C5">
        <w:t xml:space="preserve">Při realizaci záměru nebude ohrožena jakost povrchových nebo </w:t>
      </w:r>
      <w:r w:rsidR="000E4C3F" w:rsidRPr="006313C5">
        <w:t>podzemních</w:t>
      </w:r>
      <w:r w:rsidRPr="006313C5">
        <w:t xml:space="preserve"> vod závadnými látkami podle ustanoveni § 39 vodního zákona. Použité stavební mechanizmy budou zajištěny tak, aby nedošlo ke znečištění území ropnými látkami.</w:t>
      </w:r>
      <w:r w:rsidR="000E4C3F" w:rsidRPr="006313C5">
        <w:t xml:space="preserve"> – </w:t>
      </w:r>
      <w:r w:rsidR="000E4C3F" w:rsidRPr="006313C5">
        <w:rPr>
          <w:i/>
          <w:u w:val="single"/>
        </w:rPr>
        <w:t>informace pro zhotovitele</w:t>
      </w:r>
    </w:p>
    <w:p w14:paraId="16F13E6D" w14:textId="37308DE0" w:rsidR="006F76DF" w:rsidRPr="006313C5" w:rsidRDefault="006F76DF" w:rsidP="006F76DF">
      <w:pPr>
        <w:pStyle w:val="Stanovisko"/>
      </w:pPr>
      <w:r w:rsidRPr="006313C5">
        <w:t>Záměr bude souhlasn</w:t>
      </w:r>
      <w:r w:rsidR="00782873" w:rsidRPr="006313C5">
        <w:t>ě</w:t>
      </w:r>
      <w:r w:rsidRPr="006313C5">
        <w:t xml:space="preserve"> projednán s příslušným vodoprávním úřadem.</w:t>
      </w:r>
      <w:r w:rsidR="001761E2" w:rsidRPr="006313C5">
        <w:t xml:space="preserve"> – </w:t>
      </w:r>
      <w:r w:rsidR="001761E2" w:rsidRPr="006313C5">
        <w:rPr>
          <w:i/>
          <w:u w:val="single"/>
        </w:rPr>
        <w:t xml:space="preserve">souhlasné </w:t>
      </w:r>
      <w:r w:rsidR="00181954" w:rsidRPr="006313C5">
        <w:rPr>
          <w:i/>
          <w:u w:val="single"/>
        </w:rPr>
        <w:t xml:space="preserve">závazné </w:t>
      </w:r>
      <w:r w:rsidR="001761E2" w:rsidRPr="006313C5">
        <w:rPr>
          <w:i/>
          <w:u w:val="single"/>
        </w:rPr>
        <w:t>stanovisko Odboru územního rozvoje a výstavby Úřadu městské části Praha 8 jako vodoprávního úřadu bylo vydáno 26. 8. 2019 (viz A.</w:t>
      </w:r>
      <w:r w:rsidR="00807AB2" w:rsidRPr="006313C5">
        <w:rPr>
          <w:i/>
          <w:u w:val="single"/>
        </w:rPr>
        <w:t>1</w:t>
      </w:r>
      <w:r w:rsidR="001C5ACE" w:rsidRPr="006313C5">
        <w:rPr>
          <w:i/>
          <w:u w:val="single"/>
        </w:rPr>
        <w:t>2</w:t>
      </w:r>
      <w:r w:rsidR="003E0DFD" w:rsidRPr="006313C5">
        <w:rPr>
          <w:i/>
          <w:u w:val="single"/>
        </w:rPr>
        <w:t xml:space="preserve"> B)</w:t>
      </w:r>
      <w:r w:rsidR="001761E2" w:rsidRPr="006313C5">
        <w:rPr>
          <w:i/>
          <w:u w:val="single"/>
        </w:rPr>
        <w:t>)</w:t>
      </w:r>
    </w:p>
    <w:p w14:paraId="3FF4AAF2" w14:textId="77777777" w:rsidR="0008683E" w:rsidRPr="006313C5" w:rsidRDefault="0008683E" w:rsidP="0008683E">
      <w:pPr>
        <w:pStyle w:val="Textprojektant"/>
      </w:pPr>
    </w:p>
    <w:p w14:paraId="284EED77" w14:textId="77777777" w:rsidR="0008683E" w:rsidRPr="006313C5" w:rsidRDefault="00782873" w:rsidP="0008683E">
      <w:pPr>
        <w:pStyle w:val="Textprojektant"/>
      </w:pPr>
      <w:r w:rsidRPr="006313C5">
        <w:t xml:space="preserve">B) </w:t>
      </w:r>
      <w:r w:rsidR="0008683E" w:rsidRPr="006313C5">
        <w:t>vyjádření účastníka řízení a správce významného vodního toku Vltava – podmínky:</w:t>
      </w:r>
    </w:p>
    <w:p w14:paraId="76F8C91E" w14:textId="77777777" w:rsidR="0008683E" w:rsidRPr="006313C5" w:rsidRDefault="0008683E" w:rsidP="0008683E">
      <w:pPr>
        <w:pStyle w:val="Stanovisko"/>
      </w:pPr>
      <w:r w:rsidRPr="006313C5">
        <w:t>Stavební činností nebude docházet ke spadu materiálu do Vltavy. V případě zane</w:t>
      </w:r>
      <w:r w:rsidR="008044E7" w:rsidRPr="006313C5">
        <w:t>sení koryta vodního toku zajistí</w:t>
      </w:r>
      <w:r w:rsidRPr="006313C5">
        <w:t xml:space="preserve"> investor jeho vyčištění na vlastn</w:t>
      </w:r>
      <w:r w:rsidR="008044E7" w:rsidRPr="006313C5">
        <w:t>í</w:t>
      </w:r>
      <w:r w:rsidRPr="006313C5">
        <w:t xml:space="preserve"> náklady.</w:t>
      </w:r>
      <w:r w:rsidR="008044E7" w:rsidRPr="006313C5">
        <w:t xml:space="preserve"> – </w:t>
      </w:r>
      <w:r w:rsidR="008044E7" w:rsidRPr="006313C5">
        <w:rPr>
          <w:i/>
          <w:u w:val="single"/>
        </w:rPr>
        <w:t>informace pro zhotovitele</w:t>
      </w:r>
    </w:p>
    <w:p w14:paraId="41486A67" w14:textId="77777777" w:rsidR="0008683E" w:rsidRPr="006313C5" w:rsidRDefault="0008683E" w:rsidP="00CC063E">
      <w:pPr>
        <w:pStyle w:val="Stanovisko"/>
      </w:pPr>
      <w:r w:rsidRPr="006313C5">
        <w:t>Bude provedeno výškové zaměření dna vodního toku v rozsahu 10 m nad a pod místem stavby a 15 m směrem do řeky před zahájen</w:t>
      </w:r>
      <w:r w:rsidR="008044E7" w:rsidRPr="006313C5">
        <w:t>í</w:t>
      </w:r>
      <w:r w:rsidRPr="006313C5">
        <w:t>m a po dokončení prací. Výškové zaměřeni bude protokolárně předáno zástupci Povodí Vltavy, státní podnik, úsekový technik Ing. Adámková tel: 257</w:t>
      </w:r>
      <w:r w:rsidR="008044E7" w:rsidRPr="006313C5">
        <w:t> </w:t>
      </w:r>
      <w:r w:rsidRPr="006313C5">
        <w:t>099</w:t>
      </w:r>
      <w:r w:rsidR="008044E7" w:rsidRPr="006313C5">
        <w:t> </w:t>
      </w:r>
      <w:r w:rsidRPr="006313C5">
        <w:t xml:space="preserve">231, </w:t>
      </w:r>
      <w:hyperlink r:id="rId9" w:history="1">
        <w:r w:rsidR="008044E7" w:rsidRPr="006313C5">
          <w:rPr>
            <w:rStyle w:val="Hypertextovodkaz"/>
          </w:rPr>
          <w:t>eliska.adamkova@pvl.cz</w:t>
        </w:r>
      </w:hyperlink>
      <w:r w:rsidR="008044E7" w:rsidRPr="006313C5">
        <w:t xml:space="preserve"> </w:t>
      </w:r>
      <w:r w:rsidRPr="006313C5">
        <w:t>.</w:t>
      </w:r>
      <w:r w:rsidR="008044E7" w:rsidRPr="006313C5">
        <w:t xml:space="preserve"> – </w:t>
      </w:r>
      <w:r w:rsidR="008044E7" w:rsidRPr="006313C5">
        <w:rPr>
          <w:i/>
          <w:u w:val="single"/>
        </w:rPr>
        <w:t xml:space="preserve">informace pro </w:t>
      </w:r>
      <w:r w:rsidR="00395EED" w:rsidRPr="006313C5">
        <w:rPr>
          <w:i/>
          <w:u w:val="single"/>
        </w:rPr>
        <w:t xml:space="preserve">investora a </w:t>
      </w:r>
      <w:r w:rsidR="008044E7" w:rsidRPr="006313C5">
        <w:rPr>
          <w:i/>
          <w:u w:val="single"/>
        </w:rPr>
        <w:t>zhotovitele</w:t>
      </w:r>
    </w:p>
    <w:p w14:paraId="1226B77B" w14:textId="77777777" w:rsidR="0008683E" w:rsidRPr="006313C5" w:rsidRDefault="0008683E" w:rsidP="0008683E">
      <w:pPr>
        <w:pStyle w:val="Stanovisko"/>
      </w:pPr>
      <w:r w:rsidRPr="006313C5">
        <w:t>Zástupce Povodí Vltavy, státní podnik, Ing. Adámková bude v předstihu informován o zahájen</w:t>
      </w:r>
      <w:r w:rsidR="00151947" w:rsidRPr="006313C5">
        <w:t>í</w:t>
      </w:r>
      <w:r w:rsidRPr="006313C5">
        <w:t>, průběhu a ukončeni prací.</w:t>
      </w:r>
      <w:r w:rsidR="00151947" w:rsidRPr="006313C5">
        <w:t xml:space="preserve"> – </w:t>
      </w:r>
      <w:r w:rsidR="00151947" w:rsidRPr="006313C5">
        <w:rPr>
          <w:i/>
          <w:u w:val="single"/>
        </w:rPr>
        <w:t>informace pro investora a zhotovitele</w:t>
      </w:r>
    </w:p>
    <w:p w14:paraId="725996CA" w14:textId="77777777" w:rsidR="0008683E" w:rsidRPr="006313C5" w:rsidRDefault="0008683E" w:rsidP="0008683E">
      <w:pPr>
        <w:pStyle w:val="Stanovisko"/>
      </w:pPr>
      <w:r w:rsidRPr="006313C5">
        <w:t>Plovouc</w:t>
      </w:r>
      <w:r w:rsidR="00151947" w:rsidRPr="006313C5">
        <w:t>í</w:t>
      </w:r>
      <w:r w:rsidRPr="006313C5">
        <w:t xml:space="preserve"> zařízen</w:t>
      </w:r>
      <w:r w:rsidR="00151947" w:rsidRPr="006313C5">
        <w:t>í</w:t>
      </w:r>
      <w:r w:rsidRPr="006313C5">
        <w:t>, na kterém bude umístěna vrtná souprava, nebude omezovat pohyb plavidel v plavební dráze.</w:t>
      </w:r>
      <w:r w:rsidR="00151947" w:rsidRPr="006313C5">
        <w:t xml:space="preserve"> – </w:t>
      </w:r>
      <w:r w:rsidR="00151947" w:rsidRPr="006313C5">
        <w:rPr>
          <w:i/>
          <w:u w:val="single"/>
        </w:rPr>
        <w:t>informace pro investora a zhotovitele</w:t>
      </w:r>
    </w:p>
    <w:p w14:paraId="71FAAA8E" w14:textId="77777777" w:rsidR="0008683E" w:rsidRPr="006313C5" w:rsidRDefault="0008683E" w:rsidP="0008683E">
      <w:pPr>
        <w:pStyle w:val="Stanovisko"/>
      </w:pPr>
      <w:r w:rsidRPr="006313C5">
        <w:t>V případě realizace pomocných konstrukci během stavby, budou tyto bezezbytku odstraněny.</w:t>
      </w:r>
      <w:r w:rsidR="00151947" w:rsidRPr="006313C5">
        <w:t xml:space="preserve"> – </w:t>
      </w:r>
      <w:r w:rsidR="00151947" w:rsidRPr="006313C5">
        <w:rPr>
          <w:i/>
          <w:u w:val="single"/>
        </w:rPr>
        <w:t>informace pro investora a zhotovitele</w:t>
      </w:r>
    </w:p>
    <w:p w14:paraId="386E0E6F" w14:textId="3FAC9C69" w:rsidR="0008683E" w:rsidRPr="006313C5" w:rsidRDefault="0008683E" w:rsidP="0008683E">
      <w:pPr>
        <w:pStyle w:val="Stanovisko"/>
      </w:pPr>
      <w:r w:rsidRPr="006313C5">
        <w:t>Záměr bude kladné projednán se Státní plavební správou — pobočka Praha.</w:t>
      </w:r>
      <w:r w:rsidR="00151947" w:rsidRPr="006313C5">
        <w:t xml:space="preserve"> – </w:t>
      </w:r>
      <w:r w:rsidR="00151947" w:rsidRPr="006313C5">
        <w:rPr>
          <w:i/>
          <w:u w:val="single"/>
        </w:rPr>
        <w:t>viz A.2</w:t>
      </w:r>
      <w:r w:rsidR="001C5ACE" w:rsidRPr="006313C5">
        <w:rPr>
          <w:i/>
          <w:u w:val="single"/>
        </w:rPr>
        <w:t>0</w:t>
      </w:r>
    </w:p>
    <w:p w14:paraId="712C941C" w14:textId="77777777" w:rsidR="0008683E" w:rsidRPr="006313C5" w:rsidRDefault="0008683E" w:rsidP="0008683E">
      <w:pPr>
        <w:pStyle w:val="Stanovisko"/>
      </w:pPr>
      <w:r w:rsidRPr="006313C5">
        <w:t>Případné osazen</w:t>
      </w:r>
      <w:r w:rsidR="00151947" w:rsidRPr="006313C5">
        <w:t>í</w:t>
      </w:r>
      <w:r w:rsidRPr="006313C5">
        <w:t xml:space="preserve"> a demontáž plavebního značení zajistí investor na vlastní náklady.</w:t>
      </w:r>
      <w:r w:rsidR="00151947" w:rsidRPr="006313C5">
        <w:t xml:space="preserve"> – </w:t>
      </w:r>
      <w:r w:rsidR="00151947" w:rsidRPr="006313C5">
        <w:rPr>
          <w:i/>
          <w:u w:val="single"/>
        </w:rPr>
        <w:t>informace pro investora a zhotovitele</w:t>
      </w:r>
    </w:p>
    <w:p w14:paraId="563AE391" w14:textId="77777777" w:rsidR="00CF5535" w:rsidRPr="006313C5" w:rsidRDefault="00CF5535" w:rsidP="00CF5535">
      <w:pPr>
        <w:pStyle w:val="Stanovisko"/>
        <w:numPr>
          <w:ilvl w:val="0"/>
          <w:numId w:val="0"/>
        </w:numPr>
        <w:ind w:left="720" w:hanging="360"/>
        <w:rPr>
          <w:i/>
          <w:u w:val="single"/>
        </w:rPr>
      </w:pPr>
    </w:p>
    <w:p w14:paraId="2C391302" w14:textId="77777777" w:rsidR="00CF5535" w:rsidRPr="006313C5" w:rsidRDefault="00CF5535" w:rsidP="00CF5535">
      <w:pPr>
        <w:pStyle w:val="Textprojektant"/>
      </w:pPr>
      <w:r w:rsidRPr="006313C5">
        <w:t>C) souhlasné stanovisko k návrhu povodňového plánu při splnění podmínek:</w:t>
      </w:r>
    </w:p>
    <w:p w14:paraId="249B0BB2" w14:textId="77777777" w:rsidR="00CF5535" w:rsidRPr="006313C5" w:rsidRDefault="00CF5535" w:rsidP="00CC063E">
      <w:pPr>
        <w:pStyle w:val="Stanovisko"/>
      </w:pPr>
      <w:r w:rsidRPr="006313C5">
        <w:t xml:space="preserve">1. Na straně 12 upravte kontakty na Povodí Vltavy, </w:t>
      </w:r>
      <w:proofErr w:type="spellStart"/>
      <w:r w:rsidRPr="006313C5">
        <w:t>s.p</w:t>
      </w:r>
      <w:proofErr w:type="spellEnd"/>
      <w:r w:rsidRPr="006313C5">
        <w:t>.: fax: 257 322 739, Centrální vodohospodářský dispečink: 257 329 425, 724 067 719, vedoucí VH dispečinku Ing. Karel Březina: 724 602 947.</w:t>
      </w:r>
      <w:r w:rsidR="007133F1" w:rsidRPr="006313C5">
        <w:t xml:space="preserve"> – </w:t>
      </w:r>
      <w:r w:rsidR="007133F1" w:rsidRPr="006313C5">
        <w:rPr>
          <w:i/>
          <w:u w:val="single"/>
        </w:rPr>
        <w:t>zapracováno</w:t>
      </w:r>
    </w:p>
    <w:p w14:paraId="6B1C6894" w14:textId="77777777" w:rsidR="00CF5535" w:rsidRPr="006313C5" w:rsidRDefault="00CF5535" w:rsidP="00CF5535">
      <w:pPr>
        <w:pStyle w:val="Stanovisko"/>
      </w:pPr>
      <w:r w:rsidRPr="006313C5">
        <w:t xml:space="preserve">2. Doplňte kontakty na Povodí Vltavy, státní </w:t>
      </w:r>
      <w:proofErr w:type="gramStart"/>
      <w:r w:rsidRPr="006313C5">
        <w:t>podnik - závod</w:t>
      </w:r>
      <w:proofErr w:type="gramEnd"/>
      <w:r w:rsidRPr="006313C5">
        <w:t xml:space="preserve"> Dolní Vltava.</w:t>
      </w:r>
      <w:r w:rsidR="007133F1" w:rsidRPr="006313C5">
        <w:t xml:space="preserve"> – </w:t>
      </w:r>
      <w:r w:rsidR="007133F1" w:rsidRPr="006313C5">
        <w:rPr>
          <w:i/>
          <w:u w:val="single"/>
        </w:rPr>
        <w:t>zapracováno</w:t>
      </w:r>
    </w:p>
    <w:p w14:paraId="3BE4E975" w14:textId="77777777" w:rsidR="00CF5535" w:rsidRPr="006313C5" w:rsidRDefault="00CF5535" w:rsidP="00CF5535">
      <w:pPr>
        <w:pStyle w:val="Stanovisko"/>
      </w:pPr>
      <w:r w:rsidRPr="006313C5">
        <w:t>3. V části 6.2 upravuje, že I. SPA nastává, nevyhlašuje se.</w:t>
      </w:r>
      <w:r w:rsidR="007133F1" w:rsidRPr="006313C5">
        <w:t xml:space="preserve"> – </w:t>
      </w:r>
      <w:r w:rsidR="007133F1" w:rsidRPr="006313C5">
        <w:rPr>
          <w:i/>
          <w:u w:val="single"/>
        </w:rPr>
        <w:t>zapracováno</w:t>
      </w:r>
    </w:p>
    <w:p w14:paraId="57DCF25D" w14:textId="77777777" w:rsidR="00CF5535" w:rsidRPr="006313C5" w:rsidRDefault="00CF5535" w:rsidP="00CC063E">
      <w:pPr>
        <w:pStyle w:val="Stanovisko"/>
      </w:pPr>
      <w:r w:rsidRPr="006313C5">
        <w:t>4. Vzhledem k okolnosti, že se stavba nachází v bezprostřední blízkosti vodního toku, doporučujeme, aby I. SPA trval nepřetržitě po dobu provádění stavby.</w:t>
      </w:r>
      <w:r w:rsidR="007133F1" w:rsidRPr="006313C5">
        <w:t xml:space="preserve"> – </w:t>
      </w:r>
      <w:r w:rsidR="007133F1" w:rsidRPr="006313C5">
        <w:rPr>
          <w:i/>
          <w:u w:val="single"/>
        </w:rPr>
        <w:t>zapracováno</w:t>
      </w:r>
    </w:p>
    <w:p w14:paraId="524AB0DA" w14:textId="77777777" w:rsidR="00CF5535" w:rsidRPr="006313C5" w:rsidRDefault="00CF5535" w:rsidP="00CC063E">
      <w:pPr>
        <w:pStyle w:val="Stanovisko"/>
      </w:pPr>
      <w:r w:rsidRPr="006313C5">
        <w:t xml:space="preserve">5. V části 4. je uvedeno, že minimální kóta nové komunikace v úseku most Barikádníků – U Českých loděnic je 180,74 m n.m. V ř. km 47,00 (těsně nad </w:t>
      </w:r>
      <w:r w:rsidRPr="006313C5">
        <w:lastRenderedPageBreak/>
        <w:t>mostem Barikádníků) je hladina vody při průtoku 1100 m</w:t>
      </w:r>
      <w:r w:rsidRPr="006313C5">
        <w:rPr>
          <w:vertAlign w:val="superscript"/>
        </w:rPr>
        <w:t>3</w:t>
      </w:r>
      <w:r w:rsidRPr="006313C5">
        <w:t>/s na úrovni 181,39. Dle povodňového plánu je II. SPA vyhlašován při průtoku 1000 m</w:t>
      </w:r>
      <w:r w:rsidRPr="006313C5">
        <w:rPr>
          <w:vertAlign w:val="superscript"/>
        </w:rPr>
        <w:t>3</w:t>
      </w:r>
      <w:r w:rsidRPr="006313C5">
        <w:t>/s. Z výše uvedených informací je zřejmé, že část stavby bude zaplavena již před vyhlášením II. SPA. Upravte hodnoty SPA pro stavbu s ohledem na dostatečnou časovou rezervu pro provedení příslušných opatření nutných pro zabezpečení a vyklizení stavby.</w:t>
      </w:r>
      <w:r w:rsidR="007133F1" w:rsidRPr="006313C5">
        <w:t xml:space="preserve"> – </w:t>
      </w:r>
      <w:r w:rsidR="007133F1" w:rsidRPr="006313C5">
        <w:rPr>
          <w:i/>
          <w:u w:val="single"/>
        </w:rPr>
        <w:t>zapracováno</w:t>
      </w:r>
    </w:p>
    <w:p w14:paraId="166F7796" w14:textId="77777777" w:rsidR="00CF5535" w:rsidRPr="006313C5" w:rsidRDefault="00CF5535" w:rsidP="007133F1">
      <w:pPr>
        <w:pStyle w:val="Stanovisko"/>
      </w:pPr>
      <w:r w:rsidRPr="006313C5">
        <w:t>6. V kapitole 5 je uvedeno, že v blízkosti staveniště bude osazena vodočetná lať. Jako jednu z příloh PP doplňte zákres umístění vodočetné lati. Zároveň doporučujeme vyznačit na lati nadmořské výšky při jednotlivých SPA.</w:t>
      </w:r>
      <w:r w:rsidR="007133F1" w:rsidRPr="006313C5">
        <w:t xml:space="preserve"> – </w:t>
      </w:r>
      <w:proofErr w:type="gramStart"/>
      <w:r w:rsidR="007133F1" w:rsidRPr="006313C5">
        <w:rPr>
          <w:i/>
          <w:u w:val="single"/>
        </w:rPr>
        <w:t>upraveno - vzhledem</w:t>
      </w:r>
      <w:proofErr w:type="gramEnd"/>
      <w:r w:rsidR="007133F1" w:rsidRPr="006313C5">
        <w:rPr>
          <w:i/>
          <w:u w:val="single"/>
        </w:rPr>
        <w:t xml:space="preserve"> ke skutečnosti, že pohyblivý jez Troja drží nominální hodnotu hladiny, dle platného manipulačního řádu, až do průtoku 900 m3/s, není účelné na stavbě umisťovat vodočetnou lať.</w:t>
      </w:r>
    </w:p>
    <w:p w14:paraId="4D4B678B" w14:textId="77777777" w:rsidR="00CF5535" w:rsidRPr="006313C5" w:rsidRDefault="00CF5535" w:rsidP="00CC063E">
      <w:pPr>
        <w:pStyle w:val="Stanovisko"/>
      </w:pPr>
      <w:r w:rsidRPr="006313C5">
        <w:t>7. Odplavitelné a vodám škodlivé látky, používaná zařízení, mechanizační prostředky a zařízení staveniště budou odvezeny mimo záplavové území.</w:t>
      </w:r>
      <w:r w:rsidR="00307361" w:rsidRPr="006313C5">
        <w:t xml:space="preserve"> – </w:t>
      </w:r>
      <w:r w:rsidR="00307361" w:rsidRPr="006313C5">
        <w:rPr>
          <w:i/>
          <w:u w:val="single"/>
        </w:rPr>
        <w:t>zapracováno</w:t>
      </w:r>
    </w:p>
    <w:p w14:paraId="60D02639" w14:textId="77777777" w:rsidR="00CF5535" w:rsidRPr="006313C5" w:rsidRDefault="00CF5535" w:rsidP="00CC063E">
      <w:pPr>
        <w:pStyle w:val="Stanovisko"/>
      </w:pPr>
      <w:r w:rsidRPr="006313C5">
        <w:t>8. Povodňový plán doplňte o přehlednou situaci s vyznačením evakuačních tras a zákresem zařízení staveniště s uzávěry přípojných bodů.</w:t>
      </w:r>
      <w:r w:rsidR="009A592E" w:rsidRPr="006313C5">
        <w:t xml:space="preserve"> – </w:t>
      </w:r>
      <w:r w:rsidR="009A592E" w:rsidRPr="006313C5">
        <w:rPr>
          <w:i/>
          <w:u w:val="single"/>
        </w:rPr>
        <w:t>zapracováno</w:t>
      </w:r>
    </w:p>
    <w:p w14:paraId="2C5733AC" w14:textId="77777777" w:rsidR="00CF5535" w:rsidRPr="006313C5" w:rsidRDefault="00CF5535" w:rsidP="00CF5535">
      <w:pPr>
        <w:pStyle w:val="Stanovisko"/>
      </w:pPr>
      <w:r w:rsidRPr="006313C5">
        <w:t>9. Doplňte řez stavbou s vyznačenými hladinami velkých vod a SPA</w:t>
      </w:r>
      <w:r w:rsidR="0091722A" w:rsidRPr="006313C5">
        <w:t xml:space="preserve"> </w:t>
      </w:r>
      <w:r w:rsidR="009A592E" w:rsidRPr="006313C5">
        <w:t xml:space="preserve">– </w:t>
      </w:r>
      <w:r w:rsidR="009A592E" w:rsidRPr="006313C5">
        <w:rPr>
          <w:i/>
          <w:u w:val="single"/>
        </w:rPr>
        <w:t>zapracováno</w:t>
      </w:r>
    </w:p>
    <w:p w14:paraId="28661498" w14:textId="77777777" w:rsidR="00CF5535" w:rsidRPr="006313C5" w:rsidRDefault="00CF5535" w:rsidP="00CF5535">
      <w:pPr>
        <w:pStyle w:val="Stanovisko"/>
      </w:pPr>
      <w:r w:rsidRPr="006313C5">
        <w:t>10. Do příloh povodňového plánu doplňte povodňový deník.</w:t>
      </w:r>
      <w:r w:rsidR="009A592E" w:rsidRPr="006313C5">
        <w:t xml:space="preserve"> – </w:t>
      </w:r>
      <w:r w:rsidR="009A592E" w:rsidRPr="006313C5">
        <w:rPr>
          <w:i/>
          <w:u w:val="single"/>
        </w:rPr>
        <w:t>zapracováno</w:t>
      </w:r>
    </w:p>
    <w:p w14:paraId="6F30CD27" w14:textId="77777777" w:rsidR="00CF5535" w:rsidRPr="006313C5" w:rsidRDefault="00CF5535" w:rsidP="00CC063E">
      <w:pPr>
        <w:pStyle w:val="Stanovisko"/>
      </w:pPr>
      <w:r w:rsidRPr="006313C5">
        <w:t>11. Přílohu č. 2 upravte tak, aby byl zřejmý zákres celé stavby. Dále doplňte mapu záplavového území nejvyšší známé povodně s vyznačením umístění stavby.</w:t>
      </w:r>
      <w:r w:rsidR="009A592E" w:rsidRPr="006313C5">
        <w:t xml:space="preserve"> – </w:t>
      </w:r>
      <w:r w:rsidR="009A592E" w:rsidRPr="006313C5">
        <w:rPr>
          <w:i/>
          <w:u w:val="single"/>
        </w:rPr>
        <w:t>zapracováno</w:t>
      </w:r>
    </w:p>
    <w:p w14:paraId="3E3B4B60" w14:textId="77777777" w:rsidR="00CF5535" w:rsidRPr="006313C5" w:rsidRDefault="00CF5535" w:rsidP="00CF5535">
      <w:pPr>
        <w:pStyle w:val="Stanovisko"/>
      </w:pPr>
      <w:r w:rsidRPr="006313C5">
        <w:t>12. Povodňový plán průběžně aktualizujte s ohledem na případné změny během realizace stavby.</w:t>
      </w:r>
      <w:r w:rsidR="009A592E" w:rsidRPr="006313C5">
        <w:t xml:space="preserve"> – </w:t>
      </w:r>
      <w:r w:rsidR="009A592E" w:rsidRPr="006313C5">
        <w:rPr>
          <w:i/>
          <w:u w:val="single"/>
        </w:rPr>
        <w:t>informace pro zhotovitele stavby</w:t>
      </w:r>
    </w:p>
    <w:p w14:paraId="03C7859C" w14:textId="77777777" w:rsidR="00CF5535" w:rsidRPr="006313C5" w:rsidRDefault="00CF5535" w:rsidP="00CC063E">
      <w:pPr>
        <w:pStyle w:val="Stanovisko"/>
      </w:pPr>
      <w:r w:rsidRPr="006313C5">
        <w:t>13. Doplňte kontaktní údaje na osoby odpovědné za realizaci protipovodňových opatření (povodňová komise, četa, hlídka atd.).</w:t>
      </w:r>
      <w:r w:rsidR="00661FD8" w:rsidRPr="006313C5">
        <w:t xml:space="preserve"> – </w:t>
      </w:r>
      <w:r w:rsidR="00661FD8" w:rsidRPr="006313C5">
        <w:rPr>
          <w:i/>
          <w:u w:val="single"/>
        </w:rPr>
        <w:t>informace pro zhotovitele stavby</w:t>
      </w:r>
    </w:p>
    <w:p w14:paraId="185D5C16" w14:textId="77777777" w:rsidR="00CF5535" w:rsidRPr="006313C5" w:rsidRDefault="00CF5535" w:rsidP="00CC063E">
      <w:pPr>
        <w:pStyle w:val="Stanovisko"/>
      </w:pPr>
      <w:r w:rsidRPr="006313C5">
        <w:t>14. Pracovníci zapojení do povodňové služby budou s povodňovým plánem podrobně seznámeni a poučeni o svých povinnostech.</w:t>
      </w:r>
      <w:r w:rsidR="00661FD8" w:rsidRPr="006313C5">
        <w:t xml:space="preserve"> – </w:t>
      </w:r>
      <w:r w:rsidR="00661FD8" w:rsidRPr="006313C5">
        <w:rPr>
          <w:i/>
          <w:u w:val="single"/>
        </w:rPr>
        <w:t>informace pro zhotovitele stavby</w:t>
      </w:r>
    </w:p>
    <w:p w14:paraId="50A26420" w14:textId="77777777" w:rsidR="00CF5535" w:rsidRPr="006313C5" w:rsidRDefault="00CF5535" w:rsidP="00CF5535">
      <w:pPr>
        <w:pStyle w:val="Stanovisko"/>
      </w:pPr>
      <w:r w:rsidRPr="006313C5">
        <w:t>15. Povodňový plán bude trvale k dispozici na dostupném místě.</w:t>
      </w:r>
      <w:r w:rsidR="00661FD8" w:rsidRPr="006313C5">
        <w:t xml:space="preserve"> – </w:t>
      </w:r>
      <w:r w:rsidR="00661FD8" w:rsidRPr="006313C5">
        <w:rPr>
          <w:i/>
          <w:u w:val="single"/>
        </w:rPr>
        <w:t>informace pro zhotovitele stavby</w:t>
      </w:r>
    </w:p>
    <w:p w14:paraId="00E7F8F2" w14:textId="77777777" w:rsidR="00CF5535" w:rsidRPr="006313C5" w:rsidRDefault="00CF5535" w:rsidP="00CF5535">
      <w:pPr>
        <w:pStyle w:val="Textprojektant"/>
      </w:pPr>
    </w:p>
    <w:p w14:paraId="5E45FCCE" w14:textId="77777777" w:rsidR="00CF5535" w:rsidRPr="006313C5" w:rsidRDefault="00CF5535" w:rsidP="00CF5535">
      <w:pPr>
        <w:pStyle w:val="Textprojektant"/>
      </w:pPr>
      <w:r w:rsidRPr="006313C5">
        <w:t>D)</w:t>
      </w:r>
      <w:r w:rsidR="00CC063E" w:rsidRPr="006313C5">
        <w:t xml:space="preserve"> souhlasné stanovisko k návrhu havarijního plánu při splnění podmínek:</w:t>
      </w:r>
    </w:p>
    <w:p w14:paraId="3E006113" w14:textId="77777777" w:rsidR="00CC063E" w:rsidRPr="006313C5" w:rsidRDefault="00CC063E" w:rsidP="00CC063E">
      <w:pPr>
        <w:pStyle w:val="Stanovisko"/>
      </w:pPr>
      <w:r w:rsidRPr="006313C5">
        <w:t xml:space="preserve">V havarijním plánu je nutné aktualizovat telefonní číslo havarijního technika GŘ Povodí Vltavy 724 453 422 a havarijního technika závodu Dolní Vltava 722 457 895 (tel. 724 244 984 již není funkční). – </w:t>
      </w:r>
      <w:r w:rsidR="002F0FC0" w:rsidRPr="006313C5">
        <w:rPr>
          <w:i/>
          <w:u w:val="single"/>
        </w:rPr>
        <w:t>havarijní plán aktualizován</w:t>
      </w:r>
    </w:p>
    <w:p w14:paraId="2F98ECF8" w14:textId="77777777" w:rsidR="00CC063E" w:rsidRPr="006313C5" w:rsidRDefault="00CC063E" w:rsidP="00CC063E">
      <w:pPr>
        <w:pStyle w:val="Stanovisko"/>
      </w:pPr>
      <w:r w:rsidRPr="006313C5">
        <w:t xml:space="preserve">Dále je nutné doplnit do HP celkovou situaci stavby s vyznačením uložení míst se sanačními prostředky a doplnit veškeré údaje po výběru zhotovitele stavby. – </w:t>
      </w:r>
      <w:r w:rsidRPr="006313C5">
        <w:rPr>
          <w:i/>
          <w:u w:val="single"/>
        </w:rPr>
        <w:t>informace pro zhotovitele</w:t>
      </w:r>
    </w:p>
    <w:p w14:paraId="18C7C27C" w14:textId="77777777" w:rsidR="00181954" w:rsidRPr="006313C5" w:rsidRDefault="007A2DFF" w:rsidP="007A2DFF">
      <w:pPr>
        <w:pStyle w:val="Organizace"/>
      </w:pPr>
      <w:bookmarkStart w:id="12" w:name="_Toc57382557"/>
      <w:r w:rsidRPr="006313C5">
        <w:t>Úřad městské části Prahy 8 - Odbor územního rozvoje a výstavby</w:t>
      </w:r>
      <w:bookmarkEnd w:id="12"/>
    </w:p>
    <w:p w14:paraId="427CC119" w14:textId="77777777" w:rsidR="007A2DFF" w:rsidRPr="006313C5" w:rsidRDefault="00181954" w:rsidP="00181954">
      <w:pPr>
        <w:pStyle w:val="Textprojektant"/>
      </w:pPr>
      <w:r w:rsidRPr="006313C5">
        <w:t>A) souhlasné stanovisko</w:t>
      </w:r>
    </w:p>
    <w:p w14:paraId="4708C2CF" w14:textId="77777777" w:rsidR="00181954" w:rsidRPr="006313C5" w:rsidRDefault="00181954" w:rsidP="00181954">
      <w:pPr>
        <w:pStyle w:val="Textprojektant"/>
      </w:pPr>
    </w:p>
    <w:p w14:paraId="36265A2A" w14:textId="77777777" w:rsidR="00181954" w:rsidRPr="006313C5" w:rsidRDefault="00181954" w:rsidP="00181954">
      <w:pPr>
        <w:pStyle w:val="Textprojektant"/>
      </w:pPr>
      <w:r w:rsidRPr="006313C5">
        <w:t xml:space="preserve">B) </w:t>
      </w:r>
      <w:r w:rsidR="00550976" w:rsidRPr="006313C5">
        <w:t>souhlasné závazné stanovisko vodoprávního úřadu</w:t>
      </w:r>
      <w:r w:rsidR="006539D1" w:rsidRPr="006313C5">
        <w:t xml:space="preserve"> ke stavbě v záplavovém území</w:t>
      </w:r>
      <w:r w:rsidR="00310D20" w:rsidRPr="006313C5">
        <w:t xml:space="preserve"> při splnění podmínek:</w:t>
      </w:r>
    </w:p>
    <w:p w14:paraId="785DC45D" w14:textId="77777777" w:rsidR="000B4C35" w:rsidRPr="006313C5" w:rsidRDefault="000B4C35" w:rsidP="000B4C35">
      <w:pPr>
        <w:pStyle w:val="Stanovisko"/>
      </w:pPr>
      <w:r w:rsidRPr="006313C5">
        <w:t xml:space="preserve">1. Stavební materiál bude skladován mimo aktivní zónu záplavového území. V aktivní zóně záplavového území může být pouze v nezbytně nutném množství a po nezbytně nutnou dobu, zabezpečený proti odplavení nebo uložený tak, aby ho bylo možné v případě nebezpečí povodně ihned odvést mimo dosah </w:t>
      </w:r>
      <w:r w:rsidRPr="006313C5">
        <w:lastRenderedPageBreak/>
        <w:t xml:space="preserve">povodně. V aktivní zóně záplavového území nesmí být </w:t>
      </w:r>
      <w:r w:rsidR="00A346C0" w:rsidRPr="006313C5">
        <w:t>umístěno</w:t>
      </w:r>
      <w:r w:rsidRPr="006313C5">
        <w:t xml:space="preserve"> zařízení staveniště. </w:t>
      </w:r>
      <w:r w:rsidR="00A346C0" w:rsidRPr="006313C5">
        <w:t xml:space="preserve">– </w:t>
      </w:r>
      <w:r w:rsidR="00A346C0" w:rsidRPr="006313C5">
        <w:rPr>
          <w:i/>
          <w:u w:val="single"/>
        </w:rPr>
        <w:t>je zapracováno v části ZOV; informace pro zhotovitele</w:t>
      </w:r>
    </w:p>
    <w:p w14:paraId="40430C16" w14:textId="77777777" w:rsidR="000B4C35" w:rsidRPr="006313C5" w:rsidRDefault="000B4C35" w:rsidP="000B4C35">
      <w:pPr>
        <w:pStyle w:val="Stanovisko"/>
      </w:pPr>
      <w:r w:rsidRPr="006313C5">
        <w:t xml:space="preserve">2. Při realizaci záměru nebude ohrožena jakost podzemních ani povrchových vod závadnými látkami podle ustanovení § 39 vodního zákona. Použité stavební mechanismy budou zajištěny tak, aby nedošlo ke znečištění území ropnými látkami. </w:t>
      </w:r>
      <w:r w:rsidR="00B771DC" w:rsidRPr="006313C5">
        <w:t xml:space="preserve">– </w:t>
      </w:r>
      <w:r w:rsidR="00B771DC" w:rsidRPr="006313C5">
        <w:rPr>
          <w:i/>
          <w:u w:val="single"/>
        </w:rPr>
        <w:t>informace pro zhotovitele</w:t>
      </w:r>
    </w:p>
    <w:p w14:paraId="67337BD6" w14:textId="77777777" w:rsidR="000B4C35" w:rsidRPr="006313C5" w:rsidRDefault="000B4C35" w:rsidP="000B4C35">
      <w:pPr>
        <w:pStyle w:val="Stanovisko"/>
      </w:pPr>
      <w:r w:rsidRPr="006313C5">
        <w:t xml:space="preserve">3. V záplavovém území nebude dlouhodobé skladován odplavitelný materiál a látky, které mohou negativně ovlivnit kvalitu povrchových a podzemních vod, stavební materiál bude zajištěn a přebytečný materiál bude ze záplavového území odvezen. </w:t>
      </w:r>
      <w:r w:rsidR="00B771DC" w:rsidRPr="006313C5">
        <w:t xml:space="preserve">– </w:t>
      </w:r>
      <w:r w:rsidR="00FF3230" w:rsidRPr="006313C5">
        <w:rPr>
          <w:i/>
          <w:u w:val="single"/>
        </w:rPr>
        <w:t xml:space="preserve">informace pro </w:t>
      </w:r>
      <w:r w:rsidR="00B771DC" w:rsidRPr="006313C5">
        <w:rPr>
          <w:i/>
          <w:u w:val="single"/>
        </w:rPr>
        <w:t>zhotovitele</w:t>
      </w:r>
    </w:p>
    <w:p w14:paraId="3D22A466" w14:textId="6F43729C" w:rsidR="000B4C35" w:rsidRPr="006313C5" w:rsidRDefault="000B4C35" w:rsidP="000B4C35">
      <w:pPr>
        <w:pStyle w:val="Stanovisko"/>
      </w:pPr>
      <w:r w:rsidRPr="006313C5">
        <w:t xml:space="preserve">4. Bude vypracován havarijní a povodňový plán pro realizaci stavby (ke stavebnímu povolení). Povodňový plán bude potvrzen příslušným povodňovým orgánem. </w:t>
      </w:r>
      <w:r w:rsidR="00B771DC" w:rsidRPr="006313C5">
        <w:t xml:space="preserve">– </w:t>
      </w:r>
      <w:r w:rsidR="00B771DC" w:rsidRPr="006313C5">
        <w:rPr>
          <w:i/>
          <w:u w:val="single"/>
        </w:rPr>
        <w:t>povodňový i havarijní plán byly vypracovány; pro povodňový plán bylo Odborem bezpečnosti a krizového řízení Úřadu městské části Praha 8 vydáno potvrzení souladu s povodňovým plánem městské části Praha 8 (viz A.</w:t>
      </w:r>
      <w:r w:rsidR="001C5ACE" w:rsidRPr="006313C5">
        <w:rPr>
          <w:i/>
          <w:u w:val="single"/>
        </w:rPr>
        <w:t>19</w:t>
      </w:r>
      <w:r w:rsidR="00B771DC" w:rsidRPr="006313C5">
        <w:rPr>
          <w:i/>
          <w:u w:val="single"/>
        </w:rPr>
        <w:t xml:space="preserve">); povodňový i havarijní plán byl odsouhlasen Povodím Vltavy (viz </w:t>
      </w:r>
      <w:r w:rsidR="00725D78" w:rsidRPr="006313C5">
        <w:rPr>
          <w:i/>
          <w:u w:val="single"/>
        </w:rPr>
        <w:t>A.1</w:t>
      </w:r>
      <w:r w:rsidR="001C5ACE" w:rsidRPr="006313C5">
        <w:rPr>
          <w:i/>
          <w:u w:val="single"/>
        </w:rPr>
        <w:t>1</w:t>
      </w:r>
      <w:r w:rsidR="00B771DC" w:rsidRPr="006313C5">
        <w:rPr>
          <w:i/>
          <w:u w:val="single"/>
        </w:rPr>
        <w:t xml:space="preserve"> C) a D))</w:t>
      </w:r>
    </w:p>
    <w:p w14:paraId="7509A6DB" w14:textId="77777777" w:rsidR="00310D20" w:rsidRPr="006313C5" w:rsidRDefault="000B4C35" w:rsidP="000B4C35">
      <w:pPr>
        <w:pStyle w:val="Stanovisko"/>
      </w:pPr>
      <w:r w:rsidRPr="006313C5">
        <w:t>5. Stavební činností nebude docházet ke spadu materiálu do Vltavy. V případě zanesení koryta vodního to</w:t>
      </w:r>
      <w:r w:rsidR="007112E2" w:rsidRPr="006313C5">
        <w:t>k</w:t>
      </w:r>
      <w:r w:rsidRPr="006313C5">
        <w:t>u zajistí investor jeho vyčištění na vlastní náklady.</w:t>
      </w:r>
      <w:r w:rsidR="00865246" w:rsidRPr="006313C5">
        <w:t xml:space="preserve"> – </w:t>
      </w:r>
      <w:r w:rsidR="00865246" w:rsidRPr="006313C5">
        <w:rPr>
          <w:i/>
          <w:u w:val="single"/>
        </w:rPr>
        <w:t>informace pro zhotovitele</w:t>
      </w:r>
    </w:p>
    <w:p w14:paraId="0E531C8B" w14:textId="77777777" w:rsidR="007A2DFF" w:rsidRPr="006313C5" w:rsidRDefault="007A2DFF" w:rsidP="007A2DFF">
      <w:pPr>
        <w:pStyle w:val="Organizace"/>
      </w:pPr>
      <w:bookmarkStart w:id="13" w:name="_Toc57382558"/>
      <w:r w:rsidRPr="006313C5">
        <w:t>Policie České republiky, Krajské ředitelství policie hl. m. Prahy</w:t>
      </w:r>
      <w:bookmarkEnd w:id="13"/>
    </w:p>
    <w:p w14:paraId="257AB313" w14:textId="77777777" w:rsidR="00CE75E1" w:rsidRPr="006313C5" w:rsidRDefault="00CE75E1" w:rsidP="00CE75E1">
      <w:pPr>
        <w:pStyle w:val="Textprojektant"/>
      </w:pPr>
      <w:r w:rsidRPr="006313C5">
        <w:t>stanovisko – nemá námitek se zahájením stavebního řízení</w:t>
      </w:r>
    </w:p>
    <w:p w14:paraId="6F34AAAE" w14:textId="77777777" w:rsidR="007A2DFF" w:rsidRPr="006313C5" w:rsidRDefault="007A2DFF" w:rsidP="007A2DFF">
      <w:pPr>
        <w:pStyle w:val="Organizace"/>
      </w:pPr>
      <w:bookmarkStart w:id="14" w:name="_Toc57382559"/>
      <w:r w:rsidRPr="006313C5">
        <w:t>Technická správa komunikací hl. m. Prahy, svodná komise</w:t>
      </w:r>
      <w:bookmarkEnd w:id="14"/>
    </w:p>
    <w:p w14:paraId="5284B9B0" w14:textId="77777777" w:rsidR="00110D76" w:rsidRPr="006313C5" w:rsidRDefault="006D026A" w:rsidP="006D026A">
      <w:pPr>
        <w:pStyle w:val="Textprojektant"/>
      </w:pPr>
      <w:r w:rsidRPr="006313C5">
        <w:t>stanovisko – podmínky:</w:t>
      </w:r>
    </w:p>
    <w:p w14:paraId="48D4851B" w14:textId="77777777" w:rsidR="006D026A" w:rsidRPr="006313C5" w:rsidRDefault="006D026A" w:rsidP="006D026A">
      <w:pPr>
        <w:pStyle w:val="Stanovisko"/>
      </w:pPr>
      <w:r w:rsidRPr="006313C5">
        <w:t xml:space="preserve">oddělení mlatových a živičných povrchů cest požadujeme provést ocelovou </w:t>
      </w:r>
      <w:proofErr w:type="gramStart"/>
      <w:r w:rsidRPr="006313C5">
        <w:t xml:space="preserve">pásovinou - </w:t>
      </w:r>
      <w:r w:rsidRPr="006313C5">
        <w:rPr>
          <w:i/>
          <w:u w:val="single"/>
        </w:rPr>
        <w:t>požadavek</w:t>
      </w:r>
      <w:proofErr w:type="gramEnd"/>
      <w:r w:rsidRPr="006313C5">
        <w:rPr>
          <w:i/>
          <w:u w:val="single"/>
        </w:rPr>
        <w:t xml:space="preserve"> je v souladu s PD</w:t>
      </w:r>
    </w:p>
    <w:p w14:paraId="1C03336E" w14:textId="77777777" w:rsidR="006D026A" w:rsidRPr="006313C5" w:rsidRDefault="006D026A" w:rsidP="007A179F">
      <w:pPr>
        <w:pStyle w:val="Stanovisko"/>
      </w:pPr>
      <w:r w:rsidRPr="006313C5">
        <w:t xml:space="preserve">do naší správy nebudeme přebírat nové budovaný mobiliář (lavičky, stoly, odpadkové koše, stojany na kola apod.), ani vázací prvky, - </w:t>
      </w:r>
      <w:r w:rsidRPr="006313C5">
        <w:rPr>
          <w:i/>
          <w:u w:val="single"/>
        </w:rPr>
        <w:t>informace pro investora</w:t>
      </w:r>
    </w:p>
    <w:p w14:paraId="41D8B58A" w14:textId="77777777" w:rsidR="006D026A" w:rsidRPr="006313C5" w:rsidRDefault="006D026A" w:rsidP="006D026A">
      <w:pPr>
        <w:pStyle w:val="Stanovisko"/>
      </w:pPr>
      <w:r w:rsidRPr="006313C5">
        <w:t xml:space="preserve">při provádění stavebních prací v komunikacích a při zpětných úpravách povrchů komunikací požadujeme dodržovat "Zásady a technické podmínky pro zásahy do povrchů komunikací a provádění výkopů a zásypů rýh pro inženýrské sítě", schválené usnesením RHMP číslo 95 ze dne 31.1.2012, s účinností od 1.2.2012, ve znění přílohy číslo 1 usnesení RHMP číslo 127 ze dne 28.1.2014, s účinností od 1.2.2014 – </w:t>
      </w:r>
      <w:r w:rsidRPr="006313C5">
        <w:rPr>
          <w:i/>
          <w:u w:val="single"/>
        </w:rPr>
        <w:t>informace pro investora a zhotovitele</w:t>
      </w:r>
    </w:p>
    <w:p w14:paraId="31B939EA" w14:textId="77777777" w:rsidR="00D04B29" w:rsidRPr="006313C5" w:rsidRDefault="00D04B29" w:rsidP="00D04B29">
      <w:pPr>
        <w:pStyle w:val="Stanovisko"/>
      </w:pPr>
      <w:r w:rsidRPr="006313C5">
        <w:t>požadujeme koordinaci s akcemi TSK „V Holešovičkách, Libeňská spojka (zakopání)" a „</w:t>
      </w:r>
      <w:proofErr w:type="spellStart"/>
      <w:r w:rsidRPr="006313C5">
        <w:t>Elsnicovo</w:t>
      </w:r>
      <w:proofErr w:type="spellEnd"/>
      <w:r w:rsidRPr="006313C5">
        <w:t xml:space="preserve"> náměstí, revitalizace" (viz p</w:t>
      </w:r>
      <w:r w:rsidR="007F2F37" w:rsidRPr="006313C5">
        <w:t xml:space="preserve">řiložené koordinační vyjádření) – </w:t>
      </w:r>
      <w:r w:rsidR="007F2F37" w:rsidRPr="006313C5">
        <w:rPr>
          <w:i/>
          <w:u w:val="single"/>
        </w:rPr>
        <w:t>v PD byl návrh koordinován s uvedenými stavbami</w:t>
      </w:r>
    </w:p>
    <w:p w14:paraId="29EF8420" w14:textId="77777777" w:rsidR="00D04B29" w:rsidRPr="006313C5" w:rsidRDefault="00D04B29" w:rsidP="00D04B29">
      <w:pPr>
        <w:pStyle w:val="Stanovisko"/>
      </w:pPr>
      <w:r w:rsidRPr="006313C5">
        <w:t xml:space="preserve">požadujeme, aby dopravní značení bylo provedeno dle „Technických podmínek pro svislé a vodorovné dopravní značení" (viz příloha č.1); upozorňujeme, že do naší správy a údržby budeme přebírat pouze dopravní značení sloužící pro potřeby provozu na komunikacích ve správě TSK – </w:t>
      </w:r>
      <w:r w:rsidRPr="006313C5">
        <w:rPr>
          <w:i/>
          <w:u w:val="single"/>
        </w:rPr>
        <w:t>informace pro investora a zhotovitele</w:t>
      </w:r>
    </w:p>
    <w:p w14:paraId="64AC895A" w14:textId="77777777" w:rsidR="001A2CC8" w:rsidRPr="006313C5" w:rsidRDefault="001A2CC8" w:rsidP="001A2CC8">
      <w:pPr>
        <w:pStyle w:val="Stanovisko"/>
      </w:pPr>
      <w:r w:rsidRPr="006313C5">
        <w:t xml:space="preserve">vzhledem k absenci veřejného osvětlení doporučujeme řešit večerní provoz po setmění vhodným způsobem, </w:t>
      </w:r>
      <w:proofErr w:type="gramStart"/>
      <w:r w:rsidRPr="006313C5">
        <w:t>například ,,</w:t>
      </w:r>
      <w:proofErr w:type="spellStart"/>
      <w:r w:rsidRPr="006313C5">
        <w:t>samosvítící</w:t>
      </w:r>
      <w:proofErr w:type="spellEnd"/>
      <w:proofErr w:type="gramEnd"/>
      <w:r w:rsidRPr="006313C5">
        <w:t xml:space="preserve">" technologií např. „Fotoluminiscenční dopravní značení" (viz příloha č.2) – </w:t>
      </w:r>
      <w:r w:rsidRPr="006313C5">
        <w:rPr>
          <w:i/>
          <w:u w:val="single"/>
        </w:rPr>
        <w:t>zapracováno do PD - VDZ bílé barvy bude ve druhé fázi provedeno s příměsí fotoluminiscenčního pigmentu s vysokou svítivostí a dlouhou dobou vyzařování</w:t>
      </w:r>
    </w:p>
    <w:p w14:paraId="4A1E37B5" w14:textId="77777777" w:rsidR="004D0018" w:rsidRPr="006313C5" w:rsidRDefault="004D0018" w:rsidP="004D0018">
      <w:pPr>
        <w:pStyle w:val="Stanovisko"/>
      </w:pPr>
      <w:r w:rsidRPr="006313C5">
        <w:lastRenderedPageBreak/>
        <w:t xml:space="preserve">před termínem kolaudace požadujeme předání dokumentace skutečného provedení stavby (DSPS) do oddělení 5140 TSK (geodetické zaměření včetně i nově realizovaného svislého a vodorovného dopravního značení + realizační dokumentace, bližší informace paní Koťátková, číslo telefonu: 257 015 236). Výkresy s geodetickým zaměřením budou předány v digitální formě (formát např. </w:t>
      </w:r>
      <w:proofErr w:type="spellStart"/>
      <w:r w:rsidRPr="006313C5">
        <w:t>dgn</w:t>
      </w:r>
      <w:proofErr w:type="spellEnd"/>
      <w:r w:rsidRPr="006313C5">
        <w:t xml:space="preserve">, </w:t>
      </w:r>
      <w:proofErr w:type="spellStart"/>
      <w:r w:rsidRPr="006313C5">
        <w:t>dxf</w:t>
      </w:r>
      <w:proofErr w:type="spellEnd"/>
      <w:r w:rsidRPr="006313C5">
        <w:t xml:space="preserve">, </w:t>
      </w:r>
      <w:proofErr w:type="spellStart"/>
      <w:r w:rsidRPr="006313C5">
        <w:t>dwg</w:t>
      </w:r>
      <w:proofErr w:type="spellEnd"/>
      <w:r w:rsidRPr="006313C5">
        <w:t xml:space="preserve">, </w:t>
      </w:r>
      <w:proofErr w:type="spellStart"/>
      <w:r w:rsidRPr="006313C5">
        <w:t>vyk</w:t>
      </w:r>
      <w:proofErr w:type="spellEnd"/>
      <w:r w:rsidRPr="006313C5">
        <w:t xml:space="preserve">, </w:t>
      </w:r>
      <w:proofErr w:type="spellStart"/>
      <w:r w:rsidRPr="006313C5">
        <w:t>vtx</w:t>
      </w:r>
      <w:proofErr w:type="spellEnd"/>
      <w:r w:rsidRPr="006313C5">
        <w:t xml:space="preserve">) a označeny číslem akce 2017-1025-02304, přiděleným oddělením koordinace TSK. Kladné vyjádření od oddělení 5140 k předání této DSPS je nezbytnou součástí pro ukončení výkopového povolení a výpůjční </w:t>
      </w:r>
      <w:proofErr w:type="gramStart"/>
      <w:r w:rsidRPr="006313C5">
        <w:t xml:space="preserve">smlouvy - </w:t>
      </w:r>
      <w:r w:rsidRPr="006313C5">
        <w:rPr>
          <w:i/>
          <w:u w:val="single"/>
        </w:rPr>
        <w:t>informace</w:t>
      </w:r>
      <w:proofErr w:type="gramEnd"/>
      <w:r w:rsidRPr="006313C5">
        <w:rPr>
          <w:i/>
          <w:u w:val="single"/>
        </w:rPr>
        <w:t xml:space="preserve"> pro investora a zhotovitele</w:t>
      </w:r>
    </w:p>
    <w:p w14:paraId="044BF7D2" w14:textId="77777777" w:rsidR="00F57977" w:rsidRPr="006313C5" w:rsidRDefault="00F57977" w:rsidP="00F57977">
      <w:pPr>
        <w:pStyle w:val="Organizace"/>
      </w:pPr>
      <w:bookmarkStart w:id="15" w:name="_Toc57382560"/>
      <w:r w:rsidRPr="006313C5">
        <w:t>Drážní úřad</w:t>
      </w:r>
      <w:bookmarkEnd w:id="15"/>
    </w:p>
    <w:p w14:paraId="716ED754" w14:textId="77777777" w:rsidR="00D16FF1" w:rsidRPr="006313C5" w:rsidRDefault="00D16FF1" w:rsidP="00D16FF1">
      <w:pPr>
        <w:pStyle w:val="Textprojektant"/>
      </w:pPr>
      <w:r w:rsidRPr="006313C5">
        <w:t>stanovisko – podmínky:</w:t>
      </w:r>
    </w:p>
    <w:p w14:paraId="44479984" w14:textId="77777777" w:rsidR="00D16FF1" w:rsidRPr="006313C5" w:rsidRDefault="00D16FF1" w:rsidP="00D16FF1">
      <w:pPr>
        <w:pStyle w:val="Stanovisko"/>
      </w:pPr>
      <w:r w:rsidRPr="006313C5">
        <w:t>1.</w:t>
      </w:r>
      <w:r w:rsidRPr="006313C5">
        <w:tab/>
        <w:t xml:space="preserve">Stavba bude provedena podle projektové dokumentace předložené Drážnímu úřadu. Případné změny této dokumentace je stavebník povinen předem projednat s Drážním úřadem. - </w:t>
      </w:r>
      <w:r w:rsidRPr="006313C5">
        <w:rPr>
          <w:i/>
          <w:u w:val="single"/>
        </w:rPr>
        <w:t>informace pro investora a zhotovitele</w:t>
      </w:r>
    </w:p>
    <w:p w14:paraId="09D93B4B" w14:textId="77777777" w:rsidR="00D16FF1" w:rsidRPr="006313C5" w:rsidRDefault="00D16FF1" w:rsidP="00D16FF1">
      <w:pPr>
        <w:pStyle w:val="Stanovisko"/>
      </w:pPr>
      <w:r w:rsidRPr="006313C5">
        <w:t>2.</w:t>
      </w:r>
      <w:r w:rsidRPr="006313C5">
        <w:tab/>
        <w:t xml:space="preserve">Stavbou nesmí být nepříznivě ovlivněny drážní objekty a zařízení. - </w:t>
      </w:r>
      <w:r w:rsidRPr="006313C5">
        <w:rPr>
          <w:i/>
          <w:u w:val="single"/>
        </w:rPr>
        <w:t>informace pro investora a zhotovitele</w:t>
      </w:r>
    </w:p>
    <w:p w14:paraId="6DC453A8" w14:textId="77777777" w:rsidR="00D16FF1" w:rsidRPr="006313C5" w:rsidRDefault="00D16FF1" w:rsidP="00D16FF1">
      <w:pPr>
        <w:pStyle w:val="Stanovisko"/>
      </w:pPr>
      <w:r w:rsidRPr="006313C5">
        <w:t>3.</w:t>
      </w:r>
      <w:r w:rsidRPr="006313C5">
        <w:tab/>
        <w:t xml:space="preserve">Na stavbě nesmějí být umístěna taková světla nebo barevné plochy, které by mohly vést k záměně s drážními znaky nebo mohly jinak ohrozit provoz dráhy. - </w:t>
      </w:r>
      <w:r w:rsidRPr="006313C5">
        <w:rPr>
          <w:i/>
          <w:u w:val="single"/>
        </w:rPr>
        <w:t>informace pro investora a zhotovitele; v PD nejsou žádná světla nebo barevné plochy zaměnitelné s drážními znaky navrženy</w:t>
      </w:r>
    </w:p>
    <w:p w14:paraId="1FCA42B4" w14:textId="77777777" w:rsidR="00D16FF1" w:rsidRPr="006313C5" w:rsidRDefault="00D16FF1" w:rsidP="00D16FF1">
      <w:pPr>
        <w:pStyle w:val="Stanovisko"/>
      </w:pPr>
      <w:r w:rsidRPr="006313C5">
        <w:t>4.</w:t>
      </w:r>
      <w:r w:rsidRPr="006313C5">
        <w:tab/>
        <w:t xml:space="preserve">Při provádění stavby nesmí být ohrožena bezpečnost a plynulost železničního provozu. Veškeré kroky při provádění stavby v obvodu dráhy — tj. harmonogram prací, nutná ochranná opatření, případné výluky </w:t>
      </w:r>
      <w:proofErr w:type="gramStart"/>
      <w:r w:rsidRPr="006313C5">
        <w:t>kolejí,</w:t>
      </w:r>
      <w:proofErr w:type="gramEnd"/>
      <w:r w:rsidRPr="006313C5">
        <w:t xml:space="preserve"> apod. je třeba řádně v předstihu projednat s vlastníkem a provozovatelem dráhy.</w:t>
      </w:r>
      <w:r w:rsidR="003E0715" w:rsidRPr="006313C5">
        <w:t xml:space="preserve"> - </w:t>
      </w:r>
      <w:r w:rsidR="003E0715" w:rsidRPr="006313C5">
        <w:rPr>
          <w:i/>
          <w:u w:val="single"/>
        </w:rPr>
        <w:t>informace pro investora a zhotovitele</w:t>
      </w:r>
    </w:p>
    <w:p w14:paraId="2D6DB1CF" w14:textId="77777777" w:rsidR="00D16FF1" w:rsidRPr="006313C5" w:rsidRDefault="00D16FF1" w:rsidP="00D16FF1">
      <w:pPr>
        <w:pStyle w:val="Stanovisko"/>
      </w:pPr>
      <w:r w:rsidRPr="006313C5">
        <w:t>5.</w:t>
      </w:r>
      <w:r w:rsidRPr="006313C5">
        <w:tab/>
        <w:t>Všechny kovové části stavby je nutno chránit podle příslušných norem a předpisů před účinky bludných proudů vzniklých při provozování elektrifikované dráhy stejnosměrnou trakční proudovou soustavou.</w:t>
      </w:r>
      <w:r w:rsidR="00805DCC" w:rsidRPr="006313C5">
        <w:t xml:space="preserve"> - </w:t>
      </w:r>
      <w:r w:rsidR="00805DCC" w:rsidRPr="006313C5">
        <w:rPr>
          <w:i/>
          <w:u w:val="single"/>
        </w:rPr>
        <w:t>informace pro investora a zhotovitele</w:t>
      </w:r>
    </w:p>
    <w:p w14:paraId="644B1170" w14:textId="77777777" w:rsidR="00D16FF1" w:rsidRPr="006313C5" w:rsidRDefault="00D16FF1" w:rsidP="00D16FF1">
      <w:pPr>
        <w:pStyle w:val="Stanovisko"/>
      </w:pPr>
      <w:r w:rsidRPr="006313C5">
        <w:t>6.</w:t>
      </w:r>
      <w:r w:rsidRPr="006313C5">
        <w:tab/>
        <w:t>Stavebník je povinen písemně oznámit Drážnímu úřadu termín zahájení výše uvedené stavby.</w:t>
      </w:r>
      <w:r w:rsidR="00805DCC" w:rsidRPr="006313C5">
        <w:t xml:space="preserve"> - </w:t>
      </w:r>
      <w:r w:rsidR="00805DCC" w:rsidRPr="006313C5">
        <w:rPr>
          <w:i/>
          <w:u w:val="single"/>
        </w:rPr>
        <w:t>informace pro investora a zhotovitele</w:t>
      </w:r>
    </w:p>
    <w:p w14:paraId="2EE8DB37" w14:textId="77777777" w:rsidR="00D16FF1" w:rsidRPr="006313C5" w:rsidRDefault="00D16FF1" w:rsidP="00D16FF1">
      <w:pPr>
        <w:pStyle w:val="Stanovisko"/>
      </w:pPr>
      <w:r w:rsidRPr="006313C5">
        <w:t>7.</w:t>
      </w:r>
      <w:r w:rsidRPr="006313C5">
        <w:tab/>
        <w:t>Po ukončení stavby požádá stavebník o vydání závazného stanoviska ke kolaudaci, který Drážní úřad vydává podle § 7 odst. 3 zákona.</w:t>
      </w:r>
      <w:r w:rsidR="00805DCC" w:rsidRPr="006313C5">
        <w:t xml:space="preserve"> - </w:t>
      </w:r>
      <w:r w:rsidR="00805DCC" w:rsidRPr="006313C5">
        <w:rPr>
          <w:i/>
          <w:u w:val="single"/>
        </w:rPr>
        <w:t>informace pro investora a zhotovitele</w:t>
      </w:r>
    </w:p>
    <w:p w14:paraId="362EAB8A" w14:textId="77777777" w:rsidR="00F57977" w:rsidRPr="006313C5" w:rsidRDefault="00F57977" w:rsidP="00F57977">
      <w:pPr>
        <w:pStyle w:val="Organizace"/>
      </w:pPr>
      <w:bookmarkStart w:id="16" w:name="_Toc57382561"/>
      <w:r w:rsidRPr="006313C5">
        <w:t>Úřad městské části Prahy 8 - Odbor správy majetku</w:t>
      </w:r>
      <w:bookmarkEnd w:id="16"/>
    </w:p>
    <w:p w14:paraId="3777AFD0" w14:textId="77777777" w:rsidR="00FA15FB" w:rsidRPr="006313C5" w:rsidRDefault="00FA15FB" w:rsidP="00FA15FB">
      <w:pPr>
        <w:pStyle w:val="Textprojektant"/>
      </w:pPr>
      <w:r w:rsidRPr="006313C5">
        <w:t>souhlasné stanovisko</w:t>
      </w:r>
      <w:r w:rsidR="009D35BA" w:rsidRPr="006313C5">
        <w:t xml:space="preserve"> s upozorněním:</w:t>
      </w:r>
    </w:p>
    <w:p w14:paraId="05A0A0DF" w14:textId="77777777" w:rsidR="009D35BA" w:rsidRPr="006313C5" w:rsidRDefault="009D35BA" w:rsidP="009D35BA">
      <w:pPr>
        <w:pStyle w:val="Stanovisko"/>
      </w:pPr>
      <w:r w:rsidRPr="006313C5">
        <w:t xml:space="preserve">Na pozemku </w:t>
      </w:r>
      <w:proofErr w:type="spellStart"/>
      <w:r w:rsidRPr="006313C5">
        <w:t>parc</w:t>
      </w:r>
      <w:proofErr w:type="spellEnd"/>
      <w:r w:rsidRPr="006313C5">
        <w:t xml:space="preserve">. č. 9/7 je stavba povodňového </w:t>
      </w:r>
      <w:proofErr w:type="gramStart"/>
      <w:r w:rsidRPr="006313C5">
        <w:t>opatření - vodní</w:t>
      </w:r>
      <w:proofErr w:type="gramEnd"/>
      <w:r w:rsidRPr="006313C5">
        <w:t xml:space="preserve"> dílo, ve vlastnictví MHMP, ke kterému je potřeba vyjádření odboru bezpečnosti MHMP. – </w:t>
      </w:r>
      <w:r w:rsidRPr="006313C5">
        <w:rPr>
          <w:i/>
          <w:u w:val="single"/>
        </w:rPr>
        <w:t xml:space="preserve">PD byla zaslána k vyjádření odboru bezpečnosti MHMP, který vydal </w:t>
      </w:r>
      <w:r w:rsidR="00967E67" w:rsidRPr="006313C5">
        <w:rPr>
          <w:i/>
          <w:u w:val="single"/>
        </w:rPr>
        <w:t xml:space="preserve">souhlasné </w:t>
      </w:r>
      <w:r w:rsidRPr="006313C5">
        <w:rPr>
          <w:i/>
          <w:u w:val="single"/>
        </w:rPr>
        <w:t>závazné stanovisko 19. 3. 2019</w:t>
      </w:r>
      <w:r w:rsidR="00673F8B" w:rsidRPr="006313C5">
        <w:rPr>
          <w:i/>
          <w:u w:val="single"/>
        </w:rPr>
        <w:t xml:space="preserve"> (A.</w:t>
      </w:r>
      <w:r w:rsidR="006C7BEE" w:rsidRPr="006313C5">
        <w:rPr>
          <w:i/>
          <w:u w:val="single"/>
        </w:rPr>
        <w:t>5</w:t>
      </w:r>
      <w:r w:rsidR="00673F8B" w:rsidRPr="006313C5">
        <w:rPr>
          <w:i/>
          <w:u w:val="single"/>
        </w:rPr>
        <w:t>)</w:t>
      </w:r>
      <w:r w:rsidRPr="006313C5">
        <w:rPr>
          <w:i/>
          <w:u w:val="single"/>
        </w:rPr>
        <w:t>.</w:t>
      </w:r>
    </w:p>
    <w:p w14:paraId="7E484A79" w14:textId="53721B1E" w:rsidR="009D35BA" w:rsidRPr="006313C5" w:rsidRDefault="009D35BA" w:rsidP="009D35BA">
      <w:pPr>
        <w:pStyle w:val="Stanovisko"/>
      </w:pPr>
      <w:r w:rsidRPr="006313C5">
        <w:t>O povolení kácení stromů na výše uvedených pozemcích se obraťte na Odbor životního prostředí a speciálních projektů MČP8.</w:t>
      </w:r>
      <w:r w:rsidR="004260A3" w:rsidRPr="006313C5">
        <w:t xml:space="preserve"> –</w:t>
      </w:r>
      <w:r w:rsidR="005C357A" w:rsidRPr="006313C5">
        <w:t xml:space="preserve"> </w:t>
      </w:r>
      <w:r w:rsidR="005C357A" w:rsidRPr="006313C5">
        <w:rPr>
          <w:i/>
          <w:u w:val="single"/>
        </w:rPr>
        <w:t>rozhodnutí o povolení kácení mimo OP Bílá Skála vydal Odbor životního prostředí MČP8 (A.</w:t>
      </w:r>
      <w:r w:rsidR="001C5ACE" w:rsidRPr="006313C5">
        <w:rPr>
          <w:i/>
          <w:u w:val="single"/>
        </w:rPr>
        <w:t>6</w:t>
      </w:r>
      <w:r w:rsidR="00403E31" w:rsidRPr="006313C5">
        <w:rPr>
          <w:i/>
          <w:u w:val="single"/>
        </w:rPr>
        <w:t xml:space="preserve"> E)</w:t>
      </w:r>
      <w:r w:rsidR="005C357A" w:rsidRPr="006313C5">
        <w:rPr>
          <w:i/>
          <w:u w:val="single"/>
        </w:rPr>
        <w:t>) a rozhodnutí o povolení kácení v OP Bílá Skála vydal Odbor ochrany prostředí MHMP (A.</w:t>
      </w:r>
      <w:r w:rsidR="001C5ACE" w:rsidRPr="006313C5">
        <w:rPr>
          <w:i/>
          <w:u w:val="single"/>
        </w:rPr>
        <w:t>2</w:t>
      </w:r>
      <w:r w:rsidR="00632197" w:rsidRPr="006313C5">
        <w:rPr>
          <w:i/>
          <w:u w:val="single"/>
        </w:rPr>
        <w:t xml:space="preserve"> L))</w:t>
      </w:r>
    </w:p>
    <w:p w14:paraId="365DFE64" w14:textId="77777777" w:rsidR="0011041B" w:rsidRPr="006313C5" w:rsidRDefault="0011041B" w:rsidP="0011041B">
      <w:pPr>
        <w:pStyle w:val="Organizace"/>
      </w:pPr>
      <w:bookmarkStart w:id="17" w:name="_Toc57382562"/>
      <w:r w:rsidRPr="006313C5">
        <w:t>Úřad městské části Prahy 7, Odbor dopravy</w:t>
      </w:r>
      <w:bookmarkEnd w:id="17"/>
    </w:p>
    <w:p w14:paraId="4EF514AC" w14:textId="77777777" w:rsidR="00965010" w:rsidRPr="006313C5" w:rsidRDefault="00965010" w:rsidP="00965010">
      <w:pPr>
        <w:pStyle w:val="Textprojektant"/>
      </w:pPr>
      <w:r w:rsidRPr="006313C5">
        <w:t>stanovisko – podmínky:</w:t>
      </w:r>
    </w:p>
    <w:p w14:paraId="2B26FC3A" w14:textId="77777777" w:rsidR="00965010" w:rsidRPr="006313C5" w:rsidRDefault="00965010" w:rsidP="00965010">
      <w:pPr>
        <w:pStyle w:val="Textprojektant"/>
        <w:numPr>
          <w:ilvl w:val="0"/>
          <w:numId w:val="4"/>
        </w:numPr>
      </w:pPr>
      <w:r w:rsidRPr="006313C5">
        <w:lastRenderedPageBreak/>
        <w:t xml:space="preserve">ODO ÚMČ Praha 7 doporučuje vybudování bezbariérového spojení nové budované bezmotorové komunikace s bezbariérovým přístupem na most Barikádníků. – </w:t>
      </w:r>
      <w:r w:rsidRPr="006313C5">
        <w:rPr>
          <w:u w:val="single"/>
        </w:rPr>
        <w:t xml:space="preserve">v PD je navrženo propojení mezi navrhovanou stezkou a bezbariérovou rampou na most Barikádníků, umístění propojení je pod mostem Barikádníků (rekonstrukce stávající zpevněné plochy z kamenné dlažby); bezbariérové spojení bude také nadále možné po stávajících komunikacích pro chodce a cyklisty, které zůstanou zachovány – západním směrem po komunikaci souběžné s ul. Nová Povltavská a východním směrem po stezce pro chodce a cyklisty </w:t>
      </w:r>
    </w:p>
    <w:p w14:paraId="11A70C93" w14:textId="77777777" w:rsidR="00965010" w:rsidRPr="006313C5" w:rsidRDefault="00965010" w:rsidP="00965010">
      <w:pPr>
        <w:pStyle w:val="Textprojektant"/>
        <w:numPr>
          <w:ilvl w:val="0"/>
          <w:numId w:val="4"/>
        </w:numPr>
      </w:pPr>
      <w:r w:rsidRPr="006313C5">
        <w:t xml:space="preserve">ODO ÚMČ Praha 7 doporučuje rozšíření navržené komunikace, protože na území MČ Praha 7 je parkoviště, které je využíváno jako nástupní prostor na tuto komunikaci. - </w:t>
      </w:r>
      <w:r w:rsidRPr="006313C5">
        <w:rPr>
          <w:u w:val="single"/>
        </w:rPr>
        <w:t>šířka 2,5 m v nezbytně nutném rozsahu je navržena z důvodu stávající konfigurace terénu, která neumožňuje bez nákladných finančních opatření rozšíření na 3 m; šířka 2,5 m je v souladu s požadavky Technických podmínek Ministerstva dopravy ČR TP 179 Navrhování komunikací pro cyklisty; uvedené parkoviště je umístěno v prostoru mostu Barikádníků, uvažuje se tedy, že uživatelé z parkoviště použijí také souběžné trasy uvedené v předchozím bodu a úsekem o šířce 2,5 m pak nepojedou</w:t>
      </w:r>
    </w:p>
    <w:p w14:paraId="509A0C2A" w14:textId="77777777" w:rsidR="00965010" w:rsidRPr="006313C5" w:rsidRDefault="00965010" w:rsidP="00965010">
      <w:pPr>
        <w:pStyle w:val="Textprojektant"/>
        <w:numPr>
          <w:ilvl w:val="0"/>
          <w:numId w:val="4"/>
        </w:numPr>
      </w:pPr>
      <w:r w:rsidRPr="006313C5">
        <w:t xml:space="preserve">Navržený mobiliář bude umístěn mimo průchozí a průjezdní profil komunikace. – </w:t>
      </w:r>
      <w:r w:rsidRPr="006313C5">
        <w:rPr>
          <w:u w:val="single"/>
        </w:rPr>
        <w:t>v PD splněno</w:t>
      </w:r>
    </w:p>
    <w:p w14:paraId="40D179E7" w14:textId="77777777" w:rsidR="00965010" w:rsidRPr="006313C5" w:rsidRDefault="00965010" w:rsidP="00965010">
      <w:pPr>
        <w:pStyle w:val="Textprojektant"/>
        <w:numPr>
          <w:ilvl w:val="0"/>
          <w:numId w:val="4"/>
        </w:numPr>
      </w:pPr>
      <w:r w:rsidRPr="006313C5">
        <w:t xml:space="preserve">Vzhledem k tornu, že komunikace Vodácká je ve správě TSK hl. m. Prahy a.s., musí být na náš odbor podána žádost o připojení nově navržené komunikace. – </w:t>
      </w:r>
      <w:r w:rsidRPr="006313C5">
        <w:rPr>
          <w:u w:val="single"/>
        </w:rPr>
        <w:t>žádost byla podána v rámci přípravy na územní řízení, souhlasné stanovisko bylo vydáno MČ Praha 7, odborem dopravy dne 14. 12. 2017</w:t>
      </w:r>
    </w:p>
    <w:p w14:paraId="3F3E7A2B" w14:textId="77777777" w:rsidR="00965010" w:rsidRPr="006313C5" w:rsidRDefault="00965010" w:rsidP="00965010">
      <w:pPr>
        <w:pStyle w:val="Textprojektant"/>
        <w:numPr>
          <w:ilvl w:val="0"/>
          <w:numId w:val="4"/>
        </w:numPr>
      </w:pPr>
      <w:r w:rsidRPr="006313C5">
        <w:t xml:space="preserve">Po celou dobu provádění prací zůstane zachován přístup na komunikaci Vodácká z parkoviště v Povltavské ulici a z mostu Barikádníků. – </w:t>
      </w:r>
      <w:r w:rsidRPr="006313C5">
        <w:rPr>
          <w:u w:val="single"/>
        </w:rPr>
        <w:t>informace pro zhotovitele; Návrh DIO a ZOV v této PD umožňuje tento přístup po stezce pro chodce a cyklisty podél ulice Povltavské</w:t>
      </w:r>
    </w:p>
    <w:p w14:paraId="5AE1A8FF" w14:textId="77777777" w:rsidR="00246658" w:rsidRPr="006313C5" w:rsidRDefault="00965010" w:rsidP="00965010">
      <w:pPr>
        <w:pStyle w:val="Stanovisko"/>
      </w:pPr>
      <w:r w:rsidRPr="006313C5">
        <w:t xml:space="preserve">Při realizaci je nutno zachovat přístup k objektům, vjezd dopravní obsluze a pohotovostním vozidlům. – </w:t>
      </w:r>
      <w:r w:rsidRPr="006313C5">
        <w:rPr>
          <w:u w:val="single"/>
        </w:rPr>
        <w:t>požadavek je v souladu s PD, částí ZOV; informace pro zhotovitele</w:t>
      </w:r>
    </w:p>
    <w:p w14:paraId="1E1D35A0" w14:textId="77777777" w:rsidR="00E860B1" w:rsidRPr="006313C5" w:rsidRDefault="00E860B1" w:rsidP="00E860B1">
      <w:pPr>
        <w:pStyle w:val="Organizace"/>
      </w:pPr>
      <w:bookmarkStart w:id="18" w:name="_Toc57382563"/>
      <w:r w:rsidRPr="006313C5">
        <w:t>Správa služeb hl. m. Prahy</w:t>
      </w:r>
      <w:bookmarkEnd w:id="18"/>
    </w:p>
    <w:p w14:paraId="619EFFAF" w14:textId="77777777" w:rsidR="00E860B1" w:rsidRPr="006313C5" w:rsidRDefault="00E860B1" w:rsidP="00E860B1">
      <w:pPr>
        <w:pStyle w:val="Textprojektant"/>
      </w:pPr>
      <w:r w:rsidRPr="006313C5">
        <w:t>souhlasné stanovisko při splnění podmínek:</w:t>
      </w:r>
    </w:p>
    <w:p w14:paraId="2BC3BE22" w14:textId="77777777" w:rsidR="00F3591B" w:rsidRPr="006313C5" w:rsidRDefault="00E860B1" w:rsidP="00E860B1">
      <w:pPr>
        <w:pStyle w:val="Stanovisko"/>
      </w:pPr>
      <w:r w:rsidRPr="006313C5">
        <w:t xml:space="preserve">Zachování příjezdové komunikace z ulice U Českých loděnic (pro A2) a v druhém úseku na úrovni křižovatky Povltavská — Argentinská (pro A26) pro nákladní vozidla v případě nutnosti návozu mobilních prvků PPO, stejné opatření platí pro podchod mezi Trojským mostem a mostem Barikádníků. </w:t>
      </w:r>
      <w:r w:rsidR="007E468D" w:rsidRPr="006313C5">
        <w:t xml:space="preserve">– </w:t>
      </w:r>
      <w:r w:rsidR="007E468D" w:rsidRPr="006313C5">
        <w:rPr>
          <w:i/>
          <w:u w:val="single"/>
        </w:rPr>
        <w:t>informace pro zhotovitele; požadavek je v souladu s DSP</w:t>
      </w:r>
    </w:p>
    <w:p w14:paraId="0F61E4DD" w14:textId="77777777" w:rsidR="00F3591B" w:rsidRPr="006313C5" w:rsidRDefault="00E860B1" w:rsidP="00E860B1">
      <w:pPr>
        <w:pStyle w:val="Stanovisko"/>
      </w:pPr>
      <w:r w:rsidRPr="006313C5">
        <w:t xml:space="preserve">Linie pevné protipovodňové ochrany hlavního města Prahy nesmí být narušena, aby i nadále beze změn plnila svoji funkci. </w:t>
      </w:r>
      <w:r w:rsidR="007E468D" w:rsidRPr="006313C5">
        <w:t xml:space="preserve">– </w:t>
      </w:r>
      <w:r w:rsidR="007E468D" w:rsidRPr="006313C5">
        <w:rPr>
          <w:i/>
          <w:u w:val="single"/>
        </w:rPr>
        <w:t>informace pro zhotovitele; požadavek je v souladu s DSP</w:t>
      </w:r>
    </w:p>
    <w:p w14:paraId="3995A2D7" w14:textId="77777777" w:rsidR="00E860B1" w:rsidRPr="006313C5" w:rsidRDefault="00E860B1" w:rsidP="00E860B1">
      <w:pPr>
        <w:pStyle w:val="Stanovisko"/>
      </w:pPr>
      <w:r w:rsidRPr="006313C5">
        <w:t>V případě vydání výstrahy povodňového nebezpečí bude nutné neprodleně umožnit návoz a výstavbu mobilních prvků protipovodňové ochrany hlavního města Prahy, aby nedošlo k zatopení chráněného území.</w:t>
      </w:r>
      <w:r w:rsidR="007E468D" w:rsidRPr="006313C5">
        <w:t xml:space="preserve"> – </w:t>
      </w:r>
      <w:r w:rsidR="007E468D" w:rsidRPr="006313C5">
        <w:rPr>
          <w:i/>
          <w:u w:val="single"/>
        </w:rPr>
        <w:t>informace pro zhotovitele</w:t>
      </w:r>
    </w:p>
    <w:p w14:paraId="3C94E08E" w14:textId="77777777" w:rsidR="00F3591B" w:rsidRPr="006313C5" w:rsidRDefault="00F3591B" w:rsidP="00F3591B">
      <w:pPr>
        <w:pStyle w:val="Stanovisko"/>
      </w:pPr>
      <w:r w:rsidRPr="006313C5">
        <w:t xml:space="preserve">Před zahájením stavebních prací, žádáme o kontakt na pracovníka stavby, z důvodu zajištění součinnosti při provádění stavebních prací. – </w:t>
      </w:r>
      <w:r w:rsidRPr="006313C5">
        <w:rPr>
          <w:i/>
          <w:u w:val="single"/>
        </w:rPr>
        <w:t>informace pro zhotovitele</w:t>
      </w:r>
    </w:p>
    <w:p w14:paraId="3677883F" w14:textId="77777777" w:rsidR="004A5C08" w:rsidRPr="006313C5" w:rsidRDefault="004A5C08" w:rsidP="004A5C08">
      <w:pPr>
        <w:pStyle w:val="Organizace"/>
        <w:ind w:left="1418" w:hanging="1058"/>
      </w:pPr>
      <w:bookmarkStart w:id="19" w:name="_Toc57382564"/>
      <w:r w:rsidRPr="006313C5">
        <w:lastRenderedPageBreak/>
        <w:t>Městská část Praha 8, Odbor kancelář starosty, Oddělení bezpečnosti a krizového řízení</w:t>
      </w:r>
      <w:bookmarkEnd w:id="19"/>
    </w:p>
    <w:p w14:paraId="22B29881" w14:textId="77777777" w:rsidR="00283B5C" w:rsidRPr="006313C5" w:rsidRDefault="00283B5C" w:rsidP="00283B5C">
      <w:pPr>
        <w:pStyle w:val="Textprojektant"/>
      </w:pPr>
      <w:r w:rsidRPr="006313C5">
        <w:t>potvrzení souladu povodňového plánu s povodňovým plánem městské části Praha 8 za předpokladu:</w:t>
      </w:r>
    </w:p>
    <w:p w14:paraId="38914882" w14:textId="6EC3C486" w:rsidR="00283B5C" w:rsidRPr="006313C5" w:rsidRDefault="00BE0370" w:rsidP="00283B5C">
      <w:pPr>
        <w:pStyle w:val="Stanovisko"/>
      </w:pPr>
      <w:r w:rsidRPr="006313C5">
        <w:t>S</w:t>
      </w:r>
      <w:r w:rsidR="00283B5C" w:rsidRPr="006313C5">
        <w:t xml:space="preserve">plnění připomínek Povodí Vltavy, vedené pod </w:t>
      </w:r>
      <w:proofErr w:type="spellStart"/>
      <w:r w:rsidR="00283B5C" w:rsidRPr="006313C5">
        <w:t>sp</w:t>
      </w:r>
      <w:proofErr w:type="spellEnd"/>
      <w:r w:rsidR="00283B5C" w:rsidRPr="006313C5">
        <w:t>. zn. 50071/2019-262, ze dne 1. 08. 2019, bod č. 1-15</w:t>
      </w:r>
      <w:r w:rsidRPr="006313C5">
        <w:t>.</w:t>
      </w:r>
      <w:r w:rsidR="0030715D" w:rsidRPr="006313C5">
        <w:t xml:space="preserve"> – </w:t>
      </w:r>
      <w:r w:rsidR="0030715D" w:rsidRPr="006313C5">
        <w:rPr>
          <w:i/>
          <w:u w:val="single"/>
        </w:rPr>
        <w:t>vypořádání viz A.</w:t>
      </w:r>
      <w:r w:rsidR="00347C03" w:rsidRPr="006313C5">
        <w:rPr>
          <w:i/>
          <w:u w:val="single"/>
        </w:rPr>
        <w:t>1</w:t>
      </w:r>
      <w:r w:rsidR="001C5ACE" w:rsidRPr="006313C5">
        <w:rPr>
          <w:i/>
          <w:u w:val="single"/>
        </w:rPr>
        <w:t>1</w:t>
      </w:r>
    </w:p>
    <w:p w14:paraId="38976D2E" w14:textId="77777777" w:rsidR="00283B5C" w:rsidRPr="006313C5" w:rsidRDefault="00BE0370" w:rsidP="007C6A45">
      <w:pPr>
        <w:pStyle w:val="Stanovisko"/>
      </w:pPr>
      <w:r w:rsidRPr="006313C5">
        <w:t>P</w:t>
      </w:r>
      <w:r w:rsidR="00283B5C" w:rsidRPr="006313C5">
        <w:t xml:space="preserve">řed zahájením stavby bude doplněn seznam kontaktů na osoby odpovědné za dodržování povodňového plánu během výstavby a předán na Povodí Vltavy, s. p. a Odbor bezpečnosti a krizového řízení MČ Praha 8. </w:t>
      </w:r>
      <w:r w:rsidRPr="006313C5">
        <w:t xml:space="preserve">– </w:t>
      </w:r>
      <w:r w:rsidRPr="006313C5">
        <w:rPr>
          <w:i/>
          <w:u w:val="single"/>
        </w:rPr>
        <w:t>informace pro investora</w:t>
      </w:r>
      <w:r w:rsidR="007C6A45" w:rsidRPr="006313C5">
        <w:rPr>
          <w:i/>
          <w:u w:val="single"/>
        </w:rPr>
        <w:t xml:space="preserve"> a zhotovitele</w:t>
      </w:r>
    </w:p>
    <w:p w14:paraId="24446244" w14:textId="77777777" w:rsidR="00283B5C" w:rsidRPr="006313C5" w:rsidRDefault="00BE0370" w:rsidP="00283B5C">
      <w:pPr>
        <w:pStyle w:val="Stanovisko"/>
      </w:pPr>
      <w:r w:rsidRPr="006313C5">
        <w:t>A</w:t>
      </w:r>
      <w:r w:rsidR="00283B5C" w:rsidRPr="006313C5">
        <w:t>ktualizace povodňového plánu bude provedena minimálně 1x ročně s ohledem na údaje o důležitých telefonních spojeních a v případě důležitých změn</w:t>
      </w:r>
      <w:r w:rsidR="00302D3C" w:rsidRPr="006313C5">
        <w:t xml:space="preserve"> – </w:t>
      </w:r>
      <w:r w:rsidR="00302D3C" w:rsidRPr="006313C5">
        <w:rPr>
          <w:i/>
          <w:u w:val="single"/>
        </w:rPr>
        <w:t>informace pro investora</w:t>
      </w:r>
      <w:r w:rsidR="00D030BB" w:rsidRPr="006313C5">
        <w:rPr>
          <w:i/>
          <w:u w:val="single"/>
        </w:rPr>
        <w:t xml:space="preserve"> a zhotovitele</w:t>
      </w:r>
    </w:p>
    <w:p w14:paraId="6E7A9B66" w14:textId="77777777" w:rsidR="004A5C08" w:rsidRPr="006313C5" w:rsidRDefault="004A5C08" w:rsidP="004A5C08">
      <w:pPr>
        <w:pStyle w:val="Organizace"/>
      </w:pPr>
      <w:bookmarkStart w:id="20" w:name="_Toc57382565"/>
      <w:r w:rsidRPr="006313C5">
        <w:t>Státní plavební správa, správní úřad, pobočka Praha</w:t>
      </w:r>
      <w:bookmarkEnd w:id="20"/>
    </w:p>
    <w:p w14:paraId="70A889F1" w14:textId="77777777" w:rsidR="00EE126B" w:rsidRPr="006313C5" w:rsidRDefault="00EE126B" w:rsidP="00EE126B">
      <w:pPr>
        <w:pStyle w:val="Textprojektant"/>
      </w:pPr>
      <w:r w:rsidRPr="006313C5">
        <w:t>souhlasné závazné stanovisko při splnění podmínek:</w:t>
      </w:r>
    </w:p>
    <w:p w14:paraId="0CC0E65A" w14:textId="77777777" w:rsidR="00EE126B" w:rsidRPr="006313C5" w:rsidRDefault="00185507" w:rsidP="00EE126B">
      <w:pPr>
        <w:pStyle w:val="Stanovisko"/>
      </w:pPr>
      <w:r w:rsidRPr="006313C5">
        <w:t>1</w:t>
      </w:r>
      <w:r w:rsidR="00EE126B" w:rsidRPr="006313C5">
        <w:t xml:space="preserve">. Státní plavební správě bude předložen časový harmonogram celé akce, a to min. 3 týdny před zahájením prací včetně oznámení terminu zahájení stavby. – </w:t>
      </w:r>
      <w:r w:rsidR="00EE126B" w:rsidRPr="006313C5">
        <w:rPr>
          <w:i/>
          <w:u w:val="single"/>
        </w:rPr>
        <w:t>informace pro zhotovitele</w:t>
      </w:r>
      <w:r w:rsidR="00A70622" w:rsidRPr="006313C5">
        <w:rPr>
          <w:i/>
          <w:u w:val="single"/>
        </w:rPr>
        <w:t xml:space="preserve"> a investora</w:t>
      </w:r>
    </w:p>
    <w:p w14:paraId="60E4CE08" w14:textId="77777777" w:rsidR="004A5C08" w:rsidRPr="006313C5" w:rsidRDefault="004A5C08" w:rsidP="004A5C08">
      <w:pPr>
        <w:pStyle w:val="Organizace"/>
      </w:pPr>
      <w:bookmarkStart w:id="21" w:name="_Toc57382566"/>
      <w:r w:rsidRPr="006313C5">
        <w:t>Magistrát hl. m. Prahy, odbor strategických investic</w:t>
      </w:r>
      <w:bookmarkEnd w:id="21"/>
    </w:p>
    <w:p w14:paraId="44C0E4FE" w14:textId="77777777" w:rsidR="0087064C" w:rsidRPr="006313C5" w:rsidRDefault="0087064C" w:rsidP="0087064C">
      <w:pPr>
        <w:rPr>
          <w:rFonts w:ascii="Arial" w:hAnsi="Arial" w:cs="Arial"/>
          <w:i/>
        </w:rPr>
      </w:pPr>
      <w:r w:rsidRPr="006313C5">
        <w:rPr>
          <w:rFonts w:ascii="Arial" w:hAnsi="Arial" w:cs="Arial"/>
          <w:i/>
        </w:rPr>
        <w:t>stanovisko ke koordinaci se stavbou č. 42127 Povltavská – zkapacitnění:</w:t>
      </w:r>
    </w:p>
    <w:p w14:paraId="371DC72E" w14:textId="77777777" w:rsidR="0087064C" w:rsidRPr="006313C5" w:rsidRDefault="0087064C" w:rsidP="0087064C">
      <w:pPr>
        <w:pStyle w:val="Odstavecseseznamem"/>
        <w:numPr>
          <w:ilvl w:val="0"/>
          <w:numId w:val="15"/>
        </w:numPr>
        <w:jc w:val="both"/>
        <w:rPr>
          <w:rFonts w:ascii="Arial" w:hAnsi="Arial" w:cs="Arial"/>
        </w:rPr>
      </w:pPr>
      <w:r w:rsidRPr="006313C5">
        <w:rPr>
          <w:rFonts w:ascii="Arial" w:hAnsi="Arial" w:cs="Arial"/>
        </w:rPr>
        <w:t xml:space="preserve">1) Na základě jednání dne 7. 3. 2018 mezi zástupci Ateliéru PROMIKA, SATRA spol. s.r.o. a OSI MHMP bylo prověřeno, že nedochází k souběhu prací ani ke vzájemné prostorové kolizi se stavbou MO č. 0081 Pelc/Tyrolka </w:t>
      </w:r>
      <w:proofErr w:type="gramStart"/>
      <w:r w:rsidRPr="006313C5">
        <w:rPr>
          <w:rFonts w:ascii="Arial" w:hAnsi="Arial" w:cs="Arial"/>
        </w:rPr>
        <w:t xml:space="preserve">–  </w:t>
      </w:r>
      <w:proofErr w:type="spellStart"/>
      <w:r w:rsidRPr="006313C5">
        <w:rPr>
          <w:rFonts w:ascii="Arial" w:hAnsi="Arial" w:cs="Arial"/>
        </w:rPr>
        <w:t>Balabenka</w:t>
      </w:r>
      <w:proofErr w:type="spellEnd"/>
      <w:proofErr w:type="gramEnd"/>
      <w:r w:rsidRPr="006313C5">
        <w:rPr>
          <w:rFonts w:ascii="Arial" w:hAnsi="Arial" w:cs="Arial"/>
        </w:rPr>
        <w:t xml:space="preserve">. </w:t>
      </w:r>
    </w:p>
    <w:p w14:paraId="0C6F0090" w14:textId="77777777" w:rsidR="0087064C" w:rsidRPr="006313C5" w:rsidRDefault="0087064C" w:rsidP="0087064C">
      <w:pPr>
        <w:pStyle w:val="Odstavecseseznamem"/>
        <w:numPr>
          <w:ilvl w:val="0"/>
          <w:numId w:val="15"/>
        </w:numPr>
        <w:jc w:val="both"/>
        <w:rPr>
          <w:rFonts w:ascii="Arial" w:hAnsi="Arial" w:cs="Arial"/>
          <w:i/>
        </w:rPr>
      </w:pPr>
      <w:r w:rsidRPr="006313C5">
        <w:rPr>
          <w:rFonts w:ascii="Arial" w:hAnsi="Arial" w:cs="Arial"/>
        </w:rPr>
        <w:t xml:space="preserve">2) V rámci koordinace se stavbou č. 42127 Povltavská zkapacitnění OSI MHMP doporučuje zrušení stávajícího vyhrazeného pruhu pro cyklisty v ulici Povltavské v úseku od mostu Barikádníků ke křižovatce s ulicí U Českých loděnic, neboť jeho funkce by byla v zájmovém území zjevně duplicitní k nově řešenému projektu „Úprava bezmotorové komunikace A2 a A26". OSI MHMP v této souvislosti upozorňuje na skutečnost, že stávající křížení cyklotrasy A27 s ul. Povltavskou v prostoru mezi křižovatkami ulice Povltavská s ul. U Českých loděnic a s ul. Bulovka je nevyhovující a představuje výrazné bezpečnostní riziko pro všechny účastníky dopravy. – </w:t>
      </w:r>
      <w:r w:rsidRPr="006313C5">
        <w:rPr>
          <w:rFonts w:ascii="Arial" w:hAnsi="Arial" w:cs="Arial"/>
          <w:i/>
          <w:u w:val="single"/>
        </w:rPr>
        <w:t>Technická správa komunikací hl. m. Prahy požaduje zachovat vyhrazený pruh pro cyklisty v ul. Povltavské (viz bod A.15); tato DÚR v souladu s tímto požadavkem nepředpokládá žádné úpravy cyklistického provozu v ul. Povltavská (s výjimkou úpravy směrového svislého dopravního značení související s převedením cyklotrasy A2 na novou komunikaci)</w:t>
      </w:r>
    </w:p>
    <w:p w14:paraId="1975476B" w14:textId="77777777" w:rsidR="005E346C" w:rsidRPr="006313C5" w:rsidRDefault="00F64E77" w:rsidP="00F64E77">
      <w:pPr>
        <w:pStyle w:val="Organizace"/>
      </w:pPr>
      <w:bookmarkStart w:id="22" w:name="_Toc57382567"/>
      <w:r w:rsidRPr="006313C5">
        <w:t>Dopravní podnik hl. m. Prahy (DPP)</w:t>
      </w:r>
      <w:bookmarkEnd w:id="22"/>
    </w:p>
    <w:p w14:paraId="434182B4" w14:textId="174F5D69" w:rsidR="00F64E77" w:rsidRPr="006313C5" w:rsidRDefault="00F64E77" w:rsidP="00F64E77">
      <w:pPr>
        <w:pStyle w:val="Textprojektant"/>
        <w:rPr>
          <w:u w:val="single"/>
        </w:rPr>
      </w:pPr>
      <w:r w:rsidRPr="006313C5">
        <w:t xml:space="preserve">stanovisko k úpravě vodorovného dopravního značení na pozemku DPP – </w:t>
      </w:r>
      <w:r w:rsidR="00C6709D" w:rsidRPr="006313C5">
        <w:t>PD</w:t>
      </w:r>
      <w:r w:rsidRPr="006313C5">
        <w:t xml:space="preserve"> </w:t>
      </w:r>
      <w:r w:rsidR="004D39E9" w:rsidRPr="006313C5">
        <w:t xml:space="preserve">je třeba </w:t>
      </w:r>
      <w:r w:rsidRPr="006313C5">
        <w:t xml:space="preserve">projednat se správcem komunikace </w:t>
      </w:r>
      <w:proofErr w:type="gramStart"/>
      <w:r w:rsidRPr="006313C5">
        <w:t xml:space="preserve">-  </w:t>
      </w:r>
      <w:r w:rsidRPr="006313C5">
        <w:rPr>
          <w:u w:val="single"/>
        </w:rPr>
        <w:t>PD</w:t>
      </w:r>
      <w:proofErr w:type="gramEnd"/>
      <w:r w:rsidRPr="006313C5">
        <w:rPr>
          <w:u w:val="single"/>
        </w:rPr>
        <w:t xml:space="preserve"> byla projednána se správcem komunikace Technickou správou komunikací hl. m. Prahy</w:t>
      </w:r>
      <w:r w:rsidR="00EC476B" w:rsidRPr="006313C5">
        <w:rPr>
          <w:u w:val="single"/>
        </w:rPr>
        <w:t>,</w:t>
      </w:r>
      <w:r w:rsidRPr="006313C5">
        <w:rPr>
          <w:u w:val="single"/>
        </w:rPr>
        <w:t xml:space="preserve"> </w:t>
      </w:r>
      <w:r w:rsidR="00EC476B" w:rsidRPr="006313C5">
        <w:rPr>
          <w:u w:val="single"/>
        </w:rPr>
        <w:t>která k PD vydala</w:t>
      </w:r>
      <w:r w:rsidRPr="006313C5">
        <w:rPr>
          <w:u w:val="single"/>
        </w:rPr>
        <w:t xml:space="preserve"> stanovisko </w:t>
      </w:r>
      <w:r w:rsidR="00347C03" w:rsidRPr="006313C5">
        <w:rPr>
          <w:u w:val="single"/>
        </w:rPr>
        <w:t>sv</w:t>
      </w:r>
      <w:r w:rsidR="00EC476B" w:rsidRPr="006313C5">
        <w:rPr>
          <w:u w:val="single"/>
        </w:rPr>
        <w:t>odné komise</w:t>
      </w:r>
      <w:r w:rsidRPr="006313C5">
        <w:rPr>
          <w:u w:val="single"/>
        </w:rPr>
        <w:t xml:space="preserve"> (viz A.</w:t>
      </w:r>
      <w:r w:rsidR="00663B0F" w:rsidRPr="006313C5">
        <w:rPr>
          <w:u w:val="single"/>
        </w:rPr>
        <w:t>1</w:t>
      </w:r>
      <w:r w:rsidR="001C5ACE" w:rsidRPr="006313C5">
        <w:rPr>
          <w:u w:val="single"/>
        </w:rPr>
        <w:t>4</w:t>
      </w:r>
      <w:r w:rsidRPr="006313C5">
        <w:rPr>
          <w:u w:val="single"/>
        </w:rPr>
        <w:t>)</w:t>
      </w:r>
    </w:p>
    <w:p w14:paraId="433FFB06" w14:textId="77777777" w:rsidR="00154EB2" w:rsidRPr="006313C5" w:rsidRDefault="00154EB2" w:rsidP="003727E2">
      <w:pPr>
        <w:pStyle w:val="Stanovisko"/>
      </w:pPr>
      <w:r w:rsidRPr="006313C5">
        <w:br w:type="page"/>
      </w:r>
    </w:p>
    <w:p w14:paraId="088DE189" w14:textId="77777777" w:rsidR="00154EB2" w:rsidRPr="006313C5" w:rsidRDefault="00154EB2" w:rsidP="00154EB2">
      <w:pPr>
        <w:pStyle w:val="Organizace"/>
        <w:numPr>
          <w:ilvl w:val="0"/>
          <w:numId w:val="0"/>
        </w:numPr>
        <w:ind w:left="360"/>
      </w:pPr>
      <w:bookmarkStart w:id="23" w:name="_Toc57382568"/>
      <w:r w:rsidRPr="006313C5">
        <w:lastRenderedPageBreak/>
        <w:t>Stanoviska vlastníků veřejné dopravní a technické infrastruktury:</w:t>
      </w:r>
      <w:bookmarkEnd w:id="23"/>
    </w:p>
    <w:p w14:paraId="4611FBC4" w14:textId="77777777" w:rsidR="003E7417" w:rsidRPr="006313C5" w:rsidRDefault="003E7417" w:rsidP="00154EB2">
      <w:pPr>
        <w:pStyle w:val="Spravce"/>
      </w:pPr>
      <w:bookmarkStart w:id="24" w:name="_Toc57382569"/>
      <w:r w:rsidRPr="006313C5">
        <w:t>Alfa Telecom</w:t>
      </w:r>
      <w:bookmarkEnd w:id="24"/>
    </w:p>
    <w:p w14:paraId="3AF4747B" w14:textId="77777777" w:rsidR="003E7417" w:rsidRPr="006313C5" w:rsidRDefault="003E7417" w:rsidP="003E7417">
      <w:pPr>
        <w:pStyle w:val="Textprojektant"/>
      </w:pPr>
      <w:r w:rsidRPr="006313C5">
        <w:t>stanovisko – správce nemá v zájmovém území žádná vedení či zařízení</w:t>
      </w:r>
    </w:p>
    <w:p w14:paraId="4F256A33" w14:textId="77777777" w:rsidR="003E7417" w:rsidRPr="006313C5" w:rsidRDefault="003E7417" w:rsidP="003E7417">
      <w:pPr>
        <w:pStyle w:val="Spravce"/>
      </w:pPr>
      <w:bookmarkStart w:id="25" w:name="_Toc57382570"/>
      <w:proofErr w:type="spellStart"/>
      <w:r w:rsidRPr="006313C5">
        <w:t>CentroNet</w:t>
      </w:r>
      <w:bookmarkEnd w:id="25"/>
      <w:proofErr w:type="spellEnd"/>
    </w:p>
    <w:p w14:paraId="6968065C" w14:textId="77777777" w:rsidR="003E7417" w:rsidRPr="006313C5" w:rsidRDefault="003E7417" w:rsidP="003E7417">
      <w:pPr>
        <w:pStyle w:val="Textprojektant"/>
      </w:pPr>
      <w:r w:rsidRPr="006313C5">
        <w:t>stanovisko – správce nemá v zájmovém území žádná vedení či zařízení</w:t>
      </w:r>
    </w:p>
    <w:p w14:paraId="56C8DD79" w14:textId="77777777" w:rsidR="003E7417" w:rsidRPr="006313C5" w:rsidRDefault="003E7417" w:rsidP="003E7417">
      <w:pPr>
        <w:pStyle w:val="Spravce"/>
      </w:pPr>
      <w:r w:rsidRPr="006313C5">
        <w:t xml:space="preserve"> </w:t>
      </w:r>
      <w:bookmarkStart w:id="26" w:name="_Toc57382571"/>
      <w:r w:rsidRPr="006313C5">
        <w:t>Internet Praha Josefov</w:t>
      </w:r>
      <w:bookmarkEnd w:id="26"/>
    </w:p>
    <w:p w14:paraId="72E553EE" w14:textId="77777777" w:rsidR="003E7417" w:rsidRPr="006313C5" w:rsidRDefault="003E7417" w:rsidP="003E7417">
      <w:pPr>
        <w:pStyle w:val="Textprojektant"/>
      </w:pPr>
      <w:r w:rsidRPr="006313C5">
        <w:t>stanovisko – správce nemá v zájmovém území žádná vedení či zařízení</w:t>
      </w:r>
    </w:p>
    <w:p w14:paraId="62D1BDA8" w14:textId="77777777" w:rsidR="003E7417" w:rsidRPr="006313C5" w:rsidRDefault="003E7417" w:rsidP="003E7417">
      <w:pPr>
        <w:pStyle w:val="Spravce"/>
      </w:pPr>
      <w:bookmarkStart w:id="27" w:name="_Toc57382572"/>
      <w:r w:rsidRPr="006313C5">
        <w:t>Česká telekomunikační infrastruktura</w:t>
      </w:r>
      <w:bookmarkEnd w:id="27"/>
    </w:p>
    <w:p w14:paraId="2365BAF6" w14:textId="77777777" w:rsidR="003E7417" w:rsidRPr="006313C5" w:rsidRDefault="00174E12" w:rsidP="003E7417">
      <w:pPr>
        <w:pStyle w:val="Textprojektant"/>
      </w:pPr>
      <w:r w:rsidRPr="006313C5">
        <w:t xml:space="preserve">souhlasné </w:t>
      </w:r>
      <w:r w:rsidR="003E7417" w:rsidRPr="006313C5">
        <w:t xml:space="preserve">stanovisko – dojde ke střetu se </w:t>
      </w:r>
      <w:r w:rsidR="0058341B" w:rsidRPr="006313C5">
        <w:t xml:space="preserve">sítí </w:t>
      </w:r>
      <w:r w:rsidR="003E7417" w:rsidRPr="006313C5">
        <w:t>e</w:t>
      </w:r>
      <w:r w:rsidR="0058341B" w:rsidRPr="006313C5">
        <w:t>lektronických komunikací</w:t>
      </w:r>
      <w:r w:rsidRPr="006313C5">
        <w:t xml:space="preserve"> (SEK) </w:t>
      </w:r>
      <w:r w:rsidR="00FF29D2" w:rsidRPr="006313C5">
        <w:t xml:space="preserve">správce </w:t>
      </w:r>
      <w:r w:rsidRPr="006313C5">
        <w:t>– podmínky:</w:t>
      </w:r>
    </w:p>
    <w:p w14:paraId="10C23C8C" w14:textId="77777777" w:rsidR="00174E12" w:rsidRPr="006313C5" w:rsidRDefault="00174E12" w:rsidP="00174E12">
      <w:pPr>
        <w:pStyle w:val="Stanovisko"/>
      </w:pPr>
      <w:r w:rsidRPr="006313C5">
        <w:t xml:space="preserve">Stavebník anebo Žadatel, je-li Stavebníkem, je povinen řídit se Všeobecnými podmínkami ochrany SEK, které jsou nedílnou součástí </w:t>
      </w:r>
      <w:proofErr w:type="gramStart"/>
      <w:r w:rsidRPr="006313C5">
        <w:t xml:space="preserve">Vyjádření - </w:t>
      </w:r>
      <w:r w:rsidRPr="006313C5">
        <w:rPr>
          <w:i/>
          <w:u w:val="single"/>
        </w:rPr>
        <w:t>informace</w:t>
      </w:r>
      <w:proofErr w:type="gramEnd"/>
      <w:r w:rsidRPr="006313C5">
        <w:rPr>
          <w:i/>
          <w:u w:val="single"/>
        </w:rPr>
        <w:t xml:space="preserve"> pro investora a zhotovitele</w:t>
      </w:r>
      <w:r w:rsidRPr="006313C5">
        <w:t xml:space="preserve"> </w:t>
      </w:r>
    </w:p>
    <w:p w14:paraId="06997DC9" w14:textId="77777777" w:rsidR="00CF6FEC" w:rsidRPr="006313C5" w:rsidRDefault="00174E12" w:rsidP="00174E12">
      <w:pPr>
        <w:pStyle w:val="Stanovisko"/>
      </w:pPr>
      <w:r w:rsidRPr="006313C5">
        <w:t xml:space="preserve">Pro případ, že bude nezbytné přeložení SEK, zajistí vždy takové přeložení SEK její vlastník, společnost </w:t>
      </w:r>
      <w:r w:rsidR="00CF6FEC" w:rsidRPr="006313C5">
        <w:t>Č</w:t>
      </w:r>
      <w:r w:rsidRPr="006313C5">
        <w:t>eská telekomunikační infrastruktura a.s. Stavebník, který vyvolal překládku SEK</w:t>
      </w:r>
      <w:r w:rsidR="00CF6FEC" w:rsidRPr="006313C5">
        <w:t>,</w:t>
      </w:r>
      <w:r w:rsidRPr="006313C5">
        <w:t xml:space="preserve"> je dle ustanovení § 104 odst. 17 Zákona o elektronických komunikacích povinen uhradit společnosti Česká telekomunikační infrastruktura a.s. veškeré náklady na nezbytné úpravy dotčeného úseku SEK, a to na úrovni stávajícího technického řešení</w:t>
      </w:r>
      <w:r w:rsidR="00CF6FEC" w:rsidRPr="006313C5">
        <w:t xml:space="preserve"> - </w:t>
      </w:r>
      <w:r w:rsidR="00CF6FEC" w:rsidRPr="006313C5">
        <w:rPr>
          <w:i/>
          <w:u w:val="single"/>
        </w:rPr>
        <w:t>informace pro investora a zhotovitele; v PD není navržena přeložka SEK</w:t>
      </w:r>
    </w:p>
    <w:p w14:paraId="497B40F7" w14:textId="77777777" w:rsidR="00174E12" w:rsidRPr="006313C5" w:rsidRDefault="00174E12" w:rsidP="00174E12">
      <w:pPr>
        <w:pStyle w:val="Stanovisko"/>
      </w:pPr>
      <w:r w:rsidRPr="006313C5">
        <w:t xml:space="preserve">Pro účely přeložení SEK je Stavebník povinen uzavřít se společností </w:t>
      </w:r>
      <w:r w:rsidR="00CF6FEC" w:rsidRPr="006313C5">
        <w:t>Č</w:t>
      </w:r>
      <w:r w:rsidRPr="006313C5">
        <w:t>eská telekomunikační infrastruktura a.s. Smlouvu o realizaci překládky SEK.</w:t>
      </w:r>
      <w:r w:rsidR="00CF6FEC" w:rsidRPr="006313C5">
        <w:t xml:space="preserve"> - </w:t>
      </w:r>
      <w:r w:rsidR="00CF6FEC" w:rsidRPr="006313C5">
        <w:rPr>
          <w:i/>
          <w:u w:val="single"/>
        </w:rPr>
        <w:t>informace pro investora a zhotovitele</w:t>
      </w:r>
    </w:p>
    <w:p w14:paraId="18781F5F" w14:textId="77777777" w:rsidR="00272FA9" w:rsidRPr="006313C5" w:rsidRDefault="00272FA9" w:rsidP="00272FA9">
      <w:pPr>
        <w:pStyle w:val="Spravce"/>
      </w:pPr>
      <w:bookmarkStart w:id="28" w:name="_Toc57382573"/>
      <w:r w:rsidRPr="006313C5">
        <w:t>České radiokomunikace</w:t>
      </w:r>
      <w:bookmarkEnd w:id="28"/>
    </w:p>
    <w:p w14:paraId="5358389B" w14:textId="77777777" w:rsidR="00272FA9" w:rsidRPr="006313C5" w:rsidRDefault="00272FA9" w:rsidP="00272FA9">
      <w:pPr>
        <w:pStyle w:val="Textprojektant"/>
      </w:pPr>
      <w:r w:rsidRPr="006313C5">
        <w:t>stanovisko – správce nemá v zájmovém území žádná vedení či zařízení</w:t>
      </w:r>
    </w:p>
    <w:p w14:paraId="7A807BE1" w14:textId="77777777" w:rsidR="00457CF8" w:rsidRPr="006313C5" w:rsidRDefault="00457CF8" w:rsidP="00457CF8">
      <w:pPr>
        <w:pStyle w:val="Spravce"/>
      </w:pPr>
      <w:bookmarkStart w:id="29" w:name="_Toc57382574"/>
      <w:proofErr w:type="spellStart"/>
      <w:r w:rsidRPr="006313C5">
        <w:t>Cznet</w:t>
      </w:r>
      <w:bookmarkEnd w:id="29"/>
      <w:proofErr w:type="spellEnd"/>
    </w:p>
    <w:p w14:paraId="2E1D6452" w14:textId="77777777" w:rsidR="00457CF8" w:rsidRPr="006313C5" w:rsidRDefault="00457CF8" w:rsidP="00457CF8">
      <w:pPr>
        <w:pStyle w:val="Textprojektant"/>
      </w:pPr>
      <w:r w:rsidRPr="006313C5">
        <w:t>stanovisko – správce nemá v zájmovém území žádná vedení či zařízení</w:t>
      </w:r>
    </w:p>
    <w:p w14:paraId="389E61C0" w14:textId="77777777" w:rsidR="00F222FF" w:rsidRPr="006313C5" w:rsidRDefault="00F222FF" w:rsidP="00F222FF">
      <w:pPr>
        <w:pStyle w:val="Spravce"/>
      </w:pPr>
      <w:bookmarkStart w:id="30" w:name="_Toc57382575"/>
      <w:proofErr w:type="spellStart"/>
      <w:r w:rsidRPr="006313C5">
        <w:t>Dial</w:t>
      </w:r>
      <w:proofErr w:type="spellEnd"/>
      <w:r w:rsidRPr="006313C5">
        <w:t xml:space="preserve"> Telecom</w:t>
      </w:r>
      <w:bookmarkEnd w:id="30"/>
    </w:p>
    <w:p w14:paraId="2F18D2ED" w14:textId="77777777" w:rsidR="00F222FF" w:rsidRPr="006313C5" w:rsidRDefault="00F222FF" w:rsidP="00F222FF">
      <w:pPr>
        <w:pStyle w:val="Textprojektant"/>
      </w:pPr>
      <w:r w:rsidRPr="006313C5">
        <w:t>stanovisko – správce nemá v zájmovém území žádná vedení či zařízení</w:t>
      </w:r>
    </w:p>
    <w:p w14:paraId="66608F35" w14:textId="77777777" w:rsidR="00F222FF" w:rsidRPr="006313C5" w:rsidRDefault="00F222FF" w:rsidP="00F222FF">
      <w:pPr>
        <w:pStyle w:val="Spravce"/>
      </w:pPr>
      <w:bookmarkStart w:id="31" w:name="_Toc57382576"/>
      <w:r w:rsidRPr="006313C5">
        <w:t xml:space="preserve">Fine Technology </w:t>
      </w:r>
      <w:proofErr w:type="spellStart"/>
      <w:r w:rsidRPr="006313C5">
        <w:t>Outsource</w:t>
      </w:r>
      <w:bookmarkEnd w:id="31"/>
      <w:proofErr w:type="spellEnd"/>
    </w:p>
    <w:p w14:paraId="2162DE8A" w14:textId="77777777" w:rsidR="00F222FF" w:rsidRPr="006313C5" w:rsidRDefault="00F222FF" w:rsidP="00F222FF">
      <w:pPr>
        <w:pStyle w:val="Textprojektant"/>
      </w:pPr>
      <w:r w:rsidRPr="006313C5">
        <w:t>stanovisko – správce nemá v zájmovém území žádná vedení či zařízení</w:t>
      </w:r>
    </w:p>
    <w:p w14:paraId="69001864" w14:textId="77777777" w:rsidR="00F35184" w:rsidRPr="006313C5" w:rsidRDefault="00F35184" w:rsidP="00F35184">
      <w:pPr>
        <w:pStyle w:val="Spravce"/>
      </w:pPr>
      <w:bookmarkStart w:id="32" w:name="_Toc57382577"/>
      <w:r w:rsidRPr="006313C5">
        <w:t xml:space="preserve">GREPA </w:t>
      </w:r>
      <w:proofErr w:type="spellStart"/>
      <w:r w:rsidRPr="006313C5">
        <w:t>Networks</w:t>
      </w:r>
      <w:bookmarkEnd w:id="32"/>
      <w:proofErr w:type="spellEnd"/>
    </w:p>
    <w:p w14:paraId="43B4A060" w14:textId="77777777" w:rsidR="00F35184" w:rsidRPr="006313C5" w:rsidRDefault="00F35184" w:rsidP="00F35184">
      <w:pPr>
        <w:pStyle w:val="Textprojektant"/>
      </w:pPr>
      <w:r w:rsidRPr="006313C5">
        <w:t>stanovisko – správce nemá v zájmovém území žádná vedení či zařízení</w:t>
      </w:r>
    </w:p>
    <w:p w14:paraId="037959DF" w14:textId="77777777" w:rsidR="00F35184" w:rsidRPr="006313C5" w:rsidRDefault="000E04E2" w:rsidP="000E04E2">
      <w:pPr>
        <w:pStyle w:val="Spravce"/>
      </w:pPr>
      <w:bookmarkStart w:id="33" w:name="_Toc57382578"/>
      <w:r w:rsidRPr="006313C5">
        <w:t>ICT Support</w:t>
      </w:r>
      <w:bookmarkEnd w:id="33"/>
    </w:p>
    <w:p w14:paraId="61796F11" w14:textId="77777777" w:rsidR="000E04E2" w:rsidRPr="006313C5" w:rsidRDefault="000E04E2" w:rsidP="000E04E2">
      <w:pPr>
        <w:pStyle w:val="Textprojektant"/>
      </w:pPr>
      <w:r w:rsidRPr="006313C5">
        <w:t>stanovisko – správce nemá v zájmovém území žádná vedení či zařízení</w:t>
      </w:r>
    </w:p>
    <w:p w14:paraId="0AA6BBB7" w14:textId="77777777" w:rsidR="000E04E2" w:rsidRPr="006313C5" w:rsidRDefault="000E04E2" w:rsidP="000E04E2">
      <w:pPr>
        <w:pStyle w:val="Spravce"/>
      </w:pPr>
      <w:bookmarkStart w:id="34" w:name="_Toc57382579"/>
      <w:r w:rsidRPr="006313C5">
        <w:t xml:space="preserve">INETCO.CZ, </w:t>
      </w:r>
      <w:proofErr w:type="spellStart"/>
      <w:r w:rsidRPr="006313C5">
        <w:t>zast</w:t>
      </w:r>
      <w:proofErr w:type="spellEnd"/>
      <w:r w:rsidRPr="006313C5">
        <w:t xml:space="preserve">. UNI </w:t>
      </w:r>
      <w:proofErr w:type="spellStart"/>
      <w:r w:rsidRPr="006313C5">
        <w:t>Promotion</w:t>
      </w:r>
      <w:bookmarkEnd w:id="34"/>
      <w:proofErr w:type="spellEnd"/>
    </w:p>
    <w:p w14:paraId="397C1B78" w14:textId="77777777" w:rsidR="000E04E2" w:rsidRPr="006313C5" w:rsidRDefault="000E04E2" w:rsidP="000E04E2">
      <w:pPr>
        <w:pStyle w:val="Textprojektant"/>
      </w:pPr>
      <w:r w:rsidRPr="006313C5">
        <w:t>stanovisko – správce nemá v zájmovém území žádná vedení či zařízení</w:t>
      </w:r>
    </w:p>
    <w:p w14:paraId="6936A913" w14:textId="77777777" w:rsidR="000E04E2" w:rsidRPr="006313C5" w:rsidRDefault="00FC04F9" w:rsidP="000E04E2">
      <w:pPr>
        <w:pStyle w:val="Spravce"/>
      </w:pPr>
      <w:bookmarkStart w:id="35" w:name="_Toc57382580"/>
      <w:r w:rsidRPr="006313C5">
        <w:t>Technologie hlavního města Prahy</w:t>
      </w:r>
      <w:bookmarkEnd w:id="35"/>
    </w:p>
    <w:p w14:paraId="71013FFA" w14:textId="77777777" w:rsidR="00FC04F9" w:rsidRPr="006313C5" w:rsidRDefault="00FC04F9" w:rsidP="00FC04F9">
      <w:pPr>
        <w:pStyle w:val="Textprojektant"/>
      </w:pPr>
      <w:r w:rsidRPr="006313C5">
        <w:t>stanovisko – nedojde ke kontaktu se zařízením VO</w:t>
      </w:r>
    </w:p>
    <w:p w14:paraId="5800403F" w14:textId="77777777" w:rsidR="00F94FD9" w:rsidRPr="006313C5" w:rsidRDefault="00F94FD9" w:rsidP="00F94FD9">
      <w:pPr>
        <w:pStyle w:val="Spravce"/>
      </w:pPr>
      <w:bookmarkStart w:id="36" w:name="_Toc57382581"/>
      <w:r w:rsidRPr="006313C5">
        <w:t>Levný.net</w:t>
      </w:r>
      <w:bookmarkEnd w:id="36"/>
    </w:p>
    <w:p w14:paraId="1CAD966B" w14:textId="77777777" w:rsidR="00F94FD9" w:rsidRPr="006313C5" w:rsidRDefault="00862615" w:rsidP="00F94FD9">
      <w:pPr>
        <w:pStyle w:val="Textprojektant"/>
      </w:pPr>
      <w:r w:rsidRPr="006313C5">
        <w:t>stanovisko – správce nemá v zájmovém území žádná vedení či zařízení</w:t>
      </w:r>
    </w:p>
    <w:p w14:paraId="4A703F11" w14:textId="77777777" w:rsidR="00537481" w:rsidRPr="006313C5" w:rsidRDefault="00537481" w:rsidP="00537481">
      <w:pPr>
        <w:pStyle w:val="Spravce"/>
      </w:pPr>
      <w:bookmarkStart w:id="37" w:name="_Toc57382582"/>
      <w:r w:rsidRPr="006313C5">
        <w:lastRenderedPageBreak/>
        <w:t>Devátá energetická</w:t>
      </w:r>
      <w:bookmarkEnd w:id="37"/>
    </w:p>
    <w:p w14:paraId="4F3051DB" w14:textId="77777777" w:rsidR="00537481" w:rsidRPr="006313C5" w:rsidRDefault="00862615" w:rsidP="00537481">
      <w:pPr>
        <w:pStyle w:val="Textprojektant"/>
      </w:pPr>
      <w:r w:rsidRPr="006313C5">
        <w:t>stanovisko – správce nemá v zájmovém území žádná vedení či zařízení</w:t>
      </w:r>
    </w:p>
    <w:p w14:paraId="0BC120DE" w14:textId="77777777" w:rsidR="00FF29D2" w:rsidRPr="006313C5" w:rsidRDefault="00FF29D2" w:rsidP="00FF29D2">
      <w:pPr>
        <w:pStyle w:val="Spravce"/>
      </w:pPr>
      <w:bookmarkStart w:id="38" w:name="_Toc57382583"/>
      <w:r w:rsidRPr="006313C5">
        <w:t>Planet A</w:t>
      </w:r>
      <w:bookmarkEnd w:id="38"/>
    </w:p>
    <w:p w14:paraId="0B16A41E" w14:textId="77777777" w:rsidR="00FF29D2" w:rsidRPr="006313C5" w:rsidRDefault="00862615" w:rsidP="00FF29D2">
      <w:pPr>
        <w:pStyle w:val="Textprojektant"/>
      </w:pPr>
      <w:r w:rsidRPr="006313C5">
        <w:t>stanovisko – správce nemá v zájmovém území žádná vedení či zařízení</w:t>
      </w:r>
    </w:p>
    <w:p w14:paraId="7EA2C09A" w14:textId="77777777" w:rsidR="00CA233A" w:rsidRPr="006313C5" w:rsidRDefault="00CA233A" w:rsidP="00CA233A">
      <w:pPr>
        <w:pStyle w:val="Spravce"/>
      </w:pPr>
      <w:bookmarkStart w:id="39" w:name="_Toc57382584"/>
      <w:r w:rsidRPr="006313C5">
        <w:t>Správa železniční dopravní cesty</w:t>
      </w:r>
      <w:bookmarkEnd w:id="39"/>
    </w:p>
    <w:p w14:paraId="44C3CC81" w14:textId="77777777" w:rsidR="005814AD" w:rsidRPr="006313C5" w:rsidRDefault="001177EF" w:rsidP="00E95D83">
      <w:pPr>
        <w:pStyle w:val="Textprojektant"/>
      </w:pPr>
      <w:r w:rsidRPr="006313C5">
        <w:t>souhlasné souhrnné stanovisko při splnění podmínek:</w:t>
      </w:r>
    </w:p>
    <w:p w14:paraId="268954BF" w14:textId="77777777" w:rsidR="001177EF" w:rsidRPr="006313C5" w:rsidRDefault="001177EF" w:rsidP="001177EF">
      <w:pPr>
        <w:pStyle w:val="Stanovisko"/>
      </w:pPr>
      <w:r w:rsidRPr="006313C5">
        <w:t>Stavba musí být v souladu se všemi příslušnými normami a právními předpisy.</w:t>
      </w:r>
      <w:r w:rsidR="00242F3A" w:rsidRPr="006313C5">
        <w:t xml:space="preserve"> – </w:t>
      </w:r>
      <w:r w:rsidR="00242F3A" w:rsidRPr="006313C5">
        <w:rPr>
          <w:i/>
          <w:u w:val="single"/>
        </w:rPr>
        <w:t>informace pro investora a zhotovitele</w:t>
      </w:r>
      <w:r w:rsidR="003563D1" w:rsidRPr="006313C5">
        <w:rPr>
          <w:i/>
          <w:u w:val="single"/>
        </w:rPr>
        <w:t>; PD je v souladu s příslušnými normami a právními předpisy</w:t>
      </w:r>
    </w:p>
    <w:p w14:paraId="7D84DBBB" w14:textId="77777777" w:rsidR="001177EF" w:rsidRPr="006313C5" w:rsidRDefault="001177EF" w:rsidP="001177EF">
      <w:pPr>
        <w:pStyle w:val="Stanovisko"/>
      </w:pPr>
      <w:r w:rsidRPr="006313C5">
        <w:t>Stavba bude provedena tak, aby ani v budoucnu nedošlo k porušení její funkce vlivem provozu dráhy.</w:t>
      </w:r>
      <w:r w:rsidR="00242F3A" w:rsidRPr="006313C5">
        <w:t xml:space="preserve"> – </w:t>
      </w:r>
      <w:r w:rsidR="00242F3A" w:rsidRPr="006313C5">
        <w:rPr>
          <w:i/>
          <w:u w:val="single"/>
        </w:rPr>
        <w:t>informace pro investora a zhotovitele</w:t>
      </w:r>
    </w:p>
    <w:p w14:paraId="6CEE858C" w14:textId="77777777" w:rsidR="001177EF" w:rsidRPr="006313C5" w:rsidRDefault="001177EF" w:rsidP="001177EF">
      <w:pPr>
        <w:pStyle w:val="Stanovisko"/>
      </w:pPr>
      <w:r w:rsidRPr="006313C5">
        <w:t>Stavbou nesmí být nepříznivě ovlivněny drážní objekty a zařízení v majetku SŽDC. Současně nesmí být stavbou ohrožena bezpečnost dráhy a drážní dopravy ani nesmí být narušena plynulost železničního provozu. Veškeré práce je nutno provádět tak, aby nedošlo k ohrožení bezpečnosti dráhy a drážní dopravy a aby nebyla narušena plynulost žel. provozu.</w:t>
      </w:r>
      <w:r w:rsidR="00242F3A" w:rsidRPr="006313C5">
        <w:t xml:space="preserve"> – </w:t>
      </w:r>
      <w:r w:rsidR="00242F3A" w:rsidRPr="006313C5">
        <w:rPr>
          <w:i/>
          <w:u w:val="single"/>
        </w:rPr>
        <w:t>informace pro investora a zhotovitele</w:t>
      </w:r>
    </w:p>
    <w:p w14:paraId="15864C5D" w14:textId="77777777" w:rsidR="001177EF" w:rsidRPr="006313C5" w:rsidRDefault="001177EF" w:rsidP="001177EF">
      <w:pPr>
        <w:pStyle w:val="Stanovisko"/>
      </w:pPr>
      <w:r w:rsidRPr="006313C5">
        <w:t>Realizace stavby musí respektovat provoz dráhy a rozsah drážních zařízení. V důsledku stavby nesmí dojít ke ztížení nebo zamezení přístupu a údržby objektů a zařízení v majetku SŽDC.</w:t>
      </w:r>
      <w:r w:rsidR="00242F3A" w:rsidRPr="006313C5">
        <w:t xml:space="preserve"> – </w:t>
      </w:r>
      <w:r w:rsidR="00242F3A" w:rsidRPr="006313C5">
        <w:rPr>
          <w:i/>
          <w:u w:val="single"/>
        </w:rPr>
        <w:t>informace pro investora a zhotovitele</w:t>
      </w:r>
    </w:p>
    <w:p w14:paraId="5C2C530A" w14:textId="77777777" w:rsidR="001177EF" w:rsidRPr="006313C5" w:rsidRDefault="001177EF" w:rsidP="001177EF">
      <w:pPr>
        <w:pStyle w:val="Stanovisko"/>
      </w:pPr>
      <w:r w:rsidRPr="006313C5">
        <w:t>Pokud dojde v důsledku realizace akce k poškození drážního zařízení nebo objektu, k ohrožení stability drážního tělesa nebo k narušení geometrické polohy koleje, budou náklady na opravu hrazeny zhotovitelem stavby.</w:t>
      </w:r>
      <w:r w:rsidR="00242F3A" w:rsidRPr="006313C5">
        <w:t xml:space="preserve"> – </w:t>
      </w:r>
      <w:r w:rsidR="00242F3A" w:rsidRPr="006313C5">
        <w:rPr>
          <w:i/>
          <w:u w:val="single"/>
        </w:rPr>
        <w:t>informace pro zhotovitele</w:t>
      </w:r>
    </w:p>
    <w:p w14:paraId="2B7A9CDF" w14:textId="77777777" w:rsidR="001177EF" w:rsidRPr="006313C5" w:rsidRDefault="001177EF" w:rsidP="001177EF">
      <w:pPr>
        <w:pStyle w:val="Stanovisko"/>
      </w:pPr>
      <w:r w:rsidRPr="006313C5">
        <w:t>Přebytečný materiál a zemina nesmí být ukládány na drážní pozemky ani do drážních odvodňovacích zařízení. Veškeré vody musí být odváděny mimo drážní pozemky a mimo drážní odvodňovací zařízení.</w:t>
      </w:r>
      <w:r w:rsidR="00242F3A" w:rsidRPr="006313C5">
        <w:t xml:space="preserve"> – </w:t>
      </w:r>
      <w:r w:rsidR="00242F3A" w:rsidRPr="006313C5">
        <w:rPr>
          <w:i/>
          <w:u w:val="single"/>
        </w:rPr>
        <w:t>informace pro investora a zhotovitele; v PD je stavba navržena tak, že žádné vody nejsou odváděny na drážní pozemek a do drážního odvodňovacího zařízení</w:t>
      </w:r>
    </w:p>
    <w:p w14:paraId="19E0E29E" w14:textId="77777777" w:rsidR="001177EF" w:rsidRPr="006313C5" w:rsidRDefault="001177EF" w:rsidP="001177EF">
      <w:pPr>
        <w:pStyle w:val="Stanovisko"/>
      </w:pPr>
      <w:r w:rsidRPr="006313C5">
        <w:t>Stavební práce budou prováděny v blízkosti provozované trati, kde je nutné dbát zvýšené opatrnosti při pohybu osob a manipulaci s materiálem. Během provádění prací nesmí být dotčen průjezdný průřez ani volný schůdný a manipulační prostor 3 m od osy koleje. Do tohoto prostoru nesmí zasahovat žádné překážky (nářadí, mechanizace, materiál apod.).</w:t>
      </w:r>
      <w:r w:rsidR="00C94B89" w:rsidRPr="006313C5">
        <w:t xml:space="preserve"> – </w:t>
      </w:r>
      <w:r w:rsidR="00C94B89" w:rsidRPr="006313C5">
        <w:rPr>
          <w:i/>
          <w:u w:val="single"/>
        </w:rPr>
        <w:t>informace pro investora a zhotovitele</w:t>
      </w:r>
    </w:p>
    <w:p w14:paraId="63628570" w14:textId="77777777" w:rsidR="001177EF" w:rsidRPr="006313C5" w:rsidRDefault="001177EF" w:rsidP="001177EF">
      <w:pPr>
        <w:pStyle w:val="Stanovisko"/>
      </w:pPr>
      <w:r w:rsidRPr="006313C5">
        <w:t>Při provádění prací v blízkosti železničního mostu ve Správě mostů a tunelů OŘ Praha (SMT) nesmí dojít k poškození pilíře včetně podzemních části a narušení stability mostu. Místní správce SMT Jiří Svoboda, tel. 720 072 567.</w:t>
      </w:r>
      <w:r w:rsidR="003D6CFB" w:rsidRPr="006313C5">
        <w:t xml:space="preserve"> – </w:t>
      </w:r>
      <w:r w:rsidR="003D6CFB" w:rsidRPr="006313C5">
        <w:rPr>
          <w:i/>
          <w:u w:val="single"/>
        </w:rPr>
        <w:t>informace pro zhotovitele</w:t>
      </w:r>
    </w:p>
    <w:p w14:paraId="55A602D0" w14:textId="77777777" w:rsidR="001177EF" w:rsidRPr="006313C5" w:rsidRDefault="001177EF" w:rsidP="001177EF">
      <w:pPr>
        <w:pStyle w:val="Stanovisko"/>
      </w:pPr>
      <w:r w:rsidRPr="006313C5">
        <w:t xml:space="preserve">V </w:t>
      </w:r>
      <w:proofErr w:type="spellStart"/>
      <w:r w:rsidRPr="006313C5">
        <w:t>žkm</w:t>
      </w:r>
      <w:proofErr w:type="spellEnd"/>
      <w:r w:rsidRPr="006313C5">
        <w:t xml:space="preserve"> 0,440 - 0,480 bude investorem stavby provedena taková úprava terénu, která zajistí odtok vody z terénu od pilíře tak, aby voda nebyla rekonstruovanou komunikací zadržována.</w:t>
      </w:r>
      <w:r w:rsidR="003D6CFB" w:rsidRPr="006313C5">
        <w:t xml:space="preserve"> – </w:t>
      </w:r>
      <w:r w:rsidR="003D6CFB" w:rsidRPr="006313C5">
        <w:rPr>
          <w:i/>
          <w:u w:val="single"/>
        </w:rPr>
        <w:t>informace pro zhotovitele; v PD je požadavek zapracován</w:t>
      </w:r>
      <w:r w:rsidR="00A70339" w:rsidRPr="006313C5">
        <w:rPr>
          <w:i/>
          <w:u w:val="single"/>
        </w:rPr>
        <w:t xml:space="preserve"> – obruby stezky budou zapuštěné a sklony terénu budou odvádět vodu přes stezku směrem k řece, místo obrubníku s výškou 6 cm bude použita umělá vodící linie</w:t>
      </w:r>
    </w:p>
    <w:p w14:paraId="5CC6B955" w14:textId="77777777" w:rsidR="001177EF" w:rsidRPr="006313C5" w:rsidRDefault="001177EF" w:rsidP="000A71F5">
      <w:pPr>
        <w:pStyle w:val="Stanovisko"/>
      </w:pPr>
      <w:r w:rsidRPr="006313C5">
        <w:t xml:space="preserve">V zájmovém území dojde ke styku s telekomunikačním vedením (2x dálkový metalický kabel) v majetku SŽDC, ve správě Technické ústředny dopravní cesty Praha (TÚDC), na kterých provádí servisní činnost společnost </w:t>
      </w:r>
      <w:proofErr w:type="gramStart"/>
      <w:r w:rsidRPr="006313C5">
        <w:t>ČD - Telematika</w:t>
      </w:r>
      <w:proofErr w:type="gramEnd"/>
      <w:r w:rsidRPr="006313C5">
        <w:t xml:space="preserve">, a.s., (dále jen ČD-T). Kabelové trasy jsou chráněny ochranným pásmem 1 m </w:t>
      </w:r>
      <w:r w:rsidRPr="006313C5">
        <w:lastRenderedPageBreak/>
        <w:t xml:space="preserve">dle </w:t>
      </w:r>
      <w:r w:rsidR="000A71F5" w:rsidRPr="006313C5">
        <w:t>§</w:t>
      </w:r>
      <w:r w:rsidRPr="006313C5">
        <w:t xml:space="preserve"> 102, zák. č. 127/2005 Sb., (zákon o elektronických komunikacích).</w:t>
      </w:r>
      <w:r w:rsidR="000A71F5" w:rsidRPr="006313C5">
        <w:t xml:space="preserve"> Stavbou dojde ke kolizi s těmito kabely, kterou řeší přeložka v rámci SO 401 -Přeložka podzemního sdělovacího vedení. Souhlasíme s technickým řešením dle tohoto SO 401 při splnění následujících podmínek:</w:t>
      </w:r>
    </w:p>
    <w:p w14:paraId="4EC0CE91" w14:textId="77777777" w:rsidR="001177EF" w:rsidRPr="006313C5" w:rsidRDefault="001177EF" w:rsidP="001177EF">
      <w:pPr>
        <w:pStyle w:val="Stanovisko"/>
        <w:tabs>
          <w:tab w:val="left" w:pos="1276"/>
        </w:tabs>
        <w:ind w:left="1701" w:hanging="425"/>
      </w:pPr>
      <w:r w:rsidRPr="006313C5">
        <w:t xml:space="preserve">Před započetím přeložky je nutné objednat u ČD-T vytýčení těchto kabelů. Ty musí být překládány tak, aby došlo k minimálnímu přerušení provozu. Práce musí být prováděny ve spolupráci s ČD-T. Vytýčení kabelů objednejte u servisní organizace </w:t>
      </w:r>
      <w:proofErr w:type="gramStart"/>
      <w:r w:rsidRPr="006313C5">
        <w:t>ČD - Telematika</w:t>
      </w:r>
      <w:proofErr w:type="gramEnd"/>
      <w:r w:rsidRPr="006313C5">
        <w:t xml:space="preserve"> a.s., pan Milan Vacek, tel: 724 062 783, e-mail: sksPHA@cdt.cz. Případně další kontakty na </w:t>
      </w:r>
      <w:hyperlink r:id="rId10" w:history="1">
        <w:r w:rsidRPr="006313C5">
          <w:rPr>
            <w:rStyle w:val="Hypertextovodkaz"/>
          </w:rPr>
          <w:t>www.cdt.cz/vytyceni</w:t>
        </w:r>
      </w:hyperlink>
      <w:r w:rsidRPr="006313C5">
        <w:t xml:space="preserve">. – </w:t>
      </w:r>
      <w:r w:rsidRPr="006313C5">
        <w:rPr>
          <w:i/>
          <w:u w:val="single"/>
        </w:rPr>
        <w:t>informace pro investora a zhotovitele</w:t>
      </w:r>
    </w:p>
    <w:p w14:paraId="55C15E9A" w14:textId="77777777" w:rsidR="001177EF" w:rsidRPr="006313C5" w:rsidRDefault="001177EF" w:rsidP="001177EF">
      <w:pPr>
        <w:pStyle w:val="Stanovisko"/>
        <w:tabs>
          <w:tab w:val="left" w:pos="1276"/>
        </w:tabs>
        <w:ind w:left="1701" w:hanging="425"/>
      </w:pPr>
      <w:r w:rsidRPr="006313C5">
        <w:t xml:space="preserve">Na kabelech musí být před a po překládce provedeno kontrolní měření. Spojky musí být označeny markery. – </w:t>
      </w:r>
      <w:r w:rsidRPr="006313C5">
        <w:rPr>
          <w:i/>
          <w:u w:val="single"/>
        </w:rPr>
        <w:t>informace pro investora a zhotovitele</w:t>
      </w:r>
    </w:p>
    <w:p w14:paraId="7657102F" w14:textId="77777777" w:rsidR="001177EF" w:rsidRPr="006313C5" w:rsidRDefault="001177EF" w:rsidP="001177EF">
      <w:pPr>
        <w:pStyle w:val="Stanovisko"/>
        <w:tabs>
          <w:tab w:val="left" w:pos="1276"/>
        </w:tabs>
        <w:ind w:left="1701" w:hanging="425"/>
      </w:pPr>
      <w:r w:rsidRPr="006313C5">
        <w:t xml:space="preserve">Nová trasa musí být geodeticky zaměřena a musí být provedena oprava kabelové knihy plánů. Před realizací stavby bude sepsána smlouva se SŽDC s. o., TÚDC Praha o vynucené přeložce podzemního vedení komunikační sítě. – </w:t>
      </w:r>
      <w:r w:rsidRPr="006313C5">
        <w:rPr>
          <w:i/>
          <w:u w:val="single"/>
        </w:rPr>
        <w:t>informace pro investora a zhotovitele</w:t>
      </w:r>
    </w:p>
    <w:p w14:paraId="0514DDE7" w14:textId="77777777" w:rsidR="001177EF" w:rsidRPr="006313C5" w:rsidRDefault="001177EF" w:rsidP="001177EF">
      <w:pPr>
        <w:pStyle w:val="Stanovisko"/>
        <w:tabs>
          <w:tab w:val="left" w:pos="1276"/>
        </w:tabs>
        <w:ind w:left="1701" w:hanging="425"/>
      </w:pPr>
      <w:r w:rsidRPr="006313C5">
        <w:t xml:space="preserve">Pokud by byla definitivní trasa umístěna jinak než původní a po cizích pozemcích, je nutné vyřešit věcné břemeno (kontakt Mgr. Jitka Adámková, tel. 972 341 043, mail: </w:t>
      </w:r>
      <w:hyperlink r:id="rId11" w:history="1">
        <w:r w:rsidRPr="006313C5">
          <w:rPr>
            <w:rStyle w:val="Hypertextovodkaz"/>
          </w:rPr>
          <w:t>jitka.adamkova@tudc.cz</w:t>
        </w:r>
      </w:hyperlink>
      <w:r w:rsidRPr="006313C5">
        <w:t xml:space="preserve">). – </w:t>
      </w:r>
      <w:r w:rsidRPr="006313C5">
        <w:rPr>
          <w:i/>
          <w:u w:val="single"/>
        </w:rPr>
        <w:t xml:space="preserve">smlouva o uzavření budoucí smlouvy o zřízení věcného břemene byla uzavřena mezi Technickou správou komunikací hl. m. Prahy, a.s. a Správy železniční dopravní cesty, </w:t>
      </w:r>
      <w:proofErr w:type="spellStart"/>
      <w:r w:rsidRPr="006313C5">
        <w:rPr>
          <w:i/>
          <w:u w:val="single"/>
        </w:rPr>
        <w:t>s.o</w:t>
      </w:r>
      <w:proofErr w:type="spellEnd"/>
      <w:r w:rsidRPr="006313C5">
        <w:rPr>
          <w:i/>
          <w:u w:val="single"/>
        </w:rPr>
        <w:t>. dne 11.10.2018</w:t>
      </w:r>
    </w:p>
    <w:p w14:paraId="0C91A017" w14:textId="77777777" w:rsidR="001177EF" w:rsidRPr="006313C5" w:rsidRDefault="001177EF" w:rsidP="001177EF">
      <w:pPr>
        <w:pStyle w:val="Stanovisko"/>
        <w:tabs>
          <w:tab w:val="left" w:pos="1276"/>
        </w:tabs>
        <w:ind w:left="1701" w:hanging="425"/>
      </w:pPr>
      <w:r w:rsidRPr="006313C5">
        <w:t>Při poškození nebo zcizení sdělovacího kabelu v průběhu stavby budou veškeré náklady na opravu včetně sankcí, souvisejících s výpadkem provozu vymáhány po zhotoviteli stavby.</w:t>
      </w:r>
      <w:r w:rsidR="00661202" w:rsidRPr="006313C5">
        <w:t xml:space="preserve"> – </w:t>
      </w:r>
      <w:r w:rsidR="00661202" w:rsidRPr="006313C5">
        <w:rPr>
          <w:i/>
          <w:u w:val="single"/>
        </w:rPr>
        <w:t>informace pro zhotovitele</w:t>
      </w:r>
    </w:p>
    <w:p w14:paraId="49B75C89" w14:textId="77777777" w:rsidR="00661202" w:rsidRPr="006313C5" w:rsidRDefault="00661202" w:rsidP="001177EF">
      <w:pPr>
        <w:pStyle w:val="Stanovisko"/>
        <w:tabs>
          <w:tab w:val="left" w:pos="1276"/>
        </w:tabs>
        <w:ind w:left="1701" w:hanging="425"/>
      </w:pPr>
      <w:r w:rsidRPr="006313C5">
        <w:t xml:space="preserve">Je nutné respektovat platné Všeobecné podmínky pro kabely SŽDC. – </w:t>
      </w:r>
      <w:r w:rsidRPr="006313C5">
        <w:rPr>
          <w:i/>
          <w:u w:val="single"/>
        </w:rPr>
        <w:t>informace pro zhotovitele</w:t>
      </w:r>
    </w:p>
    <w:p w14:paraId="1A65C6DE" w14:textId="77777777" w:rsidR="0009394C" w:rsidRPr="006313C5" w:rsidRDefault="0009394C" w:rsidP="00F71D68">
      <w:pPr>
        <w:pStyle w:val="Stanovisko"/>
      </w:pPr>
      <w:r w:rsidRPr="006313C5">
        <w:t xml:space="preserve">Upozorňujeme, že plánovaná stavební činnost se nachází v blízkosti elektrizované trati se stejnosměrným napětím 3 </w:t>
      </w:r>
      <w:proofErr w:type="spellStart"/>
      <w:r w:rsidRPr="006313C5">
        <w:t>kV</w:t>
      </w:r>
      <w:proofErr w:type="spellEnd"/>
      <w:r w:rsidRPr="006313C5">
        <w:t xml:space="preserve">, kde je nutno respektovat veškeré platné normy, předpisy a zakázané činnosti v blízkosti trakčního vedení pod napětím zejména dle ČSN EN 50 110 - 1 </w:t>
      </w:r>
      <w:proofErr w:type="spellStart"/>
      <w:r w:rsidRPr="006313C5">
        <w:t>ed</w:t>
      </w:r>
      <w:proofErr w:type="spellEnd"/>
      <w:r w:rsidRPr="006313C5">
        <w:t>. 3 a TNŽ 34 3109. Dále upozorňujeme, že dle §46 energetického zákona č. 458/2000 Sbírky v platném znění, je ochranné pásmo pro trakční vedení (dále jen „TV</w:t>
      </w:r>
      <w:r w:rsidR="00A178C9" w:rsidRPr="006313C5">
        <w:t>“</w:t>
      </w:r>
      <w:r w:rsidRPr="006313C5">
        <w:t xml:space="preserve">) (tj. pro nadzemní vedení, vodiče bez izolace s napěťovou hladinou 1 </w:t>
      </w:r>
      <w:proofErr w:type="spellStart"/>
      <w:r w:rsidRPr="006313C5">
        <w:t>kV</w:t>
      </w:r>
      <w:proofErr w:type="spellEnd"/>
      <w:r w:rsidRPr="006313C5">
        <w:t xml:space="preserve"> - 35 </w:t>
      </w:r>
      <w:proofErr w:type="spellStart"/>
      <w:r w:rsidRPr="006313C5">
        <w:t>kV</w:t>
      </w:r>
      <w:proofErr w:type="spellEnd"/>
      <w:r w:rsidRPr="006313C5">
        <w:t xml:space="preserve"> včetně) tvořeno svislými rovinami vedenými po obou stranách vedení ve vodorovné vzdálenosti měřené kolmo na vedení ve vzdálenosti 7 m od krajního vodiče. Realizace stavebních prací musí respektovat "minimální hranici přiblížení stavby" k trakčnímu vedení dle ČSN 34 1530 ed.2. obrázek 1. Vzdušné vzdálenosti mezi živými částmi trakčního vedení a stavbami nebo konstrukcemi spojenými se zemí jsou stanoveny v ČSN EN 50119 ed.2 tabulka 2. V případě že, stavební činnost bude realizována za hranicí výše uvedeného prostoru, musí být na TV zajištěna napěťová výluka a stávající TV jako celek musí být chráněn před poškozením. Samotná hranice </w:t>
      </w:r>
      <w:proofErr w:type="gramStart"/>
      <w:r w:rsidRPr="006313C5">
        <w:t>stavby</w:t>
      </w:r>
      <w:proofErr w:type="gramEnd"/>
      <w:r w:rsidRPr="006313C5">
        <w:t xml:space="preserve"> tj. dokončeného díla nesmí zasahovat do vymezeného prostoru vzdušných vzdálenosti mezi živými částmi trakčního vedení a stavbami nebo konstrukcemi spojenými se zemí dle zákona č.458/2000 Sbírky ve znění pozdějších předpisů, který stanovuje ochranné </w:t>
      </w:r>
      <w:r w:rsidRPr="006313C5">
        <w:lastRenderedPageBreak/>
        <w:t xml:space="preserve">pásmo pro nadzemní vedení (v našem případě pro vodiče bez izolace s napětím nad 1 </w:t>
      </w:r>
      <w:proofErr w:type="spellStart"/>
      <w:r w:rsidRPr="006313C5">
        <w:t>kV</w:t>
      </w:r>
      <w:proofErr w:type="spellEnd"/>
      <w:r w:rsidRPr="006313C5">
        <w:t xml:space="preserve"> do 35 </w:t>
      </w:r>
      <w:proofErr w:type="spellStart"/>
      <w:r w:rsidRPr="006313C5">
        <w:t>kV</w:t>
      </w:r>
      <w:proofErr w:type="spellEnd"/>
      <w:r w:rsidRPr="006313C5">
        <w:t>) 7,00 m od osy krajního vodiče.</w:t>
      </w:r>
      <w:r w:rsidR="00A178C9" w:rsidRPr="006313C5">
        <w:t xml:space="preserve"> – </w:t>
      </w:r>
      <w:r w:rsidR="00A178C9" w:rsidRPr="006313C5">
        <w:rPr>
          <w:i/>
          <w:u w:val="single"/>
        </w:rPr>
        <w:t>informace pro zhotovitele</w:t>
      </w:r>
    </w:p>
    <w:p w14:paraId="4D8AF6FC" w14:textId="77777777" w:rsidR="0009394C" w:rsidRPr="006313C5" w:rsidRDefault="0009394C" w:rsidP="0009394C">
      <w:pPr>
        <w:pStyle w:val="Stanovisko"/>
      </w:pPr>
      <w:r w:rsidRPr="006313C5">
        <w:t>Technologický postup (především s ohledem na bezpečnost dráhy a drážní dopravy), časový harmonogram prací a odborný dozor při provádění prací v blízkosti železničního tělesa je nutno projednat, před zahájením prací v tomto prostoru, se Správa tratí Praha západ (vedoucí TO Praha Hlavní nádraží, pan Jaromír Zedníček, tel: 606 822 394, při komunikaci uvádějte číslo jednací tohoto souhrnného stanoviska).</w:t>
      </w:r>
      <w:r w:rsidR="00FD5F8D" w:rsidRPr="006313C5">
        <w:t xml:space="preserve"> – </w:t>
      </w:r>
      <w:r w:rsidR="00FD5F8D" w:rsidRPr="006313C5">
        <w:rPr>
          <w:i/>
          <w:u w:val="single"/>
        </w:rPr>
        <w:t>informace pro investora a zhotovitele</w:t>
      </w:r>
    </w:p>
    <w:p w14:paraId="6731EE32" w14:textId="77777777" w:rsidR="0009394C" w:rsidRPr="006313C5" w:rsidRDefault="0009394C" w:rsidP="0009394C">
      <w:pPr>
        <w:pStyle w:val="Stanovisko"/>
      </w:pPr>
      <w:r w:rsidRPr="006313C5">
        <w:t>Investor musí při realizaci stavby respektovat pokyny odpovědného zástupce OŘ Praha týkající se bezpečnosti žel. dopravy a žel. zařízení vyplývající z tohoto souhrnného stanoviska, z projednání technologického postupu stavby.</w:t>
      </w:r>
      <w:r w:rsidR="00FD5F8D" w:rsidRPr="006313C5">
        <w:t xml:space="preserve"> – </w:t>
      </w:r>
      <w:r w:rsidR="00FD5F8D" w:rsidRPr="006313C5">
        <w:rPr>
          <w:i/>
          <w:u w:val="single"/>
        </w:rPr>
        <w:t>informace pro investora a zhotovitele</w:t>
      </w:r>
    </w:p>
    <w:p w14:paraId="018BED67" w14:textId="77777777" w:rsidR="0009394C" w:rsidRPr="006313C5" w:rsidRDefault="0009394C" w:rsidP="0009394C">
      <w:pPr>
        <w:pStyle w:val="Stanovisko"/>
      </w:pPr>
      <w:r w:rsidRPr="006313C5">
        <w:t xml:space="preserve">Zahájení stavebních prací bude v dostatečném předstihu (min. 14 dní předem) oznámeno: </w:t>
      </w:r>
    </w:p>
    <w:p w14:paraId="701F37D8" w14:textId="77777777" w:rsidR="0009394C" w:rsidRPr="006313C5" w:rsidRDefault="0009394C" w:rsidP="0009394C">
      <w:pPr>
        <w:pStyle w:val="Stanovisko"/>
        <w:ind w:left="1701" w:hanging="425"/>
      </w:pPr>
      <w:r w:rsidRPr="006313C5">
        <w:t xml:space="preserve">písemně OŘ Praha na e-mail </w:t>
      </w:r>
      <w:hyperlink r:id="rId12" w:history="1">
        <w:r w:rsidR="00C160E4" w:rsidRPr="006313C5">
          <w:rPr>
            <w:rStyle w:val="Hypertextovodkaz"/>
          </w:rPr>
          <w:t>ePodatelnaORPHA@szdc.cz</w:t>
        </w:r>
      </w:hyperlink>
    </w:p>
    <w:p w14:paraId="78AE58D8" w14:textId="77777777" w:rsidR="0009394C" w:rsidRPr="006313C5" w:rsidRDefault="0009394C" w:rsidP="0009394C">
      <w:pPr>
        <w:pStyle w:val="Stanovisko"/>
        <w:ind w:left="1701" w:hanging="425"/>
      </w:pPr>
      <w:r w:rsidRPr="006313C5">
        <w:t>telefonicky SŽDC, OŘ Praha, Správě tratí Praha západ (vedoucí TO Praha Hlavní nádraží, pan Jaromír Zedníček, tel: 606 822 394)</w:t>
      </w:r>
    </w:p>
    <w:p w14:paraId="53935A1E" w14:textId="77777777" w:rsidR="0009394C" w:rsidRPr="006313C5" w:rsidRDefault="0009394C" w:rsidP="0009394C">
      <w:pPr>
        <w:pStyle w:val="Stanovisko"/>
        <w:ind w:left="1701" w:hanging="425"/>
      </w:pPr>
      <w:r w:rsidRPr="006313C5">
        <w:t>telefonicky místnímu správci SMT (pan Jiří Svoboda, tel. 720 072</w:t>
      </w:r>
      <w:r w:rsidR="00FD5F8D" w:rsidRPr="006313C5">
        <w:t> </w:t>
      </w:r>
      <w:r w:rsidRPr="006313C5">
        <w:t>567)</w:t>
      </w:r>
    </w:p>
    <w:p w14:paraId="56F51048" w14:textId="77777777" w:rsidR="00FD5F8D" w:rsidRPr="006313C5" w:rsidRDefault="00FD5F8D" w:rsidP="0009394C">
      <w:pPr>
        <w:pStyle w:val="Stanovisko"/>
        <w:ind w:left="1701" w:hanging="425"/>
      </w:pPr>
      <w:r w:rsidRPr="006313C5">
        <w:rPr>
          <w:i/>
          <w:u w:val="single"/>
        </w:rPr>
        <w:t>informace pro investora a zhotovitele</w:t>
      </w:r>
    </w:p>
    <w:p w14:paraId="127E7CC4" w14:textId="77777777" w:rsidR="0009394C" w:rsidRPr="006313C5" w:rsidRDefault="0009394C" w:rsidP="0009394C">
      <w:pPr>
        <w:pStyle w:val="Stanovisko"/>
      </w:pPr>
      <w:r w:rsidRPr="006313C5">
        <w:t>Po dokončení prací požadujeme kompletní úklid staveniště a odvoz veškerého zbytkového materiálu.</w:t>
      </w:r>
      <w:r w:rsidR="00FD5F8D" w:rsidRPr="006313C5">
        <w:t xml:space="preserve"> – </w:t>
      </w:r>
      <w:r w:rsidR="00FD5F8D" w:rsidRPr="006313C5">
        <w:rPr>
          <w:i/>
          <w:u w:val="single"/>
        </w:rPr>
        <w:t>informace pro investora a zhotovitele</w:t>
      </w:r>
    </w:p>
    <w:p w14:paraId="1985202E" w14:textId="77777777" w:rsidR="0009394C" w:rsidRPr="006313C5" w:rsidRDefault="0009394C" w:rsidP="0009394C">
      <w:pPr>
        <w:pStyle w:val="Stanovisko"/>
      </w:pPr>
      <w:r w:rsidRPr="006313C5">
        <w:t xml:space="preserve">Investor požádá SŽDC, OŘ Praha v přiměřeném předstihu (min. 14 dnů) o prohlídku dokončené stavby před zahájením kolaudačního řízení a o kontrolu </w:t>
      </w:r>
      <w:r w:rsidR="00BE6E67" w:rsidRPr="006313C5">
        <w:t>splnění</w:t>
      </w:r>
      <w:r w:rsidRPr="006313C5">
        <w:t xml:space="preserve"> výše uvedených podmínek. Podmiňujícím dokladem pro vydání kolaudačního rozhodnutí/souhlasu je kladné vyjádření SŽDC, OŘ Praha.</w:t>
      </w:r>
      <w:r w:rsidR="007C0BC6" w:rsidRPr="006313C5">
        <w:t xml:space="preserve"> – </w:t>
      </w:r>
      <w:r w:rsidR="007C0BC6" w:rsidRPr="006313C5">
        <w:rPr>
          <w:i/>
          <w:u w:val="single"/>
        </w:rPr>
        <w:t>informace pro investora a zhotovitele</w:t>
      </w:r>
    </w:p>
    <w:p w14:paraId="2330484C" w14:textId="77777777" w:rsidR="005814AD" w:rsidRPr="006313C5" w:rsidRDefault="005814AD" w:rsidP="00E95D83">
      <w:pPr>
        <w:pStyle w:val="Textprojektant"/>
      </w:pPr>
    </w:p>
    <w:p w14:paraId="0E525F4F" w14:textId="77777777" w:rsidR="00FF29D2" w:rsidRPr="006313C5" w:rsidRDefault="00FF29D2" w:rsidP="00FF29D2">
      <w:pPr>
        <w:pStyle w:val="Spravce"/>
      </w:pPr>
      <w:bookmarkStart w:id="40" w:name="_Toc57382585"/>
      <w:r w:rsidRPr="006313C5">
        <w:t>T-Mobile Czech Republic</w:t>
      </w:r>
      <w:bookmarkEnd w:id="40"/>
    </w:p>
    <w:p w14:paraId="091F090F" w14:textId="77777777" w:rsidR="00FF29D2" w:rsidRPr="006313C5" w:rsidRDefault="00973FCA" w:rsidP="00FF29D2">
      <w:pPr>
        <w:pStyle w:val="Textprojektant"/>
      </w:pPr>
      <w:r w:rsidRPr="006313C5">
        <w:t xml:space="preserve">souhlasné </w:t>
      </w:r>
      <w:r w:rsidR="00FF29D2" w:rsidRPr="006313C5">
        <w:t>stanovisko – dojde ke střetu s technickou infrastrukturou správce</w:t>
      </w:r>
      <w:r w:rsidRPr="006313C5">
        <w:t xml:space="preserve"> – podmínky:</w:t>
      </w:r>
    </w:p>
    <w:p w14:paraId="06AB3023" w14:textId="77777777" w:rsidR="005A27A2" w:rsidRPr="006313C5" w:rsidRDefault="005A27A2" w:rsidP="005A27A2">
      <w:pPr>
        <w:pStyle w:val="Stanovisko"/>
      </w:pPr>
      <w:r w:rsidRPr="006313C5">
        <w:t>písemné vyrozumění o zahájení prací a to nejméně 15 dnů předem</w:t>
      </w:r>
      <w:r w:rsidR="007321E3" w:rsidRPr="006313C5">
        <w:t xml:space="preserve"> – </w:t>
      </w:r>
      <w:r w:rsidR="007321E3" w:rsidRPr="006313C5">
        <w:rPr>
          <w:i/>
          <w:u w:val="single"/>
        </w:rPr>
        <w:t>informace pro investora a zhotovitele</w:t>
      </w:r>
    </w:p>
    <w:p w14:paraId="70625E37" w14:textId="77777777" w:rsidR="005A27A2" w:rsidRPr="006313C5" w:rsidRDefault="005A27A2" w:rsidP="005A27A2">
      <w:pPr>
        <w:pStyle w:val="Stanovisko"/>
      </w:pPr>
      <w:r w:rsidRPr="006313C5">
        <w:t>před zahájením zemních prací vytyčení polohy podzemního telekomunikačního vedení a zařízení přímo ve staveništi (trase)</w:t>
      </w:r>
      <w:r w:rsidR="007321E3" w:rsidRPr="006313C5">
        <w:t xml:space="preserve"> – </w:t>
      </w:r>
      <w:r w:rsidR="007321E3" w:rsidRPr="006313C5">
        <w:rPr>
          <w:i/>
          <w:u w:val="single"/>
        </w:rPr>
        <w:t>informace pro investora a zhotovitele</w:t>
      </w:r>
    </w:p>
    <w:p w14:paraId="08C56A55" w14:textId="77777777" w:rsidR="005A27A2" w:rsidRPr="006313C5" w:rsidRDefault="005A27A2" w:rsidP="005A27A2">
      <w:pPr>
        <w:pStyle w:val="Stanovisko"/>
      </w:pPr>
      <w:r w:rsidRPr="006313C5">
        <w:t>prokazatelné seznámení pracovníků, kteří budou provádět práce, s polohou vedení (zařízení)</w:t>
      </w:r>
      <w:r w:rsidR="007321E3" w:rsidRPr="006313C5">
        <w:t xml:space="preserve"> – </w:t>
      </w:r>
      <w:r w:rsidR="007321E3" w:rsidRPr="006313C5">
        <w:rPr>
          <w:i/>
          <w:u w:val="single"/>
        </w:rPr>
        <w:t>informace pro investora a zhotovitele</w:t>
      </w:r>
    </w:p>
    <w:p w14:paraId="188CE638" w14:textId="77777777" w:rsidR="005A27A2" w:rsidRPr="006313C5" w:rsidRDefault="005A27A2" w:rsidP="005A27A2">
      <w:pPr>
        <w:pStyle w:val="Stanovisko"/>
      </w:pPr>
      <w:r w:rsidRPr="006313C5">
        <w:t>upozornění organizace provádějící zemní práce na možnou odchylku uloženého vedení (zařízení) od polohy vyznačené ve výkresové dokumentaci</w:t>
      </w:r>
      <w:r w:rsidR="007321E3" w:rsidRPr="006313C5">
        <w:t xml:space="preserve"> – </w:t>
      </w:r>
      <w:r w:rsidR="007321E3" w:rsidRPr="006313C5">
        <w:rPr>
          <w:i/>
          <w:u w:val="single"/>
        </w:rPr>
        <w:t>informace pro investora a zhotovitele</w:t>
      </w:r>
    </w:p>
    <w:p w14:paraId="7068B3AE" w14:textId="77777777" w:rsidR="005A27A2" w:rsidRPr="006313C5" w:rsidRDefault="005A27A2" w:rsidP="005A27A2">
      <w:pPr>
        <w:pStyle w:val="Stanovisko"/>
      </w:pPr>
      <w:r w:rsidRPr="006313C5">
        <w:t>upozornění pracovníků, že při provádění stavebních prací je nutné dodržet platné normy ČSN pro souběh a křížení telekomunikačních kabelů, zejména ČSN 736005 a dál</w:t>
      </w:r>
      <w:r w:rsidR="007321E3" w:rsidRPr="006313C5">
        <w:t xml:space="preserve">e výkopové práce provádět ručně – </w:t>
      </w:r>
      <w:r w:rsidR="007321E3" w:rsidRPr="006313C5">
        <w:rPr>
          <w:i/>
          <w:u w:val="single"/>
        </w:rPr>
        <w:t>informace pro investora a zhotovitele</w:t>
      </w:r>
    </w:p>
    <w:p w14:paraId="7BC20308" w14:textId="77777777" w:rsidR="005A27A2" w:rsidRPr="006313C5" w:rsidRDefault="005A27A2" w:rsidP="005A27A2">
      <w:pPr>
        <w:pStyle w:val="Stanovisko"/>
      </w:pPr>
      <w:r w:rsidRPr="006313C5">
        <w:t>dodržení ochranného pásma sítě v souladu s ustanovením § 102 ZEK stanoveno rozsahem 1,5 m po stranách krajního vedení sítě</w:t>
      </w:r>
      <w:r w:rsidR="007321E3" w:rsidRPr="006313C5">
        <w:t xml:space="preserve"> – </w:t>
      </w:r>
      <w:r w:rsidR="007321E3" w:rsidRPr="006313C5">
        <w:rPr>
          <w:i/>
          <w:u w:val="single"/>
        </w:rPr>
        <w:t>informace pro investora a zhotovitele</w:t>
      </w:r>
    </w:p>
    <w:p w14:paraId="5CFB4E9A" w14:textId="77777777" w:rsidR="005A27A2" w:rsidRPr="006313C5" w:rsidRDefault="005A27A2" w:rsidP="005A27A2">
      <w:pPr>
        <w:pStyle w:val="Stanovisko"/>
      </w:pPr>
      <w:r w:rsidRPr="006313C5">
        <w:t>řádné zabezpečení odkrytého podzemního telekomunikačního vedení (zařízení) proti poškození, odcizení</w:t>
      </w:r>
    </w:p>
    <w:p w14:paraId="30035E29" w14:textId="77777777" w:rsidR="005A27A2" w:rsidRPr="006313C5" w:rsidRDefault="005A27A2" w:rsidP="005A27A2">
      <w:pPr>
        <w:pStyle w:val="Stanovisko"/>
      </w:pPr>
      <w:r w:rsidRPr="006313C5">
        <w:lastRenderedPageBreak/>
        <w:t>odpovídající ochranu kabelů a ochranu kabelové trasy dle platných norem, pokud bude trasa kabelů pojížděna vozidly nebo stavební mechanizaci</w:t>
      </w:r>
    </w:p>
    <w:p w14:paraId="0C401A2C" w14:textId="77777777" w:rsidR="005A27A2" w:rsidRPr="006313C5" w:rsidRDefault="005A27A2" w:rsidP="005A27A2">
      <w:pPr>
        <w:pStyle w:val="Stanovisko"/>
      </w:pPr>
      <w:r w:rsidRPr="006313C5">
        <w:t>nad trasou TI dodržování zákazu skládek a budování zařízení, která by znemožnila přístup k TI (včetně, např. trvalých parkovišť apod.)</w:t>
      </w:r>
    </w:p>
    <w:p w14:paraId="1238C435" w14:textId="77777777" w:rsidR="005A27A2" w:rsidRPr="006313C5" w:rsidRDefault="005A27A2" w:rsidP="005A27A2">
      <w:pPr>
        <w:pStyle w:val="Stanovisko"/>
      </w:pPr>
      <w:r w:rsidRPr="006313C5">
        <w:t>bez souhlasu majitele, správce nesnižoval, ani nezvyšovat krytí nad kabelovými trasami</w:t>
      </w:r>
    </w:p>
    <w:p w14:paraId="26CBDDE7" w14:textId="77777777" w:rsidR="005A27A2" w:rsidRPr="006313C5" w:rsidRDefault="005A27A2" w:rsidP="005A27A2">
      <w:pPr>
        <w:pStyle w:val="Stanovisko"/>
      </w:pPr>
      <w:r w:rsidRPr="006313C5">
        <w:t>stavebník, nebo jím pověřená osoba, není oprávněn manipulovat s kryty kabelových komor a vstupovat do kabelových komor bez souhlasu společnosti TMCZ</w:t>
      </w:r>
    </w:p>
    <w:p w14:paraId="760CA6AE" w14:textId="77777777" w:rsidR="00973FCA" w:rsidRPr="006313C5" w:rsidRDefault="005A27A2" w:rsidP="005A27A2">
      <w:pPr>
        <w:pStyle w:val="Stanovisko"/>
      </w:pPr>
      <w:r w:rsidRPr="006313C5">
        <w:t>ohlášení ukončení stavby na oddělení provozu infrastruktury TMCZ vvstavbat-mobile.cz a jeho pozvání ke všem úkonům v řízení o povolení užívání stavby, aby prováděné práce respektovaly podmínky zákona 127/2005 Sb., o elektronických komunikacích a zákona 183/2006 Sb., Stavební zákon a platných prováděcích vyhlášek.</w:t>
      </w:r>
    </w:p>
    <w:p w14:paraId="5E635127" w14:textId="77777777" w:rsidR="008C7026" w:rsidRPr="006313C5" w:rsidRDefault="008C7026" w:rsidP="008C7026">
      <w:pPr>
        <w:pStyle w:val="Stanovisko"/>
      </w:pPr>
      <w:r w:rsidRPr="006313C5">
        <w:t xml:space="preserve">V uvedené oblasti se nachází plánovaná optická trasa naší telekomunikační sítě na základě probíhajícího územního řízení nebo vydaného územního rozhodnutí, viz situační plánek. Před zahájením Vaší stavby si zjistěte aktuální stav, řešení případných kolizí a možnosti koordinace Vám sdělí pracovník oddělení provozu infrastruktury TMCZ </w:t>
      </w:r>
      <w:hyperlink r:id="rId13" w:history="1">
        <w:r w:rsidR="009611D8" w:rsidRPr="006313C5">
          <w:rPr>
            <w:rStyle w:val="Hypertextovodkaz"/>
          </w:rPr>
          <w:t>vystavba@t-mobile.cz</w:t>
        </w:r>
      </w:hyperlink>
      <w:r w:rsidR="009611D8" w:rsidRPr="006313C5">
        <w:t xml:space="preserve"> </w:t>
      </w:r>
    </w:p>
    <w:p w14:paraId="232D2D65" w14:textId="77777777" w:rsidR="009611D8" w:rsidRPr="006313C5" w:rsidRDefault="009611D8" w:rsidP="000A4D07">
      <w:pPr>
        <w:pStyle w:val="Stanovisko"/>
      </w:pPr>
      <w:r w:rsidRPr="006313C5">
        <w:t xml:space="preserve">Toto vyjádření se nevztahuje na způsob provedení přeložek. Vynucené úpravy kabelů sítě TMCZ je nutno projednat a smluvně ošetřit s našim odd. výstavby </w:t>
      </w:r>
      <w:hyperlink r:id="rId14" w:history="1">
        <w:r w:rsidRPr="006313C5">
          <w:rPr>
            <w:rStyle w:val="Hypertextovodkaz"/>
          </w:rPr>
          <w:t>vystavba@t-mobile.cz</w:t>
        </w:r>
      </w:hyperlink>
      <w:r w:rsidRPr="006313C5">
        <w:t xml:space="preserve"> . Při jakémkoliv odkrytí kabelů naší optické sítě je nutno okamžitě zastavit další práce a neprodleně informovat naše uvedené pracovníky, případně dohledové centrum s nepřetržitým provozem na tel. 236 099 777. V případě, že stavebník poškodí TI v majetku nebo správě TMCZ vzniká TMCZ právo na náhradu škody. – </w:t>
      </w:r>
      <w:r w:rsidRPr="006313C5">
        <w:rPr>
          <w:i/>
          <w:u w:val="single"/>
        </w:rPr>
        <w:t>informace pro investora a zhotovitele</w:t>
      </w:r>
    </w:p>
    <w:p w14:paraId="17334892" w14:textId="77777777" w:rsidR="00CA233A" w:rsidRPr="006313C5" w:rsidRDefault="00CA233A" w:rsidP="00CA233A">
      <w:pPr>
        <w:pStyle w:val="Spravce"/>
      </w:pPr>
      <w:bookmarkStart w:id="41" w:name="_Toc57382586"/>
      <w:r w:rsidRPr="006313C5">
        <w:t>Vodafone Czech Republic</w:t>
      </w:r>
      <w:bookmarkEnd w:id="41"/>
    </w:p>
    <w:p w14:paraId="2573CA74" w14:textId="77777777" w:rsidR="00CA233A" w:rsidRPr="006313C5" w:rsidRDefault="00862615" w:rsidP="00CA233A">
      <w:pPr>
        <w:pStyle w:val="Textprojektant"/>
      </w:pPr>
      <w:r w:rsidRPr="006313C5">
        <w:t>stanovisko – správce nemá v zájmovém území žádná vedení či zařízení</w:t>
      </w:r>
    </w:p>
    <w:p w14:paraId="662A8D91" w14:textId="77777777" w:rsidR="00633826" w:rsidRPr="006313C5" w:rsidRDefault="00633826" w:rsidP="00633826">
      <w:pPr>
        <w:pStyle w:val="Spravce"/>
      </w:pPr>
      <w:bookmarkStart w:id="42" w:name="_Toc57382587"/>
      <w:r w:rsidRPr="006313C5">
        <w:t>ČD – Telematika</w:t>
      </w:r>
      <w:bookmarkEnd w:id="42"/>
    </w:p>
    <w:p w14:paraId="0985F42E" w14:textId="77777777" w:rsidR="00633826" w:rsidRPr="006313C5" w:rsidRDefault="000A2D44" w:rsidP="00633826">
      <w:pPr>
        <w:pStyle w:val="Textprojektant"/>
      </w:pPr>
      <w:r w:rsidRPr="006313C5">
        <w:t>souhlasné stanovisko při splnění podmínek:</w:t>
      </w:r>
    </w:p>
    <w:p w14:paraId="72F54FE4" w14:textId="77777777" w:rsidR="000A2D44" w:rsidRPr="006313C5" w:rsidRDefault="000A2D44" w:rsidP="000A2D44">
      <w:pPr>
        <w:pStyle w:val="Stanovisko"/>
      </w:pPr>
      <w:r w:rsidRPr="006313C5">
        <w:t xml:space="preserve">Na přeložkách je nutná spolupráce se servisní organizací kabelů — ČD-Telematikou a. s. Před zahájením zemních prací je nutné vytyčení stávajících kabelových tras. – </w:t>
      </w:r>
      <w:r w:rsidRPr="006313C5">
        <w:rPr>
          <w:i/>
          <w:u w:val="single"/>
        </w:rPr>
        <w:t>informace pro investora a zhotovitele</w:t>
      </w:r>
    </w:p>
    <w:p w14:paraId="4806CD19" w14:textId="77777777" w:rsidR="000A2D44" w:rsidRPr="006313C5" w:rsidRDefault="000A2D44" w:rsidP="000A2D44">
      <w:pPr>
        <w:pStyle w:val="Stanovisko"/>
      </w:pPr>
      <w:r w:rsidRPr="006313C5">
        <w:t xml:space="preserve">Při poškození nebo zcizení sdělovacích metalických kabelů v průběhu stavby budou veškeré náklady na opravu a sankcí souvisejících s výpadkem provozu vymáhány po zhotoviteli stavby. – </w:t>
      </w:r>
      <w:r w:rsidRPr="006313C5">
        <w:rPr>
          <w:i/>
          <w:u w:val="single"/>
        </w:rPr>
        <w:t>informace pro investora a zhotovitele</w:t>
      </w:r>
    </w:p>
    <w:p w14:paraId="47F707E1" w14:textId="77777777" w:rsidR="000A2D44" w:rsidRPr="006313C5" w:rsidRDefault="000A2D44" w:rsidP="000A2D44">
      <w:pPr>
        <w:pStyle w:val="Stanovisko"/>
      </w:pPr>
      <w:r w:rsidRPr="006313C5">
        <w:t xml:space="preserve">Před realizací přeložek sdělovacích kabelů je nutné uzavřít s majitelem kabelu „Smlouvu o vynucené přeložce" Za TUDC Mgr. Jitka Adámková tel: 972 341 043 </w:t>
      </w:r>
      <w:hyperlink r:id="rId15" w:history="1">
        <w:r w:rsidRPr="006313C5">
          <w:rPr>
            <w:rStyle w:val="Hypertextovodkaz"/>
          </w:rPr>
          <w:t>jitka.adamkova@tudc.cz</w:t>
        </w:r>
      </w:hyperlink>
      <w:r w:rsidR="000D5E38" w:rsidRPr="006313C5">
        <w:t xml:space="preserve"> – </w:t>
      </w:r>
      <w:r w:rsidR="000D5E38" w:rsidRPr="006313C5">
        <w:rPr>
          <w:i/>
          <w:u w:val="single"/>
        </w:rPr>
        <w:t>informace pro investora a zhotovitele</w:t>
      </w:r>
    </w:p>
    <w:p w14:paraId="6AF62DBC" w14:textId="77777777" w:rsidR="000A2D44" w:rsidRPr="006313C5" w:rsidRDefault="000A2D44" w:rsidP="000A2D44">
      <w:pPr>
        <w:pStyle w:val="Stanovisko"/>
      </w:pPr>
      <w:r w:rsidRPr="006313C5">
        <w:t xml:space="preserve">Projektovou dokumentaci je nutné předložit majiteli kabelu SŽDC </w:t>
      </w:r>
      <w:proofErr w:type="spellStart"/>
      <w:r w:rsidRPr="006313C5">
        <w:t>s.o</w:t>
      </w:r>
      <w:proofErr w:type="spellEnd"/>
      <w:r w:rsidRPr="006313C5">
        <w:t xml:space="preserve">. TUDC Praha k odsouhlasení. Toto vyjádření nenahrazuje souhrnné stanovisko ČD </w:t>
      </w:r>
      <w:proofErr w:type="spellStart"/>
      <w:r w:rsidRPr="006313C5">
        <w:t>a.s</w:t>
      </w:r>
      <w:proofErr w:type="spellEnd"/>
      <w:r w:rsidRPr="006313C5">
        <w:t xml:space="preserve">, nebo SŽDC </w:t>
      </w:r>
      <w:proofErr w:type="spellStart"/>
      <w:r w:rsidRPr="006313C5">
        <w:t>s.o</w:t>
      </w:r>
      <w:proofErr w:type="spellEnd"/>
      <w:r w:rsidRPr="006313C5">
        <w:t>.</w:t>
      </w:r>
      <w:r w:rsidR="000D5E38" w:rsidRPr="006313C5">
        <w:t xml:space="preserve"> – </w:t>
      </w:r>
      <w:r w:rsidR="000D5E38" w:rsidRPr="006313C5">
        <w:rPr>
          <w:i/>
          <w:u w:val="single"/>
        </w:rPr>
        <w:t xml:space="preserve">PD byla projednána se SŽDC </w:t>
      </w:r>
      <w:proofErr w:type="spellStart"/>
      <w:r w:rsidR="000D5E38" w:rsidRPr="006313C5">
        <w:rPr>
          <w:i/>
          <w:u w:val="single"/>
        </w:rPr>
        <w:t>s.o</w:t>
      </w:r>
      <w:proofErr w:type="spellEnd"/>
      <w:r w:rsidR="000D5E38" w:rsidRPr="006313C5">
        <w:rPr>
          <w:i/>
          <w:u w:val="single"/>
        </w:rPr>
        <w:t>.</w:t>
      </w:r>
      <w:r w:rsidR="00F03C12" w:rsidRPr="006313C5">
        <w:rPr>
          <w:i/>
          <w:u w:val="single"/>
        </w:rPr>
        <w:t>, která k PD vydala</w:t>
      </w:r>
      <w:r w:rsidR="000D5E38" w:rsidRPr="006313C5">
        <w:rPr>
          <w:i/>
          <w:u w:val="single"/>
        </w:rPr>
        <w:t xml:space="preserve"> stanovisko (viz B.</w:t>
      </w:r>
      <w:r w:rsidR="00F03C12" w:rsidRPr="006313C5">
        <w:rPr>
          <w:i/>
          <w:u w:val="single"/>
        </w:rPr>
        <w:t>16</w:t>
      </w:r>
      <w:r w:rsidR="000D5E38" w:rsidRPr="006313C5">
        <w:rPr>
          <w:i/>
          <w:u w:val="single"/>
        </w:rPr>
        <w:t>)</w:t>
      </w:r>
    </w:p>
    <w:p w14:paraId="01456DD3" w14:textId="77777777" w:rsidR="00EE1473" w:rsidRPr="006313C5" w:rsidRDefault="00EE1473" w:rsidP="00DE2424">
      <w:pPr>
        <w:pStyle w:val="Spravce"/>
        <w:ind w:left="1418" w:hanging="1061"/>
      </w:pPr>
      <w:bookmarkStart w:id="43" w:name="_Toc57382588"/>
      <w:r w:rsidRPr="006313C5">
        <w:t>Dopravní podnik hl. m. Prahy (DPP), jednotka Dopravní cesta Metro</w:t>
      </w:r>
      <w:bookmarkEnd w:id="43"/>
    </w:p>
    <w:p w14:paraId="5F92FA1D" w14:textId="77777777" w:rsidR="00EE1473" w:rsidRPr="006313C5" w:rsidRDefault="003D157F" w:rsidP="00EE1473">
      <w:pPr>
        <w:pStyle w:val="Textprojektant"/>
      </w:pPr>
      <w:r w:rsidRPr="006313C5">
        <w:t>stanovisko – záměr nezasahuje do ochranného pásma metra a správce nemá v zájmovém území žádná vedení či zařízení</w:t>
      </w:r>
    </w:p>
    <w:p w14:paraId="249208CC" w14:textId="77777777" w:rsidR="00EA2DCF" w:rsidRPr="006313C5" w:rsidRDefault="00EA2DCF" w:rsidP="00EA2DCF">
      <w:pPr>
        <w:pStyle w:val="Spravce"/>
      </w:pPr>
      <w:bookmarkStart w:id="44" w:name="_Toc57382589"/>
      <w:r w:rsidRPr="006313C5">
        <w:lastRenderedPageBreak/>
        <w:t xml:space="preserve">Ministerstvo obrany, Sekce </w:t>
      </w:r>
      <w:r w:rsidR="009629AF" w:rsidRPr="006313C5">
        <w:t>nakládání s majetkem</w:t>
      </w:r>
      <w:bookmarkEnd w:id="44"/>
    </w:p>
    <w:p w14:paraId="11684C62" w14:textId="77777777" w:rsidR="00E302D6" w:rsidRPr="006313C5" w:rsidRDefault="00E302D6" w:rsidP="00E302D6">
      <w:pPr>
        <w:pStyle w:val="Textprojektant"/>
      </w:pPr>
      <w:r w:rsidRPr="006313C5">
        <w:t>souhlasné stanovisko</w:t>
      </w:r>
    </w:p>
    <w:p w14:paraId="69471002" w14:textId="77777777" w:rsidR="00BA3232" w:rsidRPr="006313C5" w:rsidRDefault="00CA0727" w:rsidP="00CA0727">
      <w:pPr>
        <w:pStyle w:val="Spravce"/>
      </w:pPr>
      <w:bookmarkStart w:id="45" w:name="_Toc57382590"/>
      <w:r w:rsidRPr="006313C5">
        <w:t>Ministerstvo vnitra ČR, správa kabelů</w:t>
      </w:r>
      <w:bookmarkEnd w:id="45"/>
    </w:p>
    <w:p w14:paraId="663E16B5" w14:textId="77777777" w:rsidR="00CA0727" w:rsidRPr="006313C5" w:rsidRDefault="00B97DF3" w:rsidP="00CA0727">
      <w:pPr>
        <w:pStyle w:val="Textprojektant"/>
      </w:pPr>
      <w:r w:rsidRPr="006313C5">
        <w:t>stanovisko – správce nemá v zájmovém území žádná vedení či zařízení</w:t>
      </w:r>
    </w:p>
    <w:p w14:paraId="76FA12DD" w14:textId="77777777" w:rsidR="007F5086" w:rsidRPr="006313C5" w:rsidRDefault="007F5086" w:rsidP="007F5086">
      <w:pPr>
        <w:pStyle w:val="Spravce"/>
      </w:pPr>
      <w:bookmarkStart w:id="46" w:name="_Toc57382591"/>
      <w:r w:rsidRPr="006313C5">
        <w:t>Pražská vodohospodářská společnost</w:t>
      </w:r>
      <w:bookmarkEnd w:id="46"/>
    </w:p>
    <w:p w14:paraId="72B2A4D0" w14:textId="77777777" w:rsidR="007F5086" w:rsidRPr="006313C5" w:rsidRDefault="005C6413" w:rsidP="007F5086">
      <w:pPr>
        <w:pStyle w:val="Textprojektant"/>
      </w:pPr>
      <w:r w:rsidRPr="006313C5">
        <w:t>souhlasné stanovisko při splnění podmínek:</w:t>
      </w:r>
    </w:p>
    <w:p w14:paraId="4A69BB92" w14:textId="77777777" w:rsidR="005C6413" w:rsidRPr="006313C5" w:rsidRDefault="005C6413" w:rsidP="005C6413">
      <w:pPr>
        <w:pStyle w:val="Stanovisko"/>
      </w:pPr>
      <w:r w:rsidRPr="006313C5">
        <w:t>Všechny povrchové znaky na stávajících zařízeních v naší správě, které se nachází v území stavby, musí být zachovány, případně renovovány a</w:t>
      </w:r>
      <w:r w:rsidR="00647C4C" w:rsidRPr="006313C5">
        <w:t xml:space="preserve"> provedeny výškové rektifikace. </w:t>
      </w:r>
      <w:r w:rsidRPr="006313C5">
        <w:t xml:space="preserve">– </w:t>
      </w:r>
      <w:r w:rsidRPr="006313C5">
        <w:rPr>
          <w:i/>
          <w:u w:val="single"/>
        </w:rPr>
        <w:t>stavební práce se povrchových znaků vodovodu a kanalizace dotknou, PD počítá s rektifikací těchto znaků, přesný počet bude vykázán v rámci dalšího stupně PD (PDPS)</w:t>
      </w:r>
    </w:p>
    <w:p w14:paraId="554D9B31" w14:textId="77777777" w:rsidR="005C6413" w:rsidRPr="006313C5" w:rsidRDefault="00647C4C" w:rsidP="00647C4C">
      <w:pPr>
        <w:pStyle w:val="Stanovisko"/>
      </w:pPr>
      <w:r w:rsidRPr="006313C5">
        <w:t xml:space="preserve">Ke všem vstupním šachtám na stávající kanalizaci musí být zajištěn příjezd pro mechanizovanou obsluhu těžkými vozidly i po dobu výstavby. </w:t>
      </w:r>
      <w:r w:rsidR="005C6413" w:rsidRPr="006313C5">
        <w:t xml:space="preserve">V průběhu stavby musí být umožněn přístup k ovládacím armaturám na vodovodních řadech. Stávající kanalizační stoky, vodovodní řady a jejich funkce nesmí být vlivem výstavby /spadem stavebního materiálu/ ani následného provozu poškozeny. – </w:t>
      </w:r>
      <w:r w:rsidR="005C6413" w:rsidRPr="006313C5">
        <w:rPr>
          <w:i/>
          <w:u w:val="single"/>
        </w:rPr>
        <w:t>informace pro zhotovitele</w:t>
      </w:r>
    </w:p>
    <w:p w14:paraId="1D4787C3" w14:textId="77777777" w:rsidR="005C6413" w:rsidRPr="006313C5" w:rsidRDefault="005C6413" w:rsidP="005C6413">
      <w:pPr>
        <w:pStyle w:val="Stanovisko"/>
      </w:pPr>
      <w:r w:rsidRPr="006313C5">
        <w:t xml:space="preserve">Jakékoli poškození musí být okamžitě oznámeno provozovateli kanalizací a vodovodů pro veřejnou potřebu PVK, a.s. Úhradu veškerých škod, vzniklých během realizace stavby na zařízení v naší správě, budeme uplatňovat na stavebníkovi předmětné stavby. – </w:t>
      </w:r>
      <w:r w:rsidRPr="006313C5">
        <w:rPr>
          <w:i/>
          <w:u w:val="single"/>
        </w:rPr>
        <w:t xml:space="preserve">informace pro </w:t>
      </w:r>
      <w:r w:rsidR="00F65237" w:rsidRPr="006313C5">
        <w:rPr>
          <w:i/>
          <w:u w:val="single"/>
        </w:rPr>
        <w:t xml:space="preserve">investora a </w:t>
      </w:r>
      <w:r w:rsidRPr="006313C5">
        <w:rPr>
          <w:i/>
          <w:u w:val="single"/>
        </w:rPr>
        <w:t>zhotovitele</w:t>
      </w:r>
    </w:p>
    <w:p w14:paraId="5C2FF8F6" w14:textId="77777777" w:rsidR="005C6413" w:rsidRPr="006313C5" w:rsidRDefault="005C6413" w:rsidP="005C6413">
      <w:pPr>
        <w:pStyle w:val="Stanovisko"/>
      </w:pPr>
      <w:r w:rsidRPr="006313C5">
        <w:t xml:space="preserve">Pro výsadbu stromů a dřevin upozorňujeme na závaznost ČSN 73 6005 a „Nařízení č. 10/2016 Sb. hl. m. Prahy, kterým se stanovuji obecné požadavky na využívání </w:t>
      </w:r>
      <w:r w:rsidR="003C19A6" w:rsidRPr="006313C5">
        <w:t>území</w:t>
      </w:r>
      <w:r w:rsidRPr="006313C5">
        <w:t xml:space="preserve"> a technické požadavky na stavby v hlavním městě Praze".</w:t>
      </w:r>
      <w:r w:rsidR="0064155A" w:rsidRPr="006313C5">
        <w:t xml:space="preserve"> – </w:t>
      </w:r>
      <w:r w:rsidR="0064155A" w:rsidRPr="006313C5">
        <w:rPr>
          <w:i/>
          <w:u w:val="single"/>
        </w:rPr>
        <w:t>požadavek v souladu s PD; zhotovitel po přesném vytyčení trasy zařízení správce v případě nedodržení požadavků normy po dohodě s projektantem upraví polohu navrženého objektu</w:t>
      </w:r>
    </w:p>
    <w:p w14:paraId="376EED41" w14:textId="77777777" w:rsidR="005C6413" w:rsidRPr="006313C5" w:rsidRDefault="005C6413" w:rsidP="005C6413">
      <w:pPr>
        <w:pStyle w:val="Stanovisko"/>
      </w:pPr>
      <w:r w:rsidRPr="006313C5">
        <w:t>Upozorňujeme na nutnost dodržení projekčních a prováděcích podmínek výstavby sloupů VO dle Smlouvy o spolupráci mezi smluvními stranami (Hlavní město Praha, Pražské vodovody a kanalizace, a.s. Pražská vodohospodářská společnost a.s.), která řeší činnost smluvních stran v ochranných pásmech vodovodních řadů a kanalizačních stok a v ochranných pásmech elektrických zařízení provozovaných vybranými subjekty. Uzavřením této smlouvy smluvní strany reagovaly na obtížnost dodržování podmínek druhé strany při stavbách zařízení stanovených v průběhu správních řízení v těchto ochranných pásmech.</w:t>
      </w:r>
      <w:r w:rsidR="0064155A" w:rsidRPr="006313C5">
        <w:t xml:space="preserve"> – </w:t>
      </w:r>
      <w:r w:rsidR="0064155A" w:rsidRPr="006313C5">
        <w:rPr>
          <w:i/>
          <w:u w:val="single"/>
        </w:rPr>
        <w:t>PD neobsahuje návrh veřejného osvětlení</w:t>
      </w:r>
    </w:p>
    <w:p w14:paraId="3590A211" w14:textId="77777777" w:rsidR="005C6413" w:rsidRPr="006313C5" w:rsidRDefault="005C6413" w:rsidP="005C6413">
      <w:pPr>
        <w:pStyle w:val="Stanovisko"/>
      </w:pPr>
      <w:r w:rsidRPr="006313C5">
        <w:t>Obrubníky v nových polohách nesmí být umísťovány nad veřejné vodovody a kanalizace a nad uzavírací armatury, vstupní a revizní šachty.</w:t>
      </w:r>
      <w:r w:rsidR="00281055" w:rsidRPr="006313C5">
        <w:rPr>
          <w:rFonts w:ascii="Times New Roman" w:hAnsi="Times New Roman" w:cs="Times New Roman"/>
        </w:rPr>
        <w:t xml:space="preserve"> </w:t>
      </w:r>
      <w:r w:rsidR="00281055" w:rsidRPr="006313C5">
        <w:t xml:space="preserve">– </w:t>
      </w:r>
      <w:r w:rsidR="00281055" w:rsidRPr="006313C5">
        <w:rPr>
          <w:i/>
          <w:u w:val="single"/>
        </w:rPr>
        <w:t>požadavek v souladu s PD; zhotovitel po přesném vytyčení trasy zařízení správce v případě nedodržení požadavku po dohodě s projektantem upraví polohu navrženého objektu</w:t>
      </w:r>
    </w:p>
    <w:p w14:paraId="08A63CA6" w14:textId="77777777" w:rsidR="008505C7" w:rsidRPr="006313C5" w:rsidRDefault="00BC5FC0" w:rsidP="00BC5FC0">
      <w:pPr>
        <w:pStyle w:val="Spravce"/>
      </w:pPr>
      <w:bookmarkStart w:id="47" w:name="_Toc57382592"/>
      <w:r w:rsidRPr="006313C5">
        <w:t>Dopravní podnik hl. m. Prahy (DPP), Svodná komise</w:t>
      </w:r>
      <w:bookmarkEnd w:id="47"/>
    </w:p>
    <w:p w14:paraId="6C7150F1" w14:textId="77777777" w:rsidR="00BC5FC0" w:rsidRPr="006313C5" w:rsidRDefault="000F5B5A" w:rsidP="00BC5FC0">
      <w:pPr>
        <w:pStyle w:val="Textprojektant"/>
      </w:pPr>
      <w:r w:rsidRPr="006313C5">
        <w:t>stanovisko – bez připomínek při splnění podmínky:</w:t>
      </w:r>
    </w:p>
    <w:p w14:paraId="523B26EF" w14:textId="77777777" w:rsidR="006D0923" w:rsidRPr="006313C5" w:rsidRDefault="000F5B5A" w:rsidP="006D0923">
      <w:pPr>
        <w:pStyle w:val="Stanovisko"/>
      </w:pPr>
      <w:r w:rsidRPr="006313C5">
        <w:t xml:space="preserve">Tímto stanoviskem Svodné komise není dán souhlas se vstupem na pozemek </w:t>
      </w:r>
      <w:proofErr w:type="spellStart"/>
      <w:r w:rsidRPr="006313C5">
        <w:t>parc.č</w:t>
      </w:r>
      <w:proofErr w:type="spellEnd"/>
      <w:r w:rsidRPr="006313C5">
        <w:t xml:space="preserve">. 389, </w:t>
      </w:r>
      <w:proofErr w:type="spellStart"/>
      <w:r w:rsidRPr="006313C5">
        <w:t>k.ú.Libeň</w:t>
      </w:r>
      <w:proofErr w:type="spellEnd"/>
      <w:r w:rsidRPr="006313C5">
        <w:t xml:space="preserve">, který je ve vlastnictví Dopravního podniku hl. m. Prahy, akciová společnost. Toto stanovisko Svodné komise není titulem pro majetkoprávní vypořádání užívání pozemků ve vlastnictví Dopravního podniku hl. m. Prahy, akciová společnost. Po obdržení tohoto stanoviska Svodné komise </w:t>
      </w:r>
      <w:r w:rsidRPr="006313C5">
        <w:lastRenderedPageBreak/>
        <w:t>kontaktuje do dvou měsíců, z důvodu uzavření příslušné smluvní dokumentace pro zajištění realizace stavby a její následné majetkoprávní vypořádání před vydáním stavebního povolení, odbor Nemovitý majetek Dopravního podniku hl. m. Prahy, akciová společnost, Sokolovská 217/42, Praha 9, tel. 296 192</w:t>
      </w:r>
      <w:r w:rsidR="00A37604" w:rsidRPr="006313C5">
        <w:t> </w:t>
      </w:r>
      <w:r w:rsidRPr="006313C5">
        <w:t>046</w:t>
      </w:r>
      <w:r w:rsidR="006D0923" w:rsidRPr="006313C5">
        <w:t xml:space="preserve"> –</w:t>
      </w:r>
      <w:r w:rsidR="006D0923" w:rsidRPr="006313C5">
        <w:rPr>
          <w:i/>
          <w:u w:val="single"/>
        </w:rPr>
        <w:t xml:space="preserve">viz následující vyjádření pana Lukáše </w:t>
      </w:r>
      <w:proofErr w:type="spellStart"/>
      <w:r w:rsidR="006D0923" w:rsidRPr="006313C5">
        <w:rPr>
          <w:i/>
          <w:u w:val="single"/>
        </w:rPr>
        <w:t>Künzela</w:t>
      </w:r>
      <w:proofErr w:type="spellEnd"/>
      <w:r w:rsidR="006D0923" w:rsidRPr="006313C5">
        <w:rPr>
          <w:i/>
          <w:u w:val="single"/>
        </w:rPr>
        <w:t xml:space="preserve"> z DPP ve formě elektronické pošty:</w:t>
      </w:r>
    </w:p>
    <w:p w14:paraId="4251828E" w14:textId="77777777" w:rsidR="000F5B5A" w:rsidRPr="006313C5" w:rsidRDefault="006D0923" w:rsidP="006D0923">
      <w:pPr>
        <w:pStyle w:val="Stanovisko"/>
      </w:pPr>
      <w:r w:rsidRPr="006313C5">
        <w:t>Pokud se jedná pouze o práce na již stávající komunikaci a části sjezdu na cyklostezku, tak veškerou správu zajišťuje Technická správa komunikací hl. m. Prahy (komunikace je samostatnou věcí a nestává se součástí pozemku). V případě, že by mělo dojít k rozšíření stávajícího stavu (z doložených materiálu tak nevyplývá), bude nutné tuto situaci majetkoprávně vyřešit i s Dopravním podnikem (nejspíše zřízením věcného břemene).</w:t>
      </w:r>
      <w:r w:rsidR="00A82AA6" w:rsidRPr="006313C5">
        <w:t xml:space="preserve"> – </w:t>
      </w:r>
      <w:r w:rsidR="00A82AA6" w:rsidRPr="006313C5">
        <w:rPr>
          <w:i/>
          <w:u w:val="single"/>
        </w:rPr>
        <w:t>v rámci PD je navrženo pouze vodorovné značení bez stavebních úprav</w:t>
      </w:r>
      <w:r w:rsidR="00C53E5C" w:rsidRPr="006313C5">
        <w:rPr>
          <w:i/>
          <w:u w:val="single"/>
        </w:rPr>
        <w:t xml:space="preserve">; majetkoprávní vypořádání </w:t>
      </w:r>
      <w:r w:rsidR="00E52643" w:rsidRPr="006313C5">
        <w:rPr>
          <w:i/>
          <w:u w:val="single"/>
        </w:rPr>
        <w:t xml:space="preserve">ze strany DPP </w:t>
      </w:r>
      <w:r w:rsidR="00C53E5C" w:rsidRPr="006313C5">
        <w:rPr>
          <w:i/>
          <w:u w:val="single"/>
        </w:rPr>
        <w:t>tedy není požadováno</w:t>
      </w:r>
    </w:p>
    <w:p w14:paraId="4C0A525C" w14:textId="77777777" w:rsidR="00A37604" w:rsidRPr="006313C5" w:rsidRDefault="00A37604" w:rsidP="00A37604">
      <w:pPr>
        <w:pStyle w:val="Spravce"/>
      </w:pPr>
      <w:bookmarkStart w:id="48" w:name="_Toc57382593"/>
      <w:r w:rsidRPr="006313C5">
        <w:t>Pražská teplárenská</w:t>
      </w:r>
      <w:bookmarkEnd w:id="48"/>
    </w:p>
    <w:p w14:paraId="430665EB" w14:textId="77777777" w:rsidR="00A37604" w:rsidRPr="006313C5" w:rsidRDefault="00A37604" w:rsidP="00A37604">
      <w:pPr>
        <w:pStyle w:val="Textprojektant"/>
      </w:pPr>
      <w:r w:rsidRPr="006313C5">
        <w:t>stanovisko – střet s vedením správce – podmínky:</w:t>
      </w:r>
    </w:p>
    <w:p w14:paraId="6780C1AF" w14:textId="77777777" w:rsidR="00A37604" w:rsidRPr="006313C5" w:rsidRDefault="00A37604" w:rsidP="00A37604">
      <w:pPr>
        <w:pStyle w:val="Stanovisko"/>
      </w:pPr>
      <w:r w:rsidRPr="006313C5">
        <w:t xml:space="preserve">Dodržet povinnosti plynoucí ze „Smlouvy o podmínkách udělení souhlasu se stavbou v ochranném pásmu RTZ" č. 4400003315 uzavřenou mezi Pražskou teplárenskou a.s. a investorem stavby, kterým je Městská část Praha 8, Zenklova 1135, 180 00 Praha 8. – </w:t>
      </w:r>
      <w:r w:rsidRPr="006313C5">
        <w:rPr>
          <w:i/>
          <w:u w:val="single"/>
        </w:rPr>
        <w:t>informace pro investora a zhotovitele</w:t>
      </w:r>
    </w:p>
    <w:p w14:paraId="51934432" w14:textId="77777777" w:rsidR="00A37604" w:rsidRPr="006313C5" w:rsidRDefault="00D95395" w:rsidP="00D95395">
      <w:pPr>
        <w:pStyle w:val="Stanovisko"/>
      </w:pPr>
      <w:r w:rsidRPr="006313C5">
        <w:t>Respektovat v oblasti stavby ochranné pásmo stávajících tepelných rozvodů CZT, a to ve smyslu §87 zákona č.458/2000 Sb. v platném znění.</w:t>
      </w:r>
      <w:r w:rsidR="00300308" w:rsidRPr="006313C5">
        <w:t xml:space="preserve"> – </w:t>
      </w:r>
      <w:r w:rsidR="00300308" w:rsidRPr="006313C5">
        <w:rPr>
          <w:i/>
          <w:u w:val="single"/>
        </w:rPr>
        <w:t>informace pro zhotovitele</w:t>
      </w:r>
    </w:p>
    <w:p w14:paraId="19AC020A" w14:textId="77777777" w:rsidR="00A34B2B" w:rsidRPr="006313C5" w:rsidRDefault="00A34B2B" w:rsidP="00D95395">
      <w:pPr>
        <w:pStyle w:val="Stanovisko"/>
      </w:pPr>
      <w:r w:rsidRPr="006313C5">
        <w:t>Respektovat ochranné pásmo sdělovacího kabelu Pražské teplárenské a.s. ve znění § 102 zákona č. 127/2005 Sb. (tj. 1,</w:t>
      </w:r>
      <w:proofErr w:type="gramStart"/>
      <w:r w:rsidRPr="006313C5">
        <w:t>0m - měřeno</w:t>
      </w:r>
      <w:proofErr w:type="gramEnd"/>
      <w:r w:rsidRPr="006313C5">
        <w:t xml:space="preserve"> svislými rovinami vedenými po obou stranách zařízení ve vodorovné vzdálenosti kolmo k tomuto zařízení). – </w:t>
      </w:r>
      <w:r w:rsidRPr="006313C5">
        <w:rPr>
          <w:i/>
          <w:u w:val="single"/>
        </w:rPr>
        <w:t>informace pro zhotovitele</w:t>
      </w:r>
    </w:p>
    <w:p w14:paraId="76D7053C" w14:textId="77777777" w:rsidR="00A34B2B" w:rsidRPr="006313C5" w:rsidRDefault="00201A5B" w:rsidP="00D95395">
      <w:pPr>
        <w:pStyle w:val="Stanovisko"/>
      </w:pPr>
      <w:r w:rsidRPr="006313C5">
        <w:t>Dodržet ČSN 73 6005 pro prostorovou úpravu vedení technického vybavení při křížení či souběhu navržených přípojek inženýrských sítí se stávajícími tepelnými rozvody CZT.</w:t>
      </w:r>
      <w:r w:rsidR="00B8315A" w:rsidRPr="006313C5">
        <w:rPr>
          <w:rFonts w:ascii="Times New Roman" w:hAnsi="Times New Roman" w:cs="Times New Roman"/>
        </w:rPr>
        <w:t xml:space="preserve"> </w:t>
      </w:r>
      <w:r w:rsidR="00B8315A" w:rsidRPr="006313C5">
        <w:t xml:space="preserve">– </w:t>
      </w:r>
      <w:r w:rsidR="00B8315A" w:rsidRPr="006313C5">
        <w:rPr>
          <w:i/>
          <w:u w:val="single"/>
        </w:rPr>
        <w:t>požadavek v souladu s PD; zhotovitel po přesném vytyčení trasy zařízení správce v případě nedodržení požadavku po dohodě s projektantem upraví polohu navrženého objektu</w:t>
      </w:r>
    </w:p>
    <w:p w14:paraId="31F0B334" w14:textId="77777777" w:rsidR="00B8315A" w:rsidRPr="006313C5" w:rsidRDefault="00B8315A" w:rsidP="00B8315A">
      <w:pPr>
        <w:pStyle w:val="Stanovisko"/>
      </w:pPr>
      <w:r w:rsidRPr="006313C5">
        <w:t xml:space="preserve">V ochranném pásmu tepelných rozvodů CZT postupovat při provádění výkopových prací s co největší opatrností ručním výkopem, v případě nejistoty ověřit přesnou polohu tepelných rozvodů CZT ručně kopanou sondou ve spolupráci se správcem oblasti. – </w:t>
      </w:r>
      <w:r w:rsidRPr="006313C5">
        <w:rPr>
          <w:i/>
          <w:u w:val="single"/>
        </w:rPr>
        <w:t>informace pro zhotovitele</w:t>
      </w:r>
    </w:p>
    <w:p w14:paraId="7A1794A6" w14:textId="77777777" w:rsidR="00B8315A" w:rsidRPr="006313C5" w:rsidRDefault="00B8315A" w:rsidP="00B8315A">
      <w:pPr>
        <w:pStyle w:val="Stanovisko"/>
      </w:pPr>
      <w:r w:rsidRPr="006313C5">
        <w:t xml:space="preserve">Neumísťovat do ochranného pásma stávajících tepelných rozvodů CZT objekty zařízení staveniště vč. stavebních buněk, skládky vytěžené zeminy, stavebního a jiného materiálu, neparkovat těžkou mechanizaci a v nezpevněném terénu nepřejíždět tepelné rozvody CZT těžkou stavební mechanizaci – </w:t>
      </w:r>
      <w:r w:rsidRPr="006313C5">
        <w:rPr>
          <w:i/>
          <w:u w:val="single"/>
        </w:rPr>
        <w:t>informace pro zhotovitele</w:t>
      </w:r>
    </w:p>
    <w:p w14:paraId="75AE9E6F" w14:textId="77777777" w:rsidR="00B8315A" w:rsidRPr="006313C5" w:rsidRDefault="00B8315A" w:rsidP="00B8315A">
      <w:pPr>
        <w:pStyle w:val="Stanovisko"/>
      </w:pPr>
      <w:r w:rsidRPr="006313C5">
        <w:t>Zahájení stavby oznámit prokazatelným způsobem Pražské teplárenské a.s. min. 14 dnů předem</w:t>
      </w:r>
      <w:r w:rsidR="00022828" w:rsidRPr="006313C5">
        <w:t xml:space="preserve"> a vyzvat správce oblasti k účasti při vytýčení stávajících tepelných rozvodů CZT v místě navržené stavby "Úprava bezmotorové komunikace A2 a A26" a k vydání písemného souhlasu se zahájením stavebních prací v oblasti jejich zákonného ochranného pásma (musí být zapsáno ve stavebním deníku).</w:t>
      </w:r>
      <w:r w:rsidRPr="006313C5">
        <w:t xml:space="preserve"> – </w:t>
      </w:r>
      <w:r w:rsidRPr="006313C5">
        <w:rPr>
          <w:i/>
          <w:u w:val="single"/>
        </w:rPr>
        <w:t>informace pro investora a zhotovitele</w:t>
      </w:r>
    </w:p>
    <w:p w14:paraId="47010B86" w14:textId="77777777" w:rsidR="00022828" w:rsidRPr="006313C5" w:rsidRDefault="00022828" w:rsidP="00022828">
      <w:pPr>
        <w:pStyle w:val="Stanovisko"/>
      </w:pPr>
      <w:r w:rsidRPr="006313C5">
        <w:t xml:space="preserve">Předložit před vlastním zahájením stavby správci oblasti k odsouhlasení prováděcí dokumentaci stavby s detailním řešením (okótovaný řez) místa dotčenosti tepelných rozvodů CZT Pražské teplárenské, a.s. (platí i pro zákonné </w:t>
      </w:r>
      <w:r w:rsidRPr="006313C5">
        <w:lastRenderedPageBreak/>
        <w:t xml:space="preserve">ochranné pásmo) tj. křížení souběh. Souhlas Pražské teplárenské a.s. s prováděcí projektovou dokumentaci musí být zapsán ve stavebním deníku. – </w:t>
      </w:r>
      <w:r w:rsidRPr="006313C5">
        <w:rPr>
          <w:i/>
          <w:u w:val="single"/>
        </w:rPr>
        <w:t>informace pro investora a zhotovitele</w:t>
      </w:r>
    </w:p>
    <w:p w14:paraId="0E23EF9F" w14:textId="77777777" w:rsidR="00022828" w:rsidRPr="006313C5" w:rsidRDefault="00022828" w:rsidP="00022828">
      <w:pPr>
        <w:pStyle w:val="Stanovisko"/>
      </w:pPr>
      <w:r w:rsidRPr="006313C5">
        <w:t>Prokazatelným způsobem vyzvat správce oblasti ke kontrole stavu tepelných rozvodů CZT v každém místě dotčenosti zařízení Pražské teplárenské a.s. V</w:t>
      </w:r>
      <w:r w:rsidR="00600F86" w:rsidRPr="006313C5">
        <w:t>aší</w:t>
      </w:r>
      <w:r w:rsidRPr="006313C5">
        <w:t xml:space="preserve"> stavbou v průběhu výstavby.</w:t>
      </w:r>
      <w:r w:rsidR="00600F86" w:rsidRPr="006313C5">
        <w:t xml:space="preserve"> – </w:t>
      </w:r>
      <w:r w:rsidR="00600F86" w:rsidRPr="006313C5">
        <w:rPr>
          <w:i/>
          <w:u w:val="single"/>
        </w:rPr>
        <w:t>informace pro investora a zhotovitele</w:t>
      </w:r>
    </w:p>
    <w:p w14:paraId="13AC555F" w14:textId="77777777" w:rsidR="00022828" w:rsidRPr="006313C5" w:rsidRDefault="00022828" w:rsidP="00022828">
      <w:pPr>
        <w:pStyle w:val="Stanovisko"/>
      </w:pPr>
      <w:r w:rsidRPr="006313C5">
        <w:t xml:space="preserve">Upozorňujeme, že veškerá stavební činnost v oblasti tepelných rozvodů a zařízení CZT Pražské teplárenské, a.s. a jejich zákonného ochranného pásma může </w:t>
      </w:r>
      <w:r w:rsidR="00C134F0" w:rsidRPr="006313C5">
        <w:t>probíhat</w:t>
      </w:r>
      <w:r w:rsidRPr="006313C5">
        <w:t xml:space="preserve"> pouze s vědomím a za souhlasu správce oblasti (správce sdělovacího kabelu)</w:t>
      </w:r>
      <w:r w:rsidR="00957AAC" w:rsidRPr="006313C5">
        <w:t xml:space="preserve"> – </w:t>
      </w:r>
      <w:r w:rsidR="00957AAC" w:rsidRPr="006313C5">
        <w:rPr>
          <w:i/>
          <w:u w:val="single"/>
        </w:rPr>
        <w:t>informace pro investora a zhotovitele</w:t>
      </w:r>
    </w:p>
    <w:p w14:paraId="5553D03D" w14:textId="77777777" w:rsidR="00F07F3A" w:rsidRPr="006313C5" w:rsidRDefault="00F07F3A" w:rsidP="000A4D07">
      <w:pPr>
        <w:pStyle w:val="Stanovisko"/>
      </w:pPr>
      <w:r w:rsidRPr="006313C5">
        <w:t xml:space="preserve">Za správnost zakreslení stávajících tepelných rozvodů zodpovídá ze zákona projektant předložené dokumentace. Podrobnější podklady z dokumentace GIS (souřadnice, hloubky, řezy) poskytne na požádání projektanta odbor správy majetku naší společnosti (kontaktní osoba: Ing. Hana </w:t>
      </w:r>
      <w:proofErr w:type="spellStart"/>
      <w:r w:rsidRPr="006313C5">
        <w:t>Smáhová</w:t>
      </w:r>
      <w:proofErr w:type="spellEnd"/>
      <w:r w:rsidRPr="006313C5">
        <w:t xml:space="preserve">, tel.: 266 752 774, e-mail: </w:t>
      </w:r>
      <w:hyperlink r:id="rId16" w:history="1">
        <w:r w:rsidRPr="006313C5">
          <w:rPr>
            <w:rStyle w:val="Hypertextovodkaz"/>
          </w:rPr>
          <w:t>hsmahova@ptas.cz</w:t>
        </w:r>
      </w:hyperlink>
      <w:r w:rsidRPr="006313C5">
        <w:t xml:space="preserve"> ) s odkazem na naši značku tohoto sdělení. – </w:t>
      </w:r>
      <w:r w:rsidRPr="006313C5">
        <w:rPr>
          <w:i/>
          <w:u w:val="single"/>
        </w:rPr>
        <w:t>informace pro investora a zhotovitele; pro potřeby dokumentace ve stupni DSP byly získány zákresy sítí správce vyjádřením k existenci sítí</w:t>
      </w:r>
    </w:p>
    <w:p w14:paraId="0B688CE1" w14:textId="77777777" w:rsidR="00F07F3A" w:rsidRPr="006313C5" w:rsidRDefault="00F07F3A" w:rsidP="00F07F3A">
      <w:pPr>
        <w:pStyle w:val="Stanovisko"/>
      </w:pPr>
      <w:r w:rsidRPr="006313C5">
        <w:t xml:space="preserve">Ohlásit prokazatelným způsobem ukončení stavby správci oblasti a vyzvat ho ke kontrole stavu tepelných rozvodů CZT v místě jejich dotčenosti stavbou. O této kontrole musí být proveden zápis do stavebního deníku. – </w:t>
      </w:r>
      <w:r w:rsidRPr="006313C5">
        <w:rPr>
          <w:i/>
          <w:u w:val="single"/>
        </w:rPr>
        <w:t>informace pro investora a zhotovitele</w:t>
      </w:r>
    </w:p>
    <w:p w14:paraId="44F1499D" w14:textId="77777777" w:rsidR="00444E2A" w:rsidRPr="006313C5" w:rsidRDefault="00444E2A" w:rsidP="00444E2A">
      <w:pPr>
        <w:pStyle w:val="Spravce"/>
      </w:pPr>
      <w:bookmarkStart w:id="49" w:name="_Toc57382594"/>
      <w:proofErr w:type="spellStart"/>
      <w:r w:rsidRPr="006313C5">
        <w:t>Telco</w:t>
      </w:r>
      <w:proofErr w:type="spellEnd"/>
      <w:r w:rsidRPr="006313C5">
        <w:t xml:space="preserve"> Pro </w:t>
      </w:r>
      <w:proofErr w:type="spellStart"/>
      <w:r w:rsidRPr="006313C5">
        <w:t>Services</w:t>
      </w:r>
      <w:bookmarkEnd w:id="49"/>
      <w:proofErr w:type="spellEnd"/>
    </w:p>
    <w:p w14:paraId="77A1D683" w14:textId="77777777" w:rsidR="00444E2A" w:rsidRPr="006313C5" w:rsidRDefault="00444E2A" w:rsidP="00444E2A">
      <w:pPr>
        <w:pStyle w:val="Textprojektant"/>
      </w:pPr>
      <w:r w:rsidRPr="006313C5">
        <w:t>stanovisko – správce nemá v zájmovém území žádná vedení či zařízení</w:t>
      </w:r>
    </w:p>
    <w:p w14:paraId="16AF4E90" w14:textId="77777777" w:rsidR="00444E2A" w:rsidRPr="006313C5" w:rsidRDefault="00444E2A" w:rsidP="00444E2A">
      <w:pPr>
        <w:pStyle w:val="Spravce"/>
      </w:pPr>
      <w:bookmarkStart w:id="50" w:name="_Toc57382595"/>
      <w:r w:rsidRPr="006313C5">
        <w:t xml:space="preserve">UPC Česká republika v </w:t>
      </w:r>
      <w:proofErr w:type="spellStart"/>
      <w:r w:rsidRPr="006313C5">
        <w:t>zast</w:t>
      </w:r>
      <w:proofErr w:type="spellEnd"/>
      <w:r w:rsidRPr="006313C5">
        <w:t xml:space="preserve">. </w:t>
      </w:r>
      <w:proofErr w:type="spellStart"/>
      <w:r w:rsidRPr="006313C5">
        <w:t>InfoTel</w:t>
      </w:r>
      <w:bookmarkEnd w:id="50"/>
      <w:proofErr w:type="spellEnd"/>
    </w:p>
    <w:p w14:paraId="5E659E3C" w14:textId="77777777" w:rsidR="009C4697" w:rsidRPr="006313C5" w:rsidRDefault="009C4697" w:rsidP="009C4697">
      <w:pPr>
        <w:pStyle w:val="Textprojektant"/>
      </w:pPr>
      <w:r w:rsidRPr="006313C5">
        <w:t xml:space="preserve">stanovisko – střet s vedením správce – nutno dodržet všeobecné podmínky uvedené ve stanovisku ze dne 26. 2. 2019 </w:t>
      </w:r>
    </w:p>
    <w:p w14:paraId="7B745F47" w14:textId="77777777" w:rsidR="00D02904" w:rsidRPr="006313C5" w:rsidRDefault="00D02904" w:rsidP="00D02904">
      <w:pPr>
        <w:pStyle w:val="Spravce"/>
      </w:pPr>
      <w:bookmarkStart w:id="51" w:name="_Toc57382596"/>
      <w:proofErr w:type="spellStart"/>
      <w:r w:rsidRPr="006313C5">
        <w:t>Veolia</w:t>
      </w:r>
      <w:proofErr w:type="spellEnd"/>
      <w:r w:rsidRPr="006313C5">
        <w:t xml:space="preserve"> Energie ČR</w:t>
      </w:r>
      <w:bookmarkEnd w:id="51"/>
    </w:p>
    <w:p w14:paraId="3A780DD2" w14:textId="77777777" w:rsidR="00D02904" w:rsidRPr="006313C5" w:rsidRDefault="00D02904" w:rsidP="00D02904">
      <w:pPr>
        <w:pStyle w:val="Textprojektant"/>
      </w:pPr>
      <w:r w:rsidRPr="006313C5">
        <w:t>stanovisko – správce nemá v zájmovém území žádná vedení či zařízení</w:t>
      </w:r>
    </w:p>
    <w:p w14:paraId="2AB701D7" w14:textId="77777777" w:rsidR="00D02904" w:rsidRPr="006313C5" w:rsidRDefault="00D02904" w:rsidP="00D02904">
      <w:pPr>
        <w:pStyle w:val="Spravce"/>
      </w:pPr>
      <w:bookmarkStart w:id="52" w:name="_Toc57382597"/>
      <w:r w:rsidRPr="006313C5">
        <w:t>Pražská plynárenská Distribuce</w:t>
      </w:r>
      <w:bookmarkEnd w:id="52"/>
    </w:p>
    <w:p w14:paraId="49CE52B2" w14:textId="77777777" w:rsidR="00D02904" w:rsidRPr="006313C5" w:rsidRDefault="00BA203B" w:rsidP="00D02904">
      <w:pPr>
        <w:pStyle w:val="Textprojektant"/>
      </w:pPr>
      <w:r w:rsidRPr="006313C5">
        <w:t>souhlasné stanovisko při splnění podmínek:</w:t>
      </w:r>
    </w:p>
    <w:p w14:paraId="0B475C58" w14:textId="77777777" w:rsidR="00BA203B" w:rsidRPr="006313C5" w:rsidRDefault="00BA203B" w:rsidP="00BA203B">
      <w:pPr>
        <w:pStyle w:val="Stanovisko"/>
      </w:pPr>
      <w:r w:rsidRPr="006313C5">
        <w:t xml:space="preserve">Požadujeme </w:t>
      </w:r>
      <w:r w:rsidR="007D3E68" w:rsidRPr="006313C5">
        <w:t>plně</w:t>
      </w:r>
      <w:r w:rsidRPr="006313C5">
        <w:t xml:space="preserve"> respektovat stávající plynárenské zařízení, nacházející se v oblasti stavby.</w:t>
      </w:r>
      <w:r w:rsidR="007D3E68" w:rsidRPr="006313C5">
        <w:t xml:space="preserve"> – </w:t>
      </w:r>
      <w:r w:rsidR="007D3E68" w:rsidRPr="006313C5">
        <w:rPr>
          <w:i/>
          <w:u w:val="single"/>
        </w:rPr>
        <w:t>informace pro investora a zhotovitele</w:t>
      </w:r>
    </w:p>
    <w:p w14:paraId="4BAE621A" w14:textId="77777777" w:rsidR="00BA203B" w:rsidRPr="006313C5" w:rsidRDefault="00BA203B" w:rsidP="00BA203B">
      <w:pPr>
        <w:pStyle w:val="Stanovisko"/>
      </w:pPr>
      <w:r w:rsidRPr="006313C5">
        <w:t>Za správnost zákresu provozovaných plynárenských zařízení v předložené projektové dokumentaci zodpovídá projektant.</w:t>
      </w:r>
      <w:r w:rsidR="007D3E68" w:rsidRPr="006313C5">
        <w:t xml:space="preserve"> - </w:t>
      </w:r>
      <w:r w:rsidR="007D3E68" w:rsidRPr="006313C5">
        <w:rPr>
          <w:i/>
          <w:u w:val="single"/>
        </w:rPr>
        <w:t>konstatování</w:t>
      </w:r>
    </w:p>
    <w:p w14:paraId="7BF659E1" w14:textId="77777777" w:rsidR="00BA203B" w:rsidRPr="006313C5" w:rsidRDefault="00BA203B" w:rsidP="000A4D07">
      <w:pPr>
        <w:pStyle w:val="Stanovisko"/>
      </w:pPr>
      <w:r w:rsidRPr="006313C5">
        <w:t>Před zahájením stavební činnosti musí být provedeno vytyčení stávajícího plynárenského zařízení. Vytyčení plynárenských zařízení, vybudovaných do konce roku 1996, provede na vyžádání naše společnost, a to do 30 dní od objednání. Objednání lze provést prostřednictvím webového portál</w:t>
      </w:r>
      <w:r w:rsidR="007D3E68" w:rsidRPr="006313C5">
        <w:t xml:space="preserve">u PPD na adrese: </w:t>
      </w:r>
      <w:hyperlink r:id="rId17" w:history="1">
        <w:r w:rsidR="007D3E68" w:rsidRPr="006313C5">
          <w:rPr>
            <w:rStyle w:val="Hypertextovodkaz"/>
          </w:rPr>
          <w:t>https://e-portal.ppdistribuce.cz/</w:t>
        </w:r>
      </w:hyperlink>
      <w:r w:rsidR="007D3E68" w:rsidRPr="006313C5">
        <w:t xml:space="preserve"> . </w:t>
      </w:r>
      <w:r w:rsidRPr="006313C5">
        <w:t>Tuto činnost provádí PPD zdarma.</w:t>
      </w:r>
      <w:r w:rsidR="007D3E68" w:rsidRPr="006313C5">
        <w:t xml:space="preserve"> </w:t>
      </w:r>
      <w:r w:rsidRPr="006313C5">
        <w:t>Vytyčení plynárenských zařízení, vybudovaných od roku 1997 včetně, si zajistí stavebník prostřednictvím oprávněného geodetického pracovníka. Plynárenské zařízení musí být vytyčeno</w:t>
      </w:r>
      <w:r w:rsidR="007D3E68" w:rsidRPr="006313C5">
        <w:t xml:space="preserve"> </w:t>
      </w:r>
      <w:r w:rsidRPr="006313C5">
        <w:t xml:space="preserve">v rozsahu stavby a o jeho vytyčení musí být učiněn záznam ve stavebním deníku předmětné stavby. Podklady k vytyčení si zajistí stavebník na provozu technické dokumentace PPD u odpovědného pracovníka: Dana Bohuslavická, </w:t>
      </w:r>
      <w:hyperlink r:id="rId18" w:history="1">
        <w:r w:rsidR="00D73CDC" w:rsidRPr="006313C5">
          <w:rPr>
            <w:rStyle w:val="Hypertextovodkaz"/>
          </w:rPr>
          <w:t>dana.bohuslavicka@ppdistribuce.cz</w:t>
        </w:r>
      </w:hyperlink>
      <w:r w:rsidR="00D73CDC" w:rsidRPr="006313C5">
        <w:t xml:space="preserve"> </w:t>
      </w:r>
      <w:r w:rsidRPr="006313C5">
        <w:t xml:space="preserve">, nebo osobně na adrese: U Plynárny 500, Praha 4- Michle, budova č. 19, 2. patro, č. dveří 328, návštěvní dny pondělí a středa </w:t>
      </w:r>
      <w:proofErr w:type="gramStart"/>
      <w:r w:rsidRPr="006313C5">
        <w:t>7</w:t>
      </w:r>
      <w:r w:rsidRPr="006313C5">
        <w:rPr>
          <w:vertAlign w:val="superscript"/>
        </w:rPr>
        <w:t>30</w:t>
      </w:r>
      <w:r w:rsidRPr="006313C5">
        <w:t xml:space="preserve"> — 12</w:t>
      </w:r>
      <w:r w:rsidR="00D73CDC" w:rsidRPr="006313C5">
        <w:rPr>
          <w:vertAlign w:val="superscript"/>
        </w:rPr>
        <w:t>00</w:t>
      </w:r>
      <w:proofErr w:type="gramEnd"/>
      <w:r w:rsidRPr="006313C5">
        <w:t xml:space="preserve"> a 13</w:t>
      </w:r>
      <w:r w:rsidRPr="006313C5">
        <w:rPr>
          <w:vertAlign w:val="superscript"/>
        </w:rPr>
        <w:t>00</w:t>
      </w:r>
      <w:r w:rsidRPr="006313C5">
        <w:t xml:space="preserve"> — 15</w:t>
      </w:r>
      <w:r w:rsidR="00D73CDC" w:rsidRPr="006313C5">
        <w:rPr>
          <w:vertAlign w:val="superscript"/>
        </w:rPr>
        <w:t>00</w:t>
      </w:r>
      <w:r w:rsidR="00D73CDC" w:rsidRPr="006313C5">
        <w:t xml:space="preserve"> </w:t>
      </w:r>
      <w:r w:rsidRPr="006313C5">
        <w:t xml:space="preserve">hodin. Následně zajistí </w:t>
      </w:r>
      <w:r w:rsidRPr="006313C5">
        <w:lastRenderedPageBreak/>
        <w:t>geodetické vytyčení plynárenského zařízení v rozsahu stavby oprávněným geodetickým pracovníkem, vč. potvrzení o provedeném vytyčení do stavebního deníku. Bez vytyčení a přesného určení plynárenského zařízení nesmějí být zahájeny stavební práce. Stavebník je povinen všechny osoby, provádějící stavební činnost, prokazatelně seznámit s polohou stávajícího plynárenského zařízení, rozsahem jeho ochranného (případně bezpečnostního) pásma a těmito podmínkami.</w:t>
      </w:r>
      <w:r w:rsidR="00D8539D" w:rsidRPr="006313C5">
        <w:t xml:space="preserve"> – </w:t>
      </w:r>
      <w:r w:rsidR="00D8539D" w:rsidRPr="006313C5">
        <w:rPr>
          <w:i/>
          <w:u w:val="single"/>
        </w:rPr>
        <w:t>informace pro investora a zhotovitele</w:t>
      </w:r>
    </w:p>
    <w:p w14:paraId="34E31628" w14:textId="77777777" w:rsidR="00BA203B" w:rsidRPr="006313C5" w:rsidRDefault="00BA203B" w:rsidP="00BA203B">
      <w:pPr>
        <w:pStyle w:val="Stanovisko"/>
      </w:pPr>
      <w:r w:rsidRPr="006313C5">
        <w:t>Podle § 68 odst. (3) zákona č. 458/2000 Sb., energetický zákon, v platném znění, je v ochranném pásmu plynárenského zařízení i mimo ně každý povinen zdržet se jednání, kterým by mohl poškodit plynárenskou soustavu nebo omezit nebo ohrozit její bezpečný a spolehlivý provoz a veškeré činnosti musí být prováděny tak, aby nedošlo k poškození energetických zařízení. Ochranné pásmo u plynovodů a plynovodních přípojek o tlaku do 4 bar včetně umístěných v zastavěném území obce činí 1 metr na obě strany od půdorysu potrubí a mimo zastavěné území obce 2 metry na obě strany od půdorysu potrubí.</w:t>
      </w:r>
      <w:r w:rsidR="00251929" w:rsidRPr="006313C5">
        <w:t xml:space="preserve"> – </w:t>
      </w:r>
      <w:r w:rsidR="00251929" w:rsidRPr="006313C5">
        <w:rPr>
          <w:i/>
          <w:u w:val="single"/>
        </w:rPr>
        <w:t>informace pro zhotovitele</w:t>
      </w:r>
    </w:p>
    <w:p w14:paraId="06D5DB78" w14:textId="77777777" w:rsidR="00BA203B" w:rsidRPr="006313C5" w:rsidRDefault="00BA203B" w:rsidP="00406F71">
      <w:pPr>
        <w:pStyle w:val="Stanovisko"/>
      </w:pPr>
      <w:r w:rsidRPr="006313C5">
        <w:t>Dodržet nařízení vlády 406/2004 Sb., bezpečnost a ochrana zdraví při práci v prostředí s nebezpečím výbuchu, v platném znění, krytí podle ČSN 73 6005 a dále ustanovení ČSN EN 12007, technických pravidel G 702 01, 702 04, 905 01 a technických předpisů souvisejících.</w:t>
      </w:r>
      <w:r w:rsidR="00406F71" w:rsidRPr="006313C5">
        <w:t xml:space="preserve"> – informace pro zhotovitele</w:t>
      </w:r>
    </w:p>
    <w:p w14:paraId="55514363" w14:textId="77777777" w:rsidR="00BA203B" w:rsidRPr="006313C5" w:rsidRDefault="00BA203B" w:rsidP="00BA203B">
      <w:pPr>
        <w:pStyle w:val="Stanovisko"/>
      </w:pPr>
      <w:r w:rsidRPr="006313C5">
        <w:t>Při křížení a souběhu s plynovody dodržet ČSN 73 6005, při provádění zemních prací ČSN 73 6133 a ČSN EN 1610 a nařízení vlády č. 591/2006 Sb., bezpečnost a ochrana zdraví při práci na staveništích, v platném znění.</w:t>
      </w:r>
      <w:r w:rsidR="00406F71" w:rsidRPr="006313C5">
        <w:t xml:space="preserve"> – </w:t>
      </w:r>
      <w:r w:rsidR="00406F71" w:rsidRPr="006313C5">
        <w:rPr>
          <w:i/>
          <w:u w:val="single"/>
        </w:rPr>
        <w:t>informace pro zhotovitele</w:t>
      </w:r>
    </w:p>
    <w:p w14:paraId="29932108" w14:textId="77777777" w:rsidR="00BA203B" w:rsidRPr="006313C5" w:rsidRDefault="00BA203B" w:rsidP="000A4D07">
      <w:pPr>
        <w:pStyle w:val="Stanovisko"/>
      </w:pPr>
      <w:r w:rsidRPr="006313C5">
        <w:t xml:space="preserve">Termín předání staveniště oznamte prostřednictvím webového portálu PPD, a.s. na adrese: </w:t>
      </w:r>
      <w:hyperlink r:id="rId19" w:history="1">
        <w:r w:rsidR="00406F71" w:rsidRPr="006313C5">
          <w:rPr>
            <w:rStyle w:val="Hypertextovodkaz"/>
          </w:rPr>
          <w:t>www.ppdistribuce.cz</w:t>
        </w:r>
      </w:hyperlink>
      <w:r w:rsidR="00406F71" w:rsidRPr="006313C5">
        <w:t xml:space="preserve"> </w:t>
      </w:r>
      <w:r w:rsidRPr="006313C5">
        <w:t>minimálně 14 dní před vlastním zahájením stavební činnosti. Přílohou musí být situace z projektové dokumentace s vyznačením rozsahu stavby. Na tomto předání staveniště Vám bude uděleno písemné stanovisko (</w:t>
      </w:r>
      <w:r w:rsidR="00406F71" w:rsidRPr="006313C5">
        <w:rPr>
          <w:i/>
        </w:rPr>
        <w:t>souhlas s prováděním prací v blízkosti plynárenského zařízení</w:t>
      </w:r>
      <w:r w:rsidRPr="006313C5">
        <w:t>), a to formou Zápisu o předání staveniště, včetně konkrétních podmínek pro provádění prací v blízkosti plynárenského zařízení.</w:t>
      </w:r>
      <w:r w:rsidR="00FA4B94" w:rsidRPr="006313C5">
        <w:t xml:space="preserve"> – </w:t>
      </w:r>
      <w:r w:rsidR="00FA4B94" w:rsidRPr="006313C5">
        <w:rPr>
          <w:i/>
          <w:u w:val="single"/>
        </w:rPr>
        <w:t>informace pro investora a zhotovitele</w:t>
      </w:r>
    </w:p>
    <w:p w14:paraId="0C66F13F" w14:textId="77777777" w:rsidR="00BA203B" w:rsidRPr="006313C5" w:rsidRDefault="00BA203B" w:rsidP="00BA203B">
      <w:pPr>
        <w:pStyle w:val="Stanovisko"/>
      </w:pPr>
      <w:r w:rsidRPr="006313C5">
        <w:t>Do vzdálenosti menší než 2,5 metru od plynárenského zařízení po dobu realizace neumísťovat objekty zařízení stavenišť, maringotky, skládky stavebního a jiného materiálu, jeřábové dráhy, sklady a čerpací stanice pohonných hmot a jiných hořlavin.</w:t>
      </w:r>
      <w:r w:rsidR="00D051BD" w:rsidRPr="006313C5">
        <w:t xml:space="preserve"> – </w:t>
      </w:r>
      <w:r w:rsidR="00D051BD" w:rsidRPr="006313C5">
        <w:rPr>
          <w:i/>
          <w:u w:val="single"/>
        </w:rPr>
        <w:t>informace pro zhotovitele</w:t>
      </w:r>
    </w:p>
    <w:p w14:paraId="6441C059" w14:textId="77777777" w:rsidR="00BA203B" w:rsidRPr="006313C5" w:rsidRDefault="00BA203B" w:rsidP="00BA203B">
      <w:pPr>
        <w:pStyle w:val="Stanovisko"/>
      </w:pPr>
      <w:r w:rsidRPr="006313C5">
        <w:t>Stavební a výkopové práce ve vzdálenosti menší než 1 metr od plynárenského zařízení provádět pouze ručně, ve vzdálenosti menší než 0,5m od povrchu plynovodního potrubí navíc bez použití pneumatických nebo elektrických nástrojů.</w:t>
      </w:r>
      <w:r w:rsidR="0055177E" w:rsidRPr="006313C5">
        <w:t xml:space="preserve"> – </w:t>
      </w:r>
      <w:r w:rsidR="0055177E" w:rsidRPr="006313C5">
        <w:rPr>
          <w:i/>
          <w:u w:val="single"/>
        </w:rPr>
        <w:t>informace pro zhotovitele</w:t>
      </w:r>
    </w:p>
    <w:p w14:paraId="497CF497" w14:textId="77777777" w:rsidR="00BA203B" w:rsidRPr="006313C5" w:rsidRDefault="00BA203B" w:rsidP="00BA203B">
      <w:pPr>
        <w:pStyle w:val="Stanovisko"/>
      </w:pPr>
      <w:r w:rsidRPr="006313C5">
        <w:t>U odhalených částí plynovodů a přípojek min. 3 dny před záhozem stavebník objedná dílčí kontrolu — diagnostiku, kontrolu izolace a kontrolu těsnosti. O výsledku kontroly musí být proveden písemný záznam.</w:t>
      </w:r>
      <w:r w:rsidR="001B1498" w:rsidRPr="006313C5">
        <w:t xml:space="preserve"> – </w:t>
      </w:r>
      <w:r w:rsidR="001B1498" w:rsidRPr="006313C5">
        <w:rPr>
          <w:i/>
          <w:u w:val="single"/>
        </w:rPr>
        <w:t>informace pro investora a zhotovitele</w:t>
      </w:r>
    </w:p>
    <w:p w14:paraId="59C03206" w14:textId="77777777" w:rsidR="00BA203B" w:rsidRPr="006313C5" w:rsidRDefault="00BA203B" w:rsidP="00BA203B">
      <w:pPr>
        <w:pStyle w:val="Stanovisko"/>
      </w:pPr>
      <w:r w:rsidRPr="006313C5">
        <w:t>Dojde-li při stavbě k poškození izolace, je stavební podnikatel (zhotovitel) stavby povinen zajistit její opravu a pozvat našeho technika k ověření její kvality.</w:t>
      </w:r>
      <w:r w:rsidR="00853BCA" w:rsidRPr="006313C5">
        <w:t xml:space="preserve"> – </w:t>
      </w:r>
      <w:r w:rsidR="00853BCA" w:rsidRPr="006313C5">
        <w:rPr>
          <w:i/>
          <w:u w:val="single"/>
        </w:rPr>
        <w:t>informace pro zhotovitele</w:t>
      </w:r>
    </w:p>
    <w:p w14:paraId="3D4C02F8" w14:textId="77777777" w:rsidR="00BA203B" w:rsidRPr="006313C5" w:rsidRDefault="00BA203B" w:rsidP="00BA203B">
      <w:pPr>
        <w:pStyle w:val="Stanovisko"/>
      </w:pPr>
      <w:r w:rsidRPr="006313C5">
        <w:t>Před obsypem odhaleného plynárenského zařízení požadujeme být přizváni ke kontrole dodržení prostorové normy ČSN 73 6005. O výsledku kontroly musí být proveden záznam.</w:t>
      </w:r>
      <w:r w:rsidR="00861C86" w:rsidRPr="006313C5">
        <w:t xml:space="preserve"> – </w:t>
      </w:r>
      <w:r w:rsidR="00861C86" w:rsidRPr="006313C5">
        <w:rPr>
          <w:i/>
          <w:u w:val="single"/>
        </w:rPr>
        <w:t>informace pro investora a zhotovitele</w:t>
      </w:r>
    </w:p>
    <w:p w14:paraId="281AC86D" w14:textId="77777777" w:rsidR="00BA203B" w:rsidRPr="006313C5" w:rsidRDefault="00BA203B" w:rsidP="00BA203B">
      <w:pPr>
        <w:pStyle w:val="Stanovisko"/>
      </w:pPr>
      <w:r w:rsidRPr="006313C5">
        <w:lastRenderedPageBreak/>
        <w:t>Podsyp a obsyp odhaleného plynárenského zařízení provést pískem bez ostrohranných částic s velikostí zrn do 16 mm až do výše min. 20 cm nad vrch potrubí.</w:t>
      </w:r>
      <w:r w:rsidR="003949B1" w:rsidRPr="006313C5">
        <w:rPr>
          <w:rFonts w:ascii="Times New Roman" w:hAnsi="Times New Roman" w:cs="Times New Roman"/>
        </w:rPr>
        <w:t xml:space="preserve"> </w:t>
      </w:r>
      <w:r w:rsidR="003949B1" w:rsidRPr="006313C5">
        <w:t xml:space="preserve">– </w:t>
      </w:r>
      <w:r w:rsidR="003949B1" w:rsidRPr="006313C5">
        <w:rPr>
          <w:i/>
          <w:u w:val="single"/>
        </w:rPr>
        <w:t>informace pro zhotovitele</w:t>
      </w:r>
    </w:p>
    <w:p w14:paraId="2687B964" w14:textId="77777777" w:rsidR="00BA203B" w:rsidRPr="006313C5" w:rsidRDefault="00BA203B" w:rsidP="00BA203B">
      <w:pPr>
        <w:pStyle w:val="Stanovisko"/>
      </w:pPr>
      <w:r w:rsidRPr="006313C5">
        <w:t>Po provedení záhozů stavebník zajistí u potrubí z PE prověření funkčnosti signalizačního vodiče. O výsledku kontroly musí být proveden záznam.</w:t>
      </w:r>
      <w:r w:rsidR="003949B1" w:rsidRPr="006313C5">
        <w:t xml:space="preserve"> – </w:t>
      </w:r>
      <w:r w:rsidR="003949B1" w:rsidRPr="006313C5">
        <w:rPr>
          <w:i/>
          <w:u w:val="single"/>
        </w:rPr>
        <w:t>informace pro investora a zhotovitele</w:t>
      </w:r>
    </w:p>
    <w:p w14:paraId="3FE00938" w14:textId="77777777" w:rsidR="00BA203B" w:rsidRPr="006313C5" w:rsidRDefault="00BA203B" w:rsidP="00BA203B">
      <w:pPr>
        <w:pStyle w:val="Stanovisko"/>
      </w:pPr>
      <w:r w:rsidRPr="006313C5">
        <w:t>Po skrývce konstrukční vrstvy vozovky a chodníku nebo frézování a po zhutnění konstrukční vrstvy požadujeme být přizváni na kontrolu těsnosti provozovaného plynárenského zařízení.</w:t>
      </w:r>
      <w:r w:rsidR="003949B1" w:rsidRPr="006313C5">
        <w:t xml:space="preserve"> – </w:t>
      </w:r>
      <w:r w:rsidR="003949B1" w:rsidRPr="006313C5">
        <w:rPr>
          <w:i/>
          <w:u w:val="single"/>
        </w:rPr>
        <w:t>informace pro investora a zhotovitele</w:t>
      </w:r>
    </w:p>
    <w:p w14:paraId="10CE85A9" w14:textId="77777777" w:rsidR="00BA203B" w:rsidRPr="006313C5" w:rsidRDefault="00BA203B" w:rsidP="00BA203B">
      <w:pPr>
        <w:pStyle w:val="Stanovisko"/>
      </w:pPr>
      <w:r w:rsidRPr="006313C5">
        <w:t>V ochranném pásmu plynárenského zařízení provádět hutnění konstrukčních vrstev vozovky a chodníku bez vibrací.</w:t>
      </w:r>
      <w:r w:rsidR="003949B1" w:rsidRPr="006313C5">
        <w:t xml:space="preserve"> – </w:t>
      </w:r>
      <w:r w:rsidR="003949B1" w:rsidRPr="006313C5">
        <w:rPr>
          <w:i/>
          <w:u w:val="single"/>
        </w:rPr>
        <w:t>informace pro zhotovitele</w:t>
      </w:r>
    </w:p>
    <w:p w14:paraId="5DEA4F7A" w14:textId="77777777" w:rsidR="00BA203B" w:rsidRPr="006313C5" w:rsidRDefault="00BA203B" w:rsidP="00BA203B">
      <w:pPr>
        <w:pStyle w:val="Stanovisko"/>
      </w:pPr>
      <w:r w:rsidRPr="006313C5">
        <w:t>Po dokončení výstavby komunikace požadujeme být přizváni ke kontrole povrchových znaků. O výsledku kontroly musí být proveden záznam.</w:t>
      </w:r>
      <w:r w:rsidR="003949B1" w:rsidRPr="006313C5">
        <w:t xml:space="preserve"> – </w:t>
      </w:r>
      <w:r w:rsidR="003949B1" w:rsidRPr="006313C5">
        <w:rPr>
          <w:i/>
          <w:u w:val="single"/>
        </w:rPr>
        <w:t>informace pro investora a zhotovitele</w:t>
      </w:r>
    </w:p>
    <w:p w14:paraId="00F7E62C" w14:textId="77777777" w:rsidR="00BA203B" w:rsidRPr="006313C5" w:rsidRDefault="00BA203B" w:rsidP="00BA203B">
      <w:pPr>
        <w:pStyle w:val="Stanovisko"/>
      </w:pPr>
      <w:r w:rsidRPr="006313C5">
        <w:t xml:space="preserve">Dílčí kontrolu, kontrolu před obsypem, a kontrolu funkčnosti signalizačního vodiče objednejte u </w:t>
      </w:r>
      <w:proofErr w:type="gramStart"/>
      <w:r w:rsidRPr="006313C5">
        <w:t>PPD -odbor</w:t>
      </w:r>
      <w:proofErr w:type="gramEnd"/>
      <w:r w:rsidRPr="006313C5">
        <w:t xml:space="preserve"> provozu distribuční soustavy na tel.</w:t>
      </w:r>
      <w:r w:rsidR="00C52EB4" w:rsidRPr="006313C5">
        <w:t> </w:t>
      </w:r>
      <w:r w:rsidRPr="006313C5">
        <w:t>267</w:t>
      </w:r>
      <w:r w:rsidR="00C52EB4" w:rsidRPr="006313C5">
        <w:t> </w:t>
      </w:r>
      <w:r w:rsidRPr="006313C5">
        <w:t>175</w:t>
      </w:r>
      <w:r w:rsidR="00C52EB4" w:rsidRPr="006313C5">
        <w:t> </w:t>
      </w:r>
      <w:r w:rsidRPr="006313C5">
        <w:t>920. Tyto činnosti provádí PPD zdarma.</w:t>
      </w:r>
      <w:r w:rsidR="007648D5" w:rsidRPr="006313C5">
        <w:t xml:space="preserve"> – </w:t>
      </w:r>
      <w:r w:rsidR="007648D5" w:rsidRPr="006313C5">
        <w:rPr>
          <w:i/>
          <w:u w:val="single"/>
        </w:rPr>
        <w:t>informace pro investora a zhotovitele</w:t>
      </w:r>
    </w:p>
    <w:p w14:paraId="4145DA36" w14:textId="77777777" w:rsidR="00154EB2" w:rsidRPr="006313C5" w:rsidRDefault="00154EB2" w:rsidP="00154EB2">
      <w:pPr>
        <w:pStyle w:val="Spravce"/>
      </w:pPr>
      <w:bookmarkStart w:id="53" w:name="_Toc57382598"/>
      <w:r w:rsidRPr="006313C5">
        <w:t>Pražské vodovody a kanalizace</w:t>
      </w:r>
      <w:bookmarkEnd w:id="53"/>
    </w:p>
    <w:p w14:paraId="2FD11440" w14:textId="77777777" w:rsidR="00154EB2" w:rsidRPr="006313C5" w:rsidRDefault="00154EB2" w:rsidP="00154EB2">
      <w:pPr>
        <w:pStyle w:val="Textprojektant"/>
      </w:pPr>
      <w:r w:rsidRPr="006313C5">
        <w:t>souhlasné stanovisko při splnění podmínek:</w:t>
      </w:r>
    </w:p>
    <w:p w14:paraId="030296E6" w14:textId="77777777" w:rsidR="00BE5AE4" w:rsidRPr="006313C5" w:rsidRDefault="004923FF" w:rsidP="005100DA">
      <w:pPr>
        <w:pStyle w:val="Stanovisko"/>
      </w:pPr>
      <w:r w:rsidRPr="006313C5">
        <w:t>K zajištěn</w:t>
      </w:r>
      <w:r w:rsidR="008353EF" w:rsidRPr="006313C5">
        <w:t>í</w:t>
      </w:r>
      <w:r w:rsidRPr="006313C5">
        <w:t xml:space="preserve"> ochrany námi provozovaných s</w:t>
      </w:r>
      <w:r w:rsidR="008353EF" w:rsidRPr="006313C5">
        <w:t>í</w:t>
      </w:r>
      <w:r w:rsidRPr="006313C5">
        <w:t>tí požadujeme při návrhu a provedení stavby dodržet platné normy a předpisy, zejména ČSN 73 6005 Prostorové uspořádání síti technického vybaveni, ČSN 73 6133 Návrh a provádění zemního tělesa pozemn</w:t>
      </w:r>
      <w:r w:rsidR="008353EF" w:rsidRPr="006313C5">
        <w:t>í</w:t>
      </w:r>
      <w:r w:rsidRPr="006313C5">
        <w:t>ch komunikaci a d</w:t>
      </w:r>
      <w:r w:rsidR="008353EF" w:rsidRPr="006313C5">
        <w:t>održení</w:t>
      </w:r>
      <w:r w:rsidRPr="006313C5">
        <w:t xml:space="preserve"> Městských standardů vodovodů a kanalizací na území hl. města Prahy v platném znění (vydaných Pražskou vodohospodářskou společností a.s. (dále PVS) na www.pvs.cz; dále jen „Městské standardy" nebo „MS"), včetně podmínek pro provedení a navrhováni vodovodních a kanalizačních př</w:t>
      </w:r>
      <w:r w:rsidR="008353EF" w:rsidRPr="006313C5">
        <w:t>í</w:t>
      </w:r>
      <w:r w:rsidRPr="006313C5">
        <w:t xml:space="preserve">pojek. </w:t>
      </w:r>
      <w:r w:rsidR="005100DA" w:rsidRPr="006313C5">
        <w:t xml:space="preserve">– </w:t>
      </w:r>
      <w:r w:rsidR="005100DA" w:rsidRPr="006313C5">
        <w:rPr>
          <w:i/>
          <w:u w:val="single"/>
        </w:rPr>
        <w:t xml:space="preserve">požadavek v souladu s PD; zhotovitel po přesném vytyčení trasy zařízení </w:t>
      </w:r>
      <w:r w:rsidR="00C80389" w:rsidRPr="006313C5">
        <w:rPr>
          <w:i/>
          <w:u w:val="single"/>
        </w:rPr>
        <w:t xml:space="preserve">správce </w:t>
      </w:r>
      <w:r w:rsidR="005100DA" w:rsidRPr="006313C5">
        <w:rPr>
          <w:i/>
          <w:u w:val="single"/>
        </w:rPr>
        <w:t xml:space="preserve">v případě nedodržení požadavků normy po dohodě s projektantem upraví polohu </w:t>
      </w:r>
      <w:r w:rsidR="00BE5AE4" w:rsidRPr="006313C5">
        <w:rPr>
          <w:i/>
          <w:u w:val="single"/>
        </w:rPr>
        <w:t>navrženého objektu</w:t>
      </w:r>
    </w:p>
    <w:p w14:paraId="15639926" w14:textId="77777777" w:rsidR="008364EB" w:rsidRPr="006313C5" w:rsidRDefault="00605E82" w:rsidP="00605E82">
      <w:pPr>
        <w:pStyle w:val="Stanovisko"/>
      </w:pPr>
      <w:r w:rsidRPr="006313C5">
        <w:t>Veškeré nové navržené objekty vč. zařízení staveniště a skládky materiálu musí být navrženy mimo ochranné pásmo vodovodu a kanalizace pro veřejnou potřebu (včetně jejich přeložek) dle zákona 274/2001 Sb. O vodovodech a kanalizacích § 23 odst. 3)</w:t>
      </w:r>
      <w:r w:rsidR="00E64088" w:rsidRPr="006313C5">
        <w:t xml:space="preserve"> – </w:t>
      </w:r>
      <w:r w:rsidR="0049680F" w:rsidRPr="006313C5">
        <w:rPr>
          <w:i/>
          <w:u w:val="single"/>
        </w:rPr>
        <w:t xml:space="preserve">V ochranném pásmu vodovodů a kanalizací je v PD navrženo příčné křížení přeložky sdělovacího kabelu a nové stezky pro chodce a cyklisty; </w:t>
      </w:r>
      <w:r w:rsidR="00E64088" w:rsidRPr="006313C5">
        <w:rPr>
          <w:i/>
          <w:u w:val="single"/>
        </w:rPr>
        <w:t>informace pro zhotovitele</w:t>
      </w:r>
    </w:p>
    <w:p w14:paraId="28F70500" w14:textId="77777777" w:rsidR="00386350" w:rsidRPr="006313C5" w:rsidRDefault="00386350" w:rsidP="00386350">
      <w:pPr>
        <w:pStyle w:val="Stanovisko"/>
      </w:pPr>
      <w:r w:rsidRPr="006313C5">
        <w:t xml:space="preserve">Do dalšího stupně požadujeme zapracovat všechny povrchové znaky, které budou dotčeny stavbou a rektifikovány. Všechny jsou patrné ze zákresů poskytovaných PVK. Úpravu povrchu pod výpustí kanalizace je nutno navrhnout s ohledem na maximální srážkové průtoky. – </w:t>
      </w:r>
      <w:r w:rsidRPr="006313C5">
        <w:rPr>
          <w:i/>
          <w:u w:val="single"/>
        </w:rPr>
        <w:t>požadavek bude zapracován v dalším stupni PD</w:t>
      </w:r>
    </w:p>
    <w:p w14:paraId="27879257" w14:textId="77777777" w:rsidR="00386350" w:rsidRPr="006313C5" w:rsidRDefault="00386350" w:rsidP="00386350">
      <w:pPr>
        <w:pStyle w:val="Stanovisko"/>
      </w:pPr>
      <w:r w:rsidRPr="006313C5">
        <w:t xml:space="preserve">V ochranném pásmu vodovodu a kanalizace na obě strany provádět výkopové práce ručně, tento požadavek platí i pro místa křížení. – </w:t>
      </w:r>
      <w:r w:rsidRPr="006313C5">
        <w:rPr>
          <w:i/>
          <w:u w:val="single"/>
        </w:rPr>
        <w:t>informace pro zhotovitele</w:t>
      </w:r>
    </w:p>
    <w:p w14:paraId="1705D612" w14:textId="77777777" w:rsidR="00386350" w:rsidRPr="006313C5" w:rsidRDefault="00903B63" w:rsidP="00903B63">
      <w:pPr>
        <w:pStyle w:val="Stanovisko"/>
      </w:pPr>
      <w:r w:rsidRPr="006313C5">
        <w:t>Pokud se provádění stavebních pra</w:t>
      </w:r>
      <w:r w:rsidR="004F0F39" w:rsidRPr="006313C5">
        <w:t>cí</w:t>
      </w:r>
      <w:r w:rsidRPr="006313C5">
        <w:t xml:space="preserve"> dotkne stávajících povrchových znaků vodovodu a kanalizace pro veřejnou potřebu v provozování PVK, požadujeme jako podmínku realizace akce jejich rektifikaci na náklady investora. Kanalizační šachtové poklopy budou dle </w:t>
      </w:r>
      <w:r w:rsidR="00C4618A" w:rsidRPr="006313C5">
        <w:t>Městských</w:t>
      </w:r>
      <w:r w:rsidR="004F0F39" w:rsidRPr="006313C5">
        <w:t xml:space="preserve"> standard</w:t>
      </w:r>
      <w:r w:rsidR="00C4618A" w:rsidRPr="006313C5">
        <w:t>ů</w:t>
      </w:r>
      <w:r w:rsidR="004F0F39" w:rsidRPr="006313C5">
        <w:t xml:space="preserve"> (</w:t>
      </w:r>
      <w:r w:rsidRPr="006313C5">
        <w:t>MS</w:t>
      </w:r>
      <w:r w:rsidR="004F0F39" w:rsidRPr="006313C5">
        <w:t>)</w:t>
      </w:r>
      <w:r w:rsidRPr="006313C5">
        <w:t xml:space="preserve"> z tvárné litiny, poklop s pražským znakem a rámem DN 600, s kloubem, s ventilačními otv</w:t>
      </w:r>
      <w:r w:rsidR="00C4618A" w:rsidRPr="006313C5">
        <w:t xml:space="preserve">ory, s </w:t>
      </w:r>
      <w:r w:rsidR="00C4618A" w:rsidRPr="006313C5">
        <w:lastRenderedPageBreak/>
        <w:t>pojistkou proti samovolné</w:t>
      </w:r>
      <w:r w:rsidRPr="006313C5">
        <w:t>mu uzavřen</w:t>
      </w:r>
      <w:r w:rsidR="00C4618A" w:rsidRPr="006313C5">
        <w:t>í</w:t>
      </w:r>
      <w:r w:rsidRPr="006313C5">
        <w:t xml:space="preserve"> a možností osazení zámku PVK, dále mus</w:t>
      </w:r>
      <w:r w:rsidR="00C4618A" w:rsidRPr="006313C5">
        <w:t>í</w:t>
      </w:r>
      <w:r w:rsidRPr="006313C5">
        <w:t xml:space="preserve"> splňovat podmínky ČSN EN 124 — třídy D 400 (výmě</w:t>
      </w:r>
      <w:r w:rsidR="00C4618A" w:rsidRPr="006313C5">
        <w:t>na kón</w:t>
      </w:r>
      <w:r w:rsidRPr="006313C5">
        <w:t>usů, osazen</w:t>
      </w:r>
      <w:r w:rsidR="00C4618A" w:rsidRPr="006313C5">
        <w:t>í betonových rektifikační</w:t>
      </w:r>
      <w:r w:rsidRPr="006313C5">
        <w:t>ch prstenců apod.).</w:t>
      </w:r>
      <w:r w:rsidR="00A87E6B" w:rsidRPr="006313C5">
        <w:t xml:space="preserve"> – </w:t>
      </w:r>
      <w:r w:rsidR="00735CF9" w:rsidRPr="006313C5">
        <w:rPr>
          <w:i/>
          <w:u w:val="single"/>
        </w:rPr>
        <w:t>s</w:t>
      </w:r>
      <w:r w:rsidR="00A87E6B" w:rsidRPr="006313C5">
        <w:rPr>
          <w:i/>
          <w:u w:val="single"/>
        </w:rPr>
        <w:t>tavební práce se povrchových znaků vodovodu a kanalizace dotknou, PD počítá s rektifikací těchto znaků</w:t>
      </w:r>
      <w:r w:rsidR="00735CF9" w:rsidRPr="006313C5">
        <w:rPr>
          <w:i/>
          <w:u w:val="single"/>
        </w:rPr>
        <w:t>, přesný počet bude vykázán v rámci dalšího stupně PD (PDPS)</w:t>
      </w:r>
    </w:p>
    <w:p w14:paraId="55F2286F" w14:textId="77777777" w:rsidR="00B07E66" w:rsidRPr="006313C5" w:rsidRDefault="007717D0" w:rsidP="007717D0">
      <w:pPr>
        <w:pStyle w:val="Stanovisko"/>
      </w:pPr>
      <w:r w:rsidRPr="006313C5">
        <w:t xml:space="preserve">Zajistit stavební a výkopový materiál proti napadání nebo splavení do kanalizačních objektů a stok. Finanční náklady na vyčištění kanalizací zanesených v důsledku stavební činnosti budou uplatněny u investora akce. – </w:t>
      </w:r>
      <w:r w:rsidRPr="006313C5">
        <w:rPr>
          <w:i/>
          <w:u w:val="single"/>
        </w:rPr>
        <w:t>informace pro investora a zhotovitele</w:t>
      </w:r>
    </w:p>
    <w:p w14:paraId="4606177F" w14:textId="77777777" w:rsidR="007717D0" w:rsidRPr="006313C5" w:rsidRDefault="00E921CE" w:rsidP="00E921CE">
      <w:pPr>
        <w:pStyle w:val="Stanovisko"/>
      </w:pPr>
      <w:r w:rsidRPr="006313C5">
        <w:t xml:space="preserve">Investor nebo dodavatel prací odpovídají za veškeré škody, které vzniknou případně i dalším subjektům (fyzickým či právnickým osobám) v důsledku poškození kanalizačního zařízení nebo jeho ucpání. – </w:t>
      </w:r>
      <w:r w:rsidRPr="006313C5">
        <w:rPr>
          <w:i/>
          <w:u w:val="single"/>
        </w:rPr>
        <w:t>informace pro investora a zhotovitele</w:t>
      </w:r>
    </w:p>
    <w:p w14:paraId="72C02F90" w14:textId="77777777" w:rsidR="00E921CE" w:rsidRPr="006313C5" w:rsidRDefault="00E921CE" w:rsidP="00B93F94">
      <w:pPr>
        <w:pStyle w:val="Stanovisko"/>
      </w:pPr>
      <w:r w:rsidRPr="006313C5">
        <w:t xml:space="preserve">V prostoru staveniště je třeba respektovat stávající vodovodní řady a stoky, to znamená, že v průběhu celé stavby bude umožněn přístup PVK k těmto řadům, stokám a jejich ovládacím armaturám a poklopům za účelem provádění manipulace, údržby a oprav. Stejná podmínka se týká stok a vstupních či manipulačních objektů nalézajících se v prostoru staveniště. </w:t>
      </w:r>
      <w:r w:rsidR="008E0FB3" w:rsidRPr="006313C5">
        <w:t>Po dobu stavby umožnit provozovateli veřejných vodovodů a kanalizací přistup k ovládacím vodovodním armaturám a ke vstupům do kanalizačních objektů a stok.</w:t>
      </w:r>
      <w:r w:rsidR="00B93F94" w:rsidRPr="006313C5">
        <w:t xml:space="preserve"> V případě havárie nebo nezbytné údržby sítí PVK musí být objekty na těchto sítích přístupné nebo neprodleně zpřístupněny, a to na náklady investora (odstraněni překážek</w:t>
      </w:r>
      <w:proofErr w:type="gramStart"/>
      <w:r w:rsidR="00B93F94" w:rsidRPr="006313C5">
        <w:t>).</w:t>
      </w:r>
      <w:r w:rsidRPr="006313C5">
        <w:t>–</w:t>
      </w:r>
      <w:proofErr w:type="gramEnd"/>
      <w:r w:rsidRPr="006313C5">
        <w:t xml:space="preserve"> </w:t>
      </w:r>
      <w:r w:rsidRPr="006313C5">
        <w:rPr>
          <w:i/>
          <w:u w:val="single"/>
        </w:rPr>
        <w:t>informace pro investora a zhotovitele</w:t>
      </w:r>
    </w:p>
    <w:p w14:paraId="51ED8BA4" w14:textId="77777777" w:rsidR="008E0FB3" w:rsidRPr="006313C5" w:rsidRDefault="00B93F94" w:rsidP="00B93F94">
      <w:pPr>
        <w:pStyle w:val="Stanovisko"/>
      </w:pPr>
      <w:r w:rsidRPr="006313C5">
        <w:t xml:space="preserve">V době sníženého nadloží nepojíždět nad vodovodním řadem a kanalizační stokou těžkou nákladní technikou. Případně odkryté vodovodní a kanalizační potrubí zabezpečit proti poklesu a vybočení. – </w:t>
      </w:r>
      <w:r w:rsidRPr="006313C5">
        <w:rPr>
          <w:i/>
          <w:u w:val="single"/>
        </w:rPr>
        <w:t>informace pro zhotovitele</w:t>
      </w:r>
    </w:p>
    <w:p w14:paraId="2112F4D0" w14:textId="77777777" w:rsidR="00B93F94" w:rsidRPr="006313C5" w:rsidRDefault="00B93F94" w:rsidP="000A4D07">
      <w:pPr>
        <w:pStyle w:val="Stanovisko"/>
      </w:pPr>
      <w:r w:rsidRPr="006313C5">
        <w:t xml:space="preserve">Pokud v průběhu realizace stavby bude existovat potřeba dodávky pitné vody a vypouštěni odpadních vod do stokové sítě, pak žadatel o tyto služby musí s PVK uzavřít předem Smlouvu o dodávce vody a odvádění odpadních vod. Vypouštění odpadních vod ze staveniště se vztahuje i na vypouštění vod ze stavebních jam, ražených štol a také na vody srážkové. Veškerá napojení do stokové sítě musí být vybavena předčisticím zařízením — objektem s usazovacím prostorem na zachycení splavenin a plavenin. V DSP bude řešena problematika dočasného vypouštění odpadních vod ze stavby do veřejné </w:t>
      </w:r>
      <w:proofErr w:type="gramStart"/>
      <w:r w:rsidRPr="006313C5">
        <w:t>kanalizace</w:t>
      </w:r>
      <w:proofErr w:type="gramEnd"/>
      <w:r w:rsidRPr="006313C5">
        <w:t xml:space="preserve"> a to i v případě, že se s dočasným vypouštěním </w:t>
      </w:r>
      <w:proofErr w:type="spellStart"/>
      <w:r w:rsidRPr="006313C5">
        <w:t>odpadnich</w:t>
      </w:r>
      <w:proofErr w:type="spellEnd"/>
      <w:r w:rsidRPr="006313C5">
        <w:t xml:space="preserve"> vod do kanalizace v provozování PVK neuvažuje.</w:t>
      </w:r>
      <w:r w:rsidR="001F254C" w:rsidRPr="006313C5">
        <w:t xml:space="preserve"> </w:t>
      </w:r>
      <w:r w:rsidR="00E921CE" w:rsidRPr="006313C5">
        <w:t xml:space="preserve">– </w:t>
      </w:r>
      <w:r w:rsidR="00E921CE" w:rsidRPr="006313C5">
        <w:rPr>
          <w:i/>
          <w:u w:val="single"/>
        </w:rPr>
        <w:t>informace pro investora a zhotovitele</w:t>
      </w:r>
      <w:r w:rsidR="004C7058" w:rsidRPr="006313C5">
        <w:rPr>
          <w:i/>
          <w:u w:val="single"/>
        </w:rPr>
        <w:t xml:space="preserve">; </w:t>
      </w:r>
      <w:r w:rsidR="00933592" w:rsidRPr="006313C5">
        <w:rPr>
          <w:i/>
          <w:u w:val="single"/>
        </w:rPr>
        <w:t>v </w:t>
      </w:r>
      <w:r w:rsidR="000E7C3A" w:rsidRPr="006313C5">
        <w:rPr>
          <w:i/>
          <w:u w:val="single"/>
        </w:rPr>
        <w:t>D</w:t>
      </w:r>
      <w:r w:rsidR="00933592" w:rsidRPr="006313C5">
        <w:rPr>
          <w:i/>
          <w:u w:val="single"/>
        </w:rPr>
        <w:t>S</w:t>
      </w:r>
      <w:r w:rsidR="000E7C3A" w:rsidRPr="006313C5">
        <w:rPr>
          <w:i/>
          <w:u w:val="single"/>
        </w:rPr>
        <w:t>P</w:t>
      </w:r>
      <w:r w:rsidR="00933592" w:rsidRPr="006313C5">
        <w:rPr>
          <w:i/>
          <w:u w:val="single"/>
        </w:rPr>
        <w:t xml:space="preserve"> </w:t>
      </w:r>
      <w:r w:rsidR="00CD658B" w:rsidRPr="006313C5">
        <w:rPr>
          <w:i/>
          <w:u w:val="single"/>
        </w:rPr>
        <w:t>jsou</w:t>
      </w:r>
      <w:r w:rsidR="0011506C" w:rsidRPr="006313C5">
        <w:rPr>
          <w:i/>
          <w:u w:val="single"/>
        </w:rPr>
        <w:t xml:space="preserve"> </w:t>
      </w:r>
      <w:r w:rsidR="00933592" w:rsidRPr="006313C5">
        <w:rPr>
          <w:i/>
          <w:u w:val="single"/>
        </w:rPr>
        <w:t>v</w:t>
      </w:r>
      <w:r w:rsidR="000E7C3A" w:rsidRPr="006313C5">
        <w:rPr>
          <w:i/>
          <w:u w:val="single"/>
        </w:rPr>
        <w:t> části ZOV popsány podmínky pro případné vypouštění odpadních vod ze stavby do veřejné kanalizace</w:t>
      </w:r>
    </w:p>
    <w:p w14:paraId="6F46880E" w14:textId="77777777" w:rsidR="003E533E" w:rsidRPr="006313C5" w:rsidRDefault="003E533E" w:rsidP="003E533E">
      <w:pPr>
        <w:pStyle w:val="Stanovisko"/>
      </w:pPr>
      <w:r w:rsidRPr="006313C5">
        <w:t>Upozorňujeme, že předmětná stavba musí být projednána se správcem infrastrukturního majetku Pražskou vodohospodářskou společností a.s., Praha</w:t>
      </w:r>
      <w:r w:rsidR="003C19A6" w:rsidRPr="006313C5">
        <w:t> </w:t>
      </w:r>
      <w:r w:rsidRPr="006313C5">
        <w:t xml:space="preserve">1, Žatecká 2. – </w:t>
      </w:r>
      <w:r w:rsidRPr="006313C5">
        <w:rPr>
          <w:i/>
          <w:u w:val="single"/>
        </w:rPr>
        <w:t>PD byla projednána s PVS a souhlasné stanovisko bylo vydáno dne 28. 3. 2019 (viz B.</w:t>
      </w:r>
      <w:r w:rsidR="003C19A6" w:rsidRPr="006313C5">
        <w:rPr>
          <w:i/>
          <w:u w:val="single"/>
        </w:rPr>
        <w:t>2</w:t>
      </w:r>
      <w:r w:rsidR="00CB712B" w:rsidRPr="006313C5">
        <w:rPr>
          <w:i/>
          <w:u w:val="single"/>
        </w:rPr>
        <w:t>3</w:t>
      </w:r>
      <w:r w:rsidRPr="006313C5">
        <w:rPr>
          <w:i/>
          <w:u w:val="single"/>
        </w:rPr>
        <w:t>)</w:t>
      </w:r>
    </w:p>
    <w:p w14:paraId="7FDE7FA3" w14:textId="77777777" w:rsidR="00A75A6D" w:rsidRPr="006313C5" w:rsidRDefault="00A75A6D" w:rsidP="00A75A6D">
      <w:pPr>
        <w:pStyle w:val="Stanovisko"/>
      </w:pPr>
      <w:r w:rsidRPr="006313C5">
        <w:t>Před zahájením stavebních prací uzavřete písemnou smlouvu „O podmínkách vzájemných vztahů smluvních stran souvisejících s ochranou vodovodního a kanalizačního zařízení provozovaného PVK, a.s.", ve smyslu přiložené Přílohy k podmínkám PVK.</w:t>
      </w:r>
      <w:r w:rsidR="00B14A56" w:rsidRPr="006313C5">
        <w:t xml:space="preserve"> </w:t>
      </w:r>
      <w:r w:rsidR="00E921CE" w:rsidRPr="006313C5">
        <w:t xml:space="preserve">– </w:t>
      </w:r>
      <w:r w:rsidR="00E921CE" w:rsidRPr="006313C5">
        <w:rPr>
          <w:i/>
          <w:u w:val="single"/>
        </w:rPr>
        <w:t>informace pro investora a zhotovitele</w:t>
      </w:r>
    </w:p>
    <w:p w14:paraId="15D3887A" w14:textId="51648474" w:rsidR="002516A2" w:rsidRPr="006313C5" w:rsidRDefault="00025895" w:rsidP="00150A79">
      <w:pPr>
        <w:pStyle w:val="Stanovisko"/>
      </w:pPr>
      <w:r w:rsidRPr="006313C5">
        <w:t xml:space="preserve">Zahájení stavebních prací oznamte v předstihu 14 dnů písemně na adresu PVK, Ke </w:t>
      </w:r>
      <w:proofErr w:type="spellStart"/>
      <w:r w:rsidRPr="006313C5">
        <w:t>Kablu</w:t>
      </w:r>
      <w:proofErr w:type="spellEnd"/>
      <w:r w:rsidRPr="006313C5">
        <w:t xml:space="preserve"> 971, Praha 10 — Hostivař, 102 00.  Před vlastní realizací stavby — přizvat na předání staveniště pracovníka PVK — p. Samek, Na Rozhraní 1, </w:t>
      </w:r>
      <w:r w:rsidRPr="006313C5">
        <w:lastRenderedPageBreak/>
        <w:t xml:space="preserve">Praha 8 (tel.: 284 013 244, mobil: 724 174 338) před zahájením a po skončení stavby. – </w:t>
      </w:r>
      <w:r w:rsidRPr="006313C5">
        <w:rPr>
          <w:i/>
          <w:u w:val="single"/>
        </w:rPr>
        <w:t>informace pro investora a zhotovitele</w:t>
      </w:r>
    </w:p>
    <w:p w14:paraId="183A35FA" w14:textId="0C3582FA" w:rsidR="005439FD" w:rsidRPr="006313C5" w:rsidRDefault="005439FD" w:rsidP="005439FD">
      <w:pPr>
        <w:pStyle w:val="Stanovisko"/>
        <w:numPr>
          <w:ilvl w:val="0"/>
          <w:numId w:val="0"/>
        </w:numPr>
        <w:ind w:left="720" w:hanging="360"/>
        <w:rPr>
          <w:iCs/>
          <w:u w:val="single"/>
        </w:rPr>
      </w:pPr>
    </w:p>
    <w:p w14:paraId="7BEE6B69" w14:textId="26EE34CB" w:rsidR="005439FD" w:rsidRPr="006313C5" w:rsidRDefault="005439FD" w:rsidP="005439FD">
      <w:pPr>
        <w:pStyle w:val="Textprojektant"/>
      </w:pPr>
      <w:r w:rsidRPr="006313C5">
        <w:t>požadavky na úpravu armaturního uzlu průmyslového vodovodu:</w:t>
      </w:r>
    </w:p>
    <w:p w14:paraId="1B6C18CE" w14:textId="0C9A1E17" w:rsidR="005439FD" w:rsidRPr="006313C5" w:rsidRDefault="005439FD" w:rsidP="005439FD">
      <w:pPr>
        <w:pStyle w:val="Stanovisko"/>
      </w:pPr>
      <w:r w:rsidRPr="006313C5">
        <w:t xml:space="preserve">Šachtu je nutné zachovat, obnovit poklop se zámkem PVK (přesněji řešit s kolegou Ing. Frýdlem, jan.frydl@pvk.cz, tel. 284013236). – </w:t>
      </w:r>
      <w:r w:rsidRPr="006313C5">
        <w:rPr>
          <w:i/>
          <w:u w:val="single"/>
        </w:rPr>
        <w:t>informace pro investora a zhotovitele</w:t>
      </w:r>
    </w:p>
    <w:p w14:paraId="5203E054" w14:textId="131F4A62" w:rsidR="005439FD" w:rsidRPr="006313C5" w:rsidRDefault="005439FD" w:rsidP="005439FD">
      <w:pPr>
        <w:pStyle w:val="Stanovisko"/>
      </w:pPr>
      <w:r w:rsidRPr="006313C5">
        <w:t xml:space="preserve">V prostoru šachty je mělko uložený vodovod s krytím cca 0,5 m. Konstrukce cyklostezky bude těsně nad vodovodem. Užití těžké techniky zde nepřipadá v úvahu. – </w:t>
      </w:r>
      <w:r w:rsidRPr="006313C5">
        <w:rPr>
          <w:i/>
          <w:iCs/>
          <w:u w:val="single"/>
        </w:rPr>
        <w:t xml:space="preserve">v projektu se předpokládá </w:t>
      </w:r>
      <w:proofErr w:type="spellStart"/>
      <w:r w:rsidRPr="006313C5">
        <w:rPr>
          <w:i/>
          <w:iCs/>
          <w:u w:val="single"/>
        </w:rPr>
        <w:t>přebetonování</w:t>
      </w:r>
      <w:proofErr w:type="spellEnd"/>
      <w:r w:rsidRPr="006313C5">
        <w:rPr>
          <w:i/>
          <w:iCs/>
          <w:u w:val="single"/>
        </w:rPr>
        <w:t xml:space="preserve"> vodovodu železobetonovou roznášecí deskou</w:t>
      </w:r>
    </w:p>
    <w:p w14:paraId="6F277853" w14:textId="77777777" w:rsidR="009B7526" w:rsidRPr="006313C5" w:rsidRDefault="009B7526" w:rsidP="009B7526">
      <w:pPr>
        <w:pStyle w:val="Spravce"/>
      </w:pPr>
      <w:bookmarkStart w:id="54" w:name="_Toc57382599"/>
      <w:proofErr w:type="spellStart"/>
      <w:r w:rsidRPr="006313C5">
        <w:t>PREdistribuce</w:t>
      </w:r>
      <w:bookmarkEnd w:id="54"/>
      <w:proofErr w:type="spellEnd"/>
    </w:p>
    <w:p w14:paraId="583FF758" w14:textId="77777777" w:rsidR="001F5DFA" w:rsidRPr="006313C5" w:rsidRDefault="00DA7922" w:rsidP="001F5DFA">
      <w:pPr>
        <w:pStyle w:val="Textprojektant"/>
      </w:pPr>
      <w:r w:rsidRPr="006313C5">
        <w:t>souhlasné stanovisko při splnění podmínek:</w:t>
      </w:r>
    </w:p>
    <w:p w14:paraId="2900DA17" w14:textId="77777777" w:rsidR="00DA7922" w:rsidRPr="006313C5" w:rsidRDefault="009D4631" w:rsidP="009D4631">
      <w:pPr>
        <w:pStyle w:val="Stanovisko"/>
      </w:pPr>
      <w:r w:rsidRPr="006313C5">
        <w:t xml:space="preserve">Při realizaci stavby dle předložené projektové dokumentaci je nutno v </w:t>
      </w:r>
      <w:r w:rsidR="00A32619" w:rsidRPr="006313C5">
        <w:t>plném</w:t>
      </w:r>
      <w:r w:rsidRPr="006313C5">
        <w:t xml:space="preserve"> rozsahu dodržet a respektovat platné normy, zejména ČSN 33 2000-5-52 Výběr soustav a stavba vedení a ČSN 73 6005 Prostorové uspořádání sítí technického vybavení.</w:t>
      </w:r>
      <w:r w:rsidR="00A32619" w:rsidRPr="006313C5">
        <w:t xml:space="preserve"> – </w:t>
      </w:r>
      <w:r w:rsidR="00A32619" w:rsidRPr="006313C5">
        <w:rPr>
          <w:i/>
          <w:u w:val="single"/>
        </w:rPr>
        <w:t>informace pro investora a zhotovitele</w:t>
      </w:r>
    </w:p>
    <w:p w14:paraId="20BB6625" w14:textId="77777777" w:rsidR="009D4631" w:rsidRPr="006313C5" w:rsidRDefault="009D4631" w:rsidP="009D4631">
      <w:pPr>
        <w:pStyle w:val="Stanovisko"/>
      </w:pPr>
      <w:r w:rsidRPr="006313C5">
        <w:t xml:space="preserve">respektování ochranných pásem dle § 46 zákona </w:t>
      </w:r>
      <w:r w:rsidR="00A32619" w:rsidRPr="006313C5">
        <w:t>š</w:t>
      </w:r>
      <w:r w:rsidRPr="006313C5">
        <w:t>. 458/2000 Sb. V těchto pásmech nelze bez souhlasu vlastníka těchto zařízení provádět zemní práce, zřizovat stavby, či umisťovat konstrukce a provádět činnosti, které by jinak znemožňovaly nebo podstatně znesnadňovaly přístup k vedení, nebo které by mohly ohrozit bezpečnost a spolehlivost provozu. V těchto pásmech je rovněž zakázáno vysazovat trvalé por</w:t>
      </w:r>
      <w:r w:rsidR="00A32619" w:rsidRPr="006313C5">
        <w:t>osty a přejíždět podzemní vedení</w:t>
      </w:r>
      <w:r w:rsidRPr="006313C5">
        <w:t xml:space="preserve"> mechanizmy o celkové hmotnosti nad 6 tun.</w:t>
      </w:r>
      <w:r w:rsidR="00A32619" w:rsidRPr="006313C5">
        <w:t xml:space="preserve"> – </w:t>
      </w:r>
      <w:r w:rsidR="00A32619" w:rsidRPr="006313C5">
        <w:rPr>
          <w:i/>
          <w:u w:val="single"/>
        </w:rPr>
        <w:t>informace pro zhotovitele</w:t>
      </w:r>
    </w:p>
    <w:p w14:paraId="504A5F59" w14:textId="77777777" w:rsidR="009D4631" w:rsidRPr="006313C5" w:rsidRDefault="009D4631" w:rsidP="009D4631">
      <w:pPr>
        <w:pStyle w:val="Stanovisko"/>
      </w:pPr>
      <w:r w:rsidRPr="006313C5">
        <w:t xml:space="preserve">výkopové práce v ochranném pásmu silových a sdělovacích kabelů musí být prováděny ručně s </w:t>
      </w:r>
      <w:r w:rsidR="00A32619" w:rsidRPr="006313C5">
        <w:t>maximální opatrností za dodržení</w:t>
      </w:r>
      <w:r w:rsidRPr="006313C5">
        <w:t xml:space="preserve"> uvedených výkopových podmínek</w:t>
      </w:r>
      <w:r w:rsidR="00A32619" w:rsidRPr="006313C5">
        <w:t xml:space="preserve"> – </w:t>
      </w:r>
      <w:r w:rsidR="00A32619" w:rsidRPr="006313C5">
        <w:rPr>
          <w:i/>
          <w:u w:val="single"/>
        </w:rPr>
        <w:t>informace pro zhotovitele</w:t>
      </w:r>
    </w:p>
    <w:p w14:paraId="5038C53A" w14:textId="77777777" w:rsidR="009D4631" w:rsidRPr="006313C5" w:rsidRDefault="009D4631" w:rsidP="009D4631">
      <w:pPr>
        <w:pStyle w:val="Stanovisko"/>
      </w:pPr>
      <w:r w:rsidRPr="006313C5">
        <w:t>respektování vzdálenosti krajního silového kabelu od stavebního objektu (regulační čáry), která je dána ČSN 73 6005 a má být alespoň 0,6 m. Toto pásmo je vyhrazeno silovým energetickým kabelům a kabelům dispečerského řízení energetiky a nelze jej využit pro žádné jiné technologické nebo obslužné zařízení. Tyto silové energetické kabely musí zůstat uloženy neza</w:t>
      </w:r>
      <w:r w:rsidR="00A32619" w:rsidRPr="006313C5">
        <w:t>betonované a v předepsaném krytí</w:t>
      </w:r>
      <w:r w:rsidRPr="006313C5">
        <w:t>.</w:t>
      </w:r>
      <w:r w:rsidR="00A32619" w:rsidRPr="006313C5">
        <w:t xml:space="preserve"> – </w:t>
      </w:r>
      <w:r w:rsidR="00A32619" w:rsidRPr="006313C5">
        <w:rPr>
          <w:i/>
          <w:u w:val="single"/>
        </w:rPr>
        <w:t>informace pro investora a zhotovitele</w:t>
      </w:r>
    </w:p>
    <w:p w14:paraId="2CF3317D" w14:textId="77777777" w:rsidR="003F6692" w:rsidRPr="006313C5" w:rsidRDefault="003F6692" w:rsidP="000A4D07">
      <w:pPr>
        <w:pStyle w:val="Stanovisko"/>
      </w:pPr>
      <w:r w:rsidRPr="006313C5">
        <w:t>na nově</w:t>
      </w:r>
      <w:r w:rsidR="009D4631" w:rsidRPr="006313C5">
        <w:t xml:space="preserve"> vzniklém přejezdu (parkovacím stán</w:t>
      </w:r>
      <w:r w:rsidRPr="006313C5">
        <w:t>í</w:t>
      </w:r>
      <w:r w:rsidR="009D4631" w:rsidRPr="006313C5">
        <w:t xml:space="preserve">) požadujeme </w:t>
      </w:r>
      <w:r w:rsidRPr="006313C5">
        <w:t>o</w:t>
      </w:r>
      <w:r w:rsidR="009D4631" w:rsidRPr="006313C5">
        <w:t>chráněn</w:t>
      </w:r>
      <w:r w:rsidRPr="006313C5">
        <w:t>í</w:t>
      </w:r>
      <w:r w:rsidR="009D4631" w:rsidRPr="006313C5">
        <w:t xml:space="preserve"> kabelového vedení uložením do půlených kabelových trub AROT.cz nebo do kabelových betonových žlabů (výrobce </w:t>
      </w:r>
      <w:proofErr w:type="spellStart"/>
      <w:r w:rsidR="009D4631" w:rsidRPr="006313C5">
        <w:t>Sloupáma</w:t>
      </w:r>
      <w:proofErr w:type="spellEnd"/>
      <w:r w:rsidR="009D4631" w:rsidRPr="006313C5">
        <w:t xml:space="preserve"> Majdaléna) pro mechanickou ochranu kabelů. Přejezd bude zakreslen do plánku s vyznačením ochráněného kabelového vedení včetně k</w:t>
      </w:r>
      <w:r w:rsidRPr="006313C5">
        <w:t>ó</w:t>
      </w:r>
      <w:r w:rsidR="009D4631" w:rsidRPr="006313C5">
        <w:t xml:space="preserve">t. Plánek se zákresem a kopií tohoto vyjádřeni předáte na podatelnu nebo zašlete na email: </w:t>
      </w:r>
      <w:hyperlink r:id="rId20" w:history="1">
        <w:r w:rsidRPr="006313C5">
          <w:rPr>
            <w:rStyle w:val="Hypertextovodkaz"/>
          </w:rPr>
          <w:t>inspektori@predistribuce.cz</w:t>
        </w:r>
      </w:hyperlink>
      <w:r w:rsidRPr="006313C5">
        <w:t xml:space="preserve"> </w:t>
      </w:r>
      <w:r w:rsidR="00425EA1" w:rsidRPr="006313C5">
        <w:t xml:space="preserve">– </w:t>
      </w:r>
      <w:r w:rsidR="00425EA1" w:rsidRPr="006313C5">
        <w:rPr>
          <w:i/>
          <w:u w:val="single"/>
        </w:rPr>
        <w:t>v PD splněno</w:t>
      </w:r>
      <w:r w:rsidR="0098504C" w:rsidRPr="006313C5">
        <w:rPr>
          <w:i/>
          <w:u w:val="single"/>
        </w:rPr>
        <w:t xml:space="preserve"> – chráničky jsou v požadovaných místech navrženy</w:t>
      </w:r>
      <w:r w:rsidR="00425EA1" w:rsidRPr="006313C5">
        <w:rPr>
          <w:i/>
          <w:u w:val="single"/>
        </w:rPr>
        <w:t xml:space="preserve">; </w:t>
      </w:r>
      <w:r w:rsidR="0098504C" w:rsidRPr="006313C5">
        <w:rPr>
          <w:i/>
          <w:u w:val="single"/>
        </w:rPr>
        <w:t>informace pro zhotovitele</w:t>
      </w:r>
    </w:p>
    <w:p w14:paraId="08BE6613" w14:textId="77777777" w:rsidR="009D4631" w:rsidRPr="006313C5" w:rsidRDefault="009D4631" w:rsidP="009D4631">
      <w:pPr>
        <w:pStyle w:val="Stanovisko"/>
      </w:pPr>
      <w:r w:rsidRPr="006313C5">
        <w:t>při snižování terénu v prostoru našich sítí je nutné zjištění případného krytí kabelů formou kopaných sond. V případě nedodržen</w:t>
      </w:r>
      <w:r w:rsidR="00166ECE" w:rsidRPr="006313C5">
        <w:t>í</w:t>
      </w:r>
      <w:r w:rsidRPr="006313C5">
        <w:t xml:space="preserve"> platných norem požadujeme zahloubeni nebo přeložku našich sítí. Při změně nivelety terénu (např. snížení) v prostoru našich sítí je nutné dodržení hodnot minimálního </w:t>
      </w:r>
      <w:r w:rsidR="00166ECE" w:rsidRPr="006313C5">
        <w:t>krytí</w:t>
      </w:r>
      <w:r w:rsidRPr="006313C5">
        <w:t xml:space="preserve"> dle platných technických norem. Stávající krytí před započetím prací lze zjistit ručně kopanými sondami. Nebude-li možno dodržet hodnoty minimálního krytí, nutno provést zahloubení nebo eventuálně přeložku našich sítí. Veškeré práce na podzemních kabelových vedení </w:t>
      </w:r>
      <w:proofErr w:type="spellStart"/>
      <w:r w:rsidRPr="006313C5">
        <w:t>PREdistribuce</w:t>
      </w:r>
      <w:proofErr w:type="spellEnd"/>
      <w:r w:rsidRPr="006313C5">
        <w:t xml:space="preserve">, a.s., může provádět </w:t>
      </w:r>
      <w:r w:rsidRPr="006313C5">
        <w:lastRenderedPageBreak/>
        <w:t xml:space="preserve">výhradně firma vybraná z databáze zhotovitelů </w:t>
      </w:r>
      <w:proofErr w:type="spellStart"/>
      <w:r w:rsidRPr="006313C5">
        <w:t>PREdistribuce</w:t>
      </w:r>
      <w:proofErr w:type="spellEnd"/>
      <w:r w:rsidRPr="006313C5">
        <w:t>, a.s.</w:t>
      </w:r>
      <w:r w:rsidR="003D2F04" w:rsidRPr="006313C5">
        <w:t xml:space="preserve"> – </w:t>
      </w:r>
      <w:r w:rsidR="003D2F04" w:rsidRPr="006313C5">
        <w:rPr>
          <w:i/>
          <w:u w:val="single"/>
        </w:rPr>
        <w:t>PD nepředpokládá snižování krytí nad vedením správce; informace pro zhotovitele</w:t>
      </w:r>
    </w:p>
    <w:p w14:paraId="0B5E9C54" w14:textId="77777777" w:rsidR="009D4631" w:rsidRPr="006313C5" w:rsidRDefault="009D4631" w:rsidP="009D4631">
      <w:pPr>
        <w:pStyle w:val="Stanovisko"/>
      </w:pPr>
      <w:r w:rsidRPr="006313C5">
        <w:t xml:space="preserve">Před vlastní realizací stavby v ochranném pásmu elektrizační soustavy </w:t>
      </w:r>
      <w:proofErr w:type="spellStart"/>
      <w:r w:rsidRPr="006313C5">
        <w:t>PREdistribuce</w:t>
      </w:r>
      <w:proofErr w:type="spellEnd"/>
      <w:r w:rsidRPr="006313C5">
        <w:t>, a. s. je nezbytné získat Souhlas se zahájením výkopových prací. Ten lze získat pouze osobně na pracovišti Výdej mapových podkladů, a to nejpozději 3 dny před plánovaným zahájením stavby.</w:t>
      </w:r>
    </w:p>
    <w:p w14:paraId="47A0098C" w14:textId="77777777" w:rsidR="009D4631" w:rsidRPr="006313C5" w:rsidRDefault="009D4631" w:rsidP="009D4631">
      <w:pPr>
        <w:pStyle w:val="Stanovisko"/>
        <w:numPr>
          <w:ilvl w:val="0"/>
          <w:numId w:val="0"/>
        </w:numPr>
        <w:ind w:left="720"/>
      </w:pPr>
      <w:r w:rsidRPr="006313C5">
        <w:t xml:space="preserve">Návštěvní hodiny: Po a St 8:00-15:00, Út 8:00-12:00, </w:t>
      </w:r>
      <w:proofErr w:type="gramStart"/>
      <w:r w:rsidRPr="006313C5">
        <w:t>Čt - po</w:t>
      </w:r>
      <w:proofErr w:type="gramEnd"/>
      <w:r w:rsidRPr="006313C5">
        <w:t xml:space="preserve"> tel. objednání (267</w:t>
      </w:r>
      <w:r w:rsidR="00644A24" w:rsidRPr="006313C5">
        <w:t> 05</w:t>
      </w:r>
      <w:r w:rsidRPr="006313C5">
        <w:t>2</w:t>
      </w:r>
      <w:r w:rsidR="00644A24" w:rsidRPr="006313C5">
        <w:t> 169/</w:t>
      </w:r>
      <w:r w:rsidRPr="006313C5">
        <w:t xml:space="preserve">353). K udělení souhlasu je nezbytné předložit stanovisko </w:t>
      </w:r>
      <w:proofErr w:type="spellStart"/>
      <w:r w:rsidRPr="006313C5">
        <w:t>PREdistribuce</w:t>
      </w:r>
      <w:proofErr w:type="spellEnd"/>
      <w:r w:rsidRPr="006313C5">
        <w:t>, a.s., v rámci vydaného vyjádření s koordinační situací a je podmíněno platným souhlasem stavebního úřadu (např. stavebním povolením).</w:t>
      </w:r>
    </w:p>
    <w:p w14:paraId="619B2131" w14:textId="77777777" w:rsidR="009D4631" w:rsidRPr="006313C5" w:rsidRDefault="009D4631" w:rsidP="009D4631">
      <w:pPr>
        <w:pStyle w:val="Stanovisko"/>
        <w:numPr>
          <w:ilvl w:val="0"/>
          <w:numId w:val="0"/>
        </w:numPr>
        <w:ind w:left="720"/>
      </w:pPr>
      <w:r w:rsidRPr="006313C5">
        <w:t xml:space="preserve">Podrobnější informace jsou dostupné na </w:t>
      </w:r>
      <w:hyperlink r:id="rId21" w:history="1">
        <w:r w:rsidR="005D3BCD" w:rsidRPr="006313C5">
          <w:rPr>
            <w:rStyle w:val="Hypertextovodkaz"/>
          </w:rPr>
          <w:t>www.predistribuce.cz</w:t>
        </w:r>
      </w:hyperlink>
      <w:r w:rsidR="005D3BCD" w:rsidRPr="006313C5">
        <w:t xml:space="preserve">  – </w:t>
      </w:r>
      <w:r w:rsidR="005D3BCD" w:rsidRPr="006313C5">
        <w:rPr>
          <w:i/>
          <w:u w:val="single"/>
        </w:rPr>
        <w:t>informace pro investora a zhotovitele</w:t>
      </w:r>
    </w:p>
    <w:p w14:paraId="17552CC5" w14:textId="77777777" w:rsidR="009D4631" w:rsidRPr="006313C5" w:rsidRDefault="009D4631" w:rsidP="000A4D07">
      <w:pPr>
        <w:pStyle w:val="Stanovisko"/>
      </w:pPr>
      <w:r w:rsidRPr="006313C5">
        <w:t xml:space="preserve">Před záhozem kabelové trasy musí být provozovatel kabelu vyzván ke kontrole uložení na e-mail: </w:t>
      </w:r>
      <w:hyperlink r:id="rId22" w:history="1">
        <w:r w:rsidR="00C76B2E" w:rsidRPr="006313C5">
          <w:rPr>
            <w:rStyle w:val="Hypertextovodkaz"/>
          </w:rPr>
          <w:t>inspektori@predistribuce.cz</w:t>
        </w:r>
      </w:hyperlink>
      <w:r w:rsidR="00C76B2E" w:rsidRPr="006313C5">
        <w:t xml:space="preserve"> nebo na tel.</w:t>
      </w:r>
      <w:r w:rsidRPr="006313C5">
        <w:t>: 267</w:t>
      </w:r>
      <w:r w:rsidR="00247AAC" w:rsidRPr="006313C5">
        <w:t> 05</w:t>
      </w:r>
      <w:r w:rsidRPr="006313C5">
        <w:t>2</w:t>
      </w:r>
      <w:r w:rsidR="00247AAC" w:rsidRPr="006313C5">
        <w:t> </w:t>
      </w:r>
      <w:r w:rsidR="00C76B2E" w:rsidRPr="006313C5">
        <w:t>130. Pokud to</w:t>
      </w:r>
      <w:r w:rsidRPr="006313C5">
        <w:t>to organizace provádějící zemní práce neprovede, vyhrazuje si provozovatel distribuční soustavy právo nechat inkriminované místo znovu odkrýt. Při záhozu musí být zemina pod ka</w:t>
      </w:r>
      <w:r w:rsidR="00C76B2E" w:rsidRPr="006313C5">
        <w:t xml:space="preserve">bely řádně zhutněna, kabely </w:t>
      </w:r>
      <w:proofErr w:type="spellStart"/>
      <w:r w:rsidR="00C76B2E" w:rsidRPr="006313C5">
        <w:t>zapí</w:t>
      </w:r>
      <w:r w:rsidRPr="006313C5">
        <w:t>skovány</w:t>
      </w:r>
      <w:proofErr w:type="spellEnd"/>
      <w:r w:rsidRPr="006313C5">
        <w:t xml:space="preserve"> a provedeno kryt</w:t>
      </w:r>
      <w:r w:rsidR="00C76B2E" w:rsidRPr="006313C5">
        <w:t>í</w:t>
      </w:r>
      <w:r w:rsidRPr="006313C5">
        <w:t xml:space="preserve"> proti mechanickému poškození.</w:t>
      </w:r>
    </w:p>
    <w:p w14:paraId="39A33E7C" w14:textId="77777777" w:rsidR="009B7526" w:rsidRPr="006313C5" w:rsidRDefault="009B7526" w:rsidP="009B7526">
      <w:pPr>
        <w:pStyle w:val="Spravce"/>
      </w:pPr>
      <w:bookmarkStart w:id="55" w:name="_Toc57382600"/>
      <w:r w:rsidRPr="006313C5">
        <w:t>Technická správa komunikací hl.</w:t>
      </w:r>
      <w:r w:rsidR="001F5DFA" w:rsidRPr="006313C5">
        <w:t> </w:t>
      </w:r>
      <w:r w:rsidRPr="006313C5">
        <w:t>m.</w:t>
      </w:r>
      <w:r w:rsidR="001F5DFA" w:rsidRPr="006313C5">
        <w:t> </w:t>
      </w:r>
      <w:r w:rsidRPr="006313C5">
        <w:t>Prahy</w:t>
      </w:r>
      <w:bookmarkEnd w:id="55"/>
    </w:p>
    <w:p w14:paraId="46A0E85F" w14:textId="76590D02" w:rsidR="00174C7F" w:rsidRDefault="00185393" w:rsidP="00174C7F">
      <w:pPr>
        <w:pStyle w:val="Textprojektant"/>
      </w:pPr>
      <w:r w:rsidRPr="006313C5">
        <w:t>stanovisko – v zájmovém území se nachází sítě správce, požadavky TSK jsou uvedeny v bodu A.</w:t>
      </w:r>
      <w:r w:rsidR="00CB712B" w:rsidRPr="006313C5">
        <w:t>1</w:t>
      </w:r>
      <w:r w:rsidR="001C5ACE" w:rsidRPr="006313C5">
        <w:t>4</w:t>
      </w:r>
    </w:p>
    <w:sectPr w:rsidR="00174C7F" w:rsidSect="007D10FC">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9B9C8" w14:textId="77777777" w:rsidR="00110D76" w:rsidRDefault="00110D76" w:rsidP="00350174">
      <w:r>
        <w:separator/>
      </w:r>
    </w:p>
  </w:endnote>
  <w:endnote w:type="continuationSeparator" w:id="0">
    <w:p w14:paraId="25FC82DF" w14:textId="77777777" w:rsidR="00110D76" w:rsidRDefault="00110D76" w:rsidP="0035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9786512"/>
      <w:docPartObj>
        <w:docPartGallery w:val="Page Numbers (Bottom of Page)"/>
        <w:docPartUnique/>
      </w:docPartObj>
    </w:sdtPr>
    <w:sdtEndPr>
      <w:rPr>
        <w:rFonts w:ascii="Arial" w:hAnsi="Arial" w:cs="Arial"/>
        <w:sz w:val="20"/>
        <w:szCs w:val="20"/>
      </w:rPr>
    </w:sdtEndPr>
    <w:sdtContent>
      <w:p w14:paraId="59C91DAB" w14:textId="77777777" w:rsidR="00110D76" w:rsidRPr="002B0D29" w:rsidRDefault="00110D76">
        <w:pPr>
          <w:pStyle w:val="Zpat"/>
          <w:jc w:val="center"/>
          <w:rPr>
            <w:rFonts w:ascii="Arial" w:hAnsi="Arial" w:cs="Arial"/>
            <w:sz w:val="20"/>
            <w:szCs w:val="20"/>
          </w:rPr>
        </w:pPr>
        <w:r w:rsidRPr="002B0D29">
          <w:rPr>
            <w:rFonts w:ascii="Arial" w:hAnsi="Arial" w:cs="Arial"/>
            <w:sz w:val="20"/>
            <w:szCs w:val="20"/>
          </w:rPr>
          <w:fldChar w:fldCharType="begin"/>
        </w:r>
        <w:r w:rsidRPr="002B0D29">
          <w:rPr>
            <w:rFonts w:ascii="Arial" w:hAnsi="Arial" w:cs="Arial"/>
            <w:sz w:val="20"/>
            <w:szCs w:val="20"/>
          </w:rPr>
          <w:instrText xml:space="preserve"> PAGE   \* MERGEFORMAT </w:instrText>
        </w:r>
        <w:r w:rsidRPr="002B0D29">
          <w:rPr>
            <w:rFonts w:ascii="Arial" w:hAnsi="Arial" w:cs="Arial"/>
            <w:sz w:val="20"/>
            <w:szCs w:val="20"/>
          </w:rPr>
          <w:fldChar w:fldCharType="separate"/>
        </w:r>
        <w:r w:rsidR="00D65D83">
          <w:rPr>
            <w:rFonts w:ascii="Arial" w:hAnsi="Arial" w:cs="Arial"/>
            <w:noProof/>
            <w:sz w:val="20"/>
            <w:szCs w:val="20"/>
          </w:rPr>
          <w:t>6</w:t>
        </w:r>
        <w:r w:rsidRPr="002B0D29">
          <w:rPr>
            <w:rFonts w:ascii="Arial" w:hAnsi="Arial" w:cs="Arial"/>
            <w:noProof/>
            <w:sz w:val="20"/>
            <w:szCs w:val="20"/>
          </w:rPr>
          <w:fldChar w:fldCharType="end"/>
        </w:r>
      </w:p>
    </w:sdtContent>
  </w:sdt>
  <w:p w14:paraId="13841A44" w14:textId="77777777" w:rsidR="00110D76" w:rsidRDefault="00110D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F6FBC" w14:textId="77777777" w:rsidR="00110D76" w:rsidRDefault="00110D76" w:rsidP="00350174">
      <w:r>
        <w:separator/>
      </w:r>
    </w:p>
  </w:footnote>
  <w:footnote w:type="continuationSeparator" w:id="0">
    <w:p w14:paraId="4AF40A2C" w14:textId="77777777" w:rsidR="00110D76" w:rsidRDefault="00110D76" w:rsidP="00350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4C20" w14:textId="77777777" w:rsidR="00110D76" w:rsidRPr="00C92055" w:rsidRDefault="00110D76" w:rsidP="00C92055">
    <w:pPr>
      <w:tabs>
        <w:tab w:val="center" w:pos="4536"/>
        <w:tab w:val="left" w:pos="5670"/>
        <w:tab w:val="right" w:pos="9072"/>
      </w:tabs>
      <w:jc w:val="right"/>
      <w:rPr>
        <w:rFonts w:ascii="Arial" w:hAnsi="Arial" w:cs="Arial"/>
        <w:spacing w:val="20"/>
        <w:position w:val="6"/>
        <w:sz w:val="20"/>
        <w:szCs w:val="20"/>
        <w:u w:val="single"/>
      </w:rPr>
    </w:pPr>
    <w:r w:rsidRPr="004C432F">
      <w:rPr>
        <w:rFonts w:ascii="Arial" w:hAnsi="Arial" w:cs="Arial"/>
        <w:position w:val="6"/>
        <w:sz w:val="20"/>
        <w:szCs w:val="20"/>
        <w:u w:val="single"/>
      </w:rPr>
      <w:t>Úprava bezmotorové komunikace A2 a A26</w:t>
    </w:r>
    <w:r w:rsidRPr="00C92055">
      <w:rPr>
        <w:rFonts w:ascii="Arial" w:hAnsi="Arial" w:cs="Arial"/>
        <w:spacing w:val="20"/>
        <w:position w:val="6"/>
        <w:sz w:val="20"/>
        <w:szCs w:val="20"/>
        <w:u w:val="single"/>
      </w:rPr>
      <w:tab/>
    </w:r>
    <w:r w:rsidRPr="00C92055">
      <w:rPr>
        <w:rFonts w:ascii="Arial" w:hAnsi="Arial" w:cs="Arial"/>
        <w:spacing w:val="20"/>
        <w:position w:val="6"/>
        <w:sz w:val="20"/>
        <w:szCs w:val="20"/>
        <w:u w:val="single"/>
      </w:rPr>
      <w:tab/>
      <w:t>A. Průvodní zpráva</w:t>
    </w:r>
    <w:r w:rsidRPr="00C92055">
      <w:rPr>
        <w:rFonts w:ascii="Arial" w:hAnsi="Arial" w:cs="Arial"/>
        <w:spacing w:val="20"/>
        <w:position w:val="6"/>
        <w:sz w:val="20"/>
        <w:szCs w:val="20"/>
        <w:u w:val="single"/>
      </w:rPr>
      <w:ptab w:relativeTo="margin" w:alignment="right" w:leader="none"/>
    </w:r>
    <w:r w:rsidRPr="00C92055">
      <w:rPr>
        <w:rFonts w:ascii="Arial" w:hAnsi="Arial" w:cs="Arial"/>
        <w:spacing w:val="20"/>
        <w:position w:val="6"/>
        <w:sz w:val="20"/>
        <w:szCs w:val="20"/>
        <w:u w:val="single"/>
      </w:rPr>
      <w:t>, příloha č.</w:t>
    </w:r>
    <w:r>
      <w:rPr>
        <w:rFonts w:ascii="Arial" w:hAnsi="Arial" w:cs="Arial"/>
        <w:spacing w:val="20"/>
        <w:position w:val="6"/>
        <w:sz w:val="20"/>
        <w:szCs w:val="20"/>
        <w:u w:val="single"/>
      </w:rPr>
      <w:t>1</w:t>
    </w:r>
  </w:p>
  <w:p w14:paraId="366424EB" w14:textId="77777777" w:rsidR="00110D76" w:rsidRPr="00C92055" w:rsidRDefault="00110D76" w:rsidP="00C92055">
    <w:pPr>
      <w:tabs>
        <w:tab w:val="center" w:pos="4536"/>
        <w:tab w:val="right" w:pos="9072"/>
      </w:tabs>
      <w:rPr>
        <w:rFonts w:ascii="Arial" w:hAnsi="Arial" w:cs="Arial"/>
        <w:spacing w:val="-14"/>
        <w:sz w:val="20"/>
        <w:szCs w:val="20"/>
      </w:rPr>
    </w:pPr>
    <w:r w:rsidRPr="005C21D5">
      <w:rPr>
        <w:rFonts w:ascii="Arial" w:hAnsi="Arial" w:cs="Arial"/>
        <w:spacing w:val="-14"/>
        <w:sz w:val="20"/>
        <w:szCs w:val="20"/>
      </w:rPr>
      <w:t>Projektová dokumentace pro vydání stavebního povolení (DSP)</w:t>
    </w:r>
  </w:p>
  <w:p w14:paraId="3AE9152D" w14:textId="77777777" w:rsidR="00110D76" w:rsidRPr="00894654" w:rsidRDefault="00110D76" w:rsidP="007F412A">
    <w:pPr>
      <w:pStyle w:val="Zhlav"/>
      <w:tabs>
        <w:tab w:val="clear" w:pos="9072"/>
        <w:tab w:val="left" w:pos="453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A07"/>
    <w:multiLevelType w:val="hybridMultilevel"/>
    <w:tmpl w:val="02689A9C"/>
    <w:lvl w:ilvl="0" w:tplc="F2BE235C">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7111AC"/>
    <w:multiLevelType w:val="multilevel"/>
    <w:tmpl w:val="43D4A0B8"/>
    <w:lvl w:ilvl="0">
      <w:start w:val="1"/>
      <w:numFmt w:val="decimal"/>
      <w:lvlText w:val="%1."/>
      <w:lvlJc w:val="left"/>
      <w:pPr>
        <w:tabs>
          <w:tab w:val="decimal" w:pos="360"/>
        </w:tabs>
        <w:ind w:left="720"/>
      </w:pPr>
      <w:rPr>
        <w:rFonts w:ascii="Arial" w:hAnsi="Arial"/>
        <w:strike w:val="0"/>
        <w:color w:val="1B1D1B"/>
        <w:spacing w:val="-3"/>
        <w:w w:val="100"/>
        <w:sz w:val="23"/>
        <w:vertAlign w:val="baseli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E12547"/>
    <w:multiLevelType w:val="hybridMultilevel"/>
    <w:tmpl w:val="7122C4E8"/>
    <w:lvl w:ilvl="0" w:tplc="B570F6A0">
      <w:start w:val="1"/>
      <w:numFmt w:val="decimal"/>
      <w:pStyle w:val="Spravce"/>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A0F366E"/>
    <w:multiLevelType w:val="hybridMultilevel"/>
    <w:tmpl w:val="FB6ABBB0"/>
    <w:lvl w:ilvl="0" w:tplc="5A56F58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35A99"/>
    <w:multiLevelType w:val="hybridMultilevel"/>
    <w:tmpl w:val="D2D00850"/>
    <w:lvl w:ilvl="0" w:tplc="B876357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2E9216E"/>
    <w:multiLevelType w:val="hybridMultilevel"/>
    <w:tmpl w:val="6FF803A8"/>
    <w:lvl w:ilvl="0" w:tplc="6E2612C6">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5A14C93"/>
    <w:multiLevelType w:val="hybridMultilevel"/>
    <w:tmpl w:val="D9F89CB8"/>
    <w:lvl w:ilvl="0" w:tplc="7814FDD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2355C1"/>
    <w:multiLevelType w:val="hybridMultilevel"/>
    <w:tmpl w:val="707A89D8"/>
    <w:lvl w:ilvl="0" w:tplc="BE6A8750">
      <w:start w:val="1"/>
      <w:numFmt w:val="decimal"/>
      <w:pStyle w:val="Nadpis1"/>
      <w:lvlText w:val="A.%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33674"/>
    <w:multiLevelType w:val="hybridMultilevel"/>
    <w:tmpl w:val="B352FE14"/>
    <w:lvl w:ilvl="0" w:tplc="636C82C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05F4C6F"/>
    <w:multiLevelType w:val="hybridMultilevel"/>
    <w:tmpl w:val="44B06910"/>
    <w:lvl w:ilvl="0" w:tplc="EC7CF6C8">
      <w:numFmt w:val="bullet"/>
      <w:pStyle w:val="Stanovisko"/>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3B545B"/>
    <w:multiLevelType w:val="hybridMultilevel"/>
    <w:tmpl w:val="969421F0"/>
    <w:lvl w:ilvl="0" w:tplc="5EDC90D4">
      <w:start w:val="1"/>
      <w:numFmt w:val="decimal"/>
      <w:pStyle w:val="Organizace"/>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1445F6"/>
    <w:multiLevelType w:val="hybridMultilevel"/>
    <w:tmpl w:val="2062D604"/>
    <w:lvl w:ilvl="0" w:tplc="F2928B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3"/>
  </w:num>
  <w:num w:numId="6">
    <w:abstractNumId w:val="11"/>
  </w:num>
  <w:num w:numId="7">
    <w:abstractNumId w:val="0"/>
  </w:num>
  <w:num w:numId="8">
    <w:abstractNumId w:val="10"/>
  </w:num>
  <w:num w:numId="9">
    <w:abstractNumId w:val="2"/>
  </w:num>
  <w:num w:numId="10">
    <w:abstractNumId w:val="10"/>
  </w:num>
  <w:num w:numId="11">
    <w:abstractNumId w:val="4"/>
  </w:num>
  <w:num w:numId="12">
    <w:abstractNumId w:val="8"/>
  </w:num>
  <w:num w:numId="13">
    <w:abstractNumId w:val="6"/>
  </w:num>
  <w:num w:numId="14">
    <w:abstractNumId w:val="1"/>
  </w:num>
  <w:num w:numId="1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174"/>
    <w:rsid w:val="00005AF1"/>
    <w:rsid w:val="0001664E"/>
    <w:rsid w:val="00017A65"/>
    <w:rsid w:val="00021473"/>
    <w:rsid w:val="00022828"/>
    <w:rsid w:val="00023030"/>
    <w:rsid w:val="00023E39"/>
    <w:rsid w:val="00025895"/>
    <w:rsid w:val="0003056A"/>
    <w:rsid w:val="000315C2"/>
    <w:rsid w:val="00031B6C"/>
    <w:rsid w:val="00032714"/>
    <w:rsid w:val="00037048"/>
    <w:rsid w:val="00037D6F"/>
    <w:rsid w:val="000422DB"/>
    <w:rsid w:val="0004277C"/>
    <w:rsid w:val="000443DC"/>
    <w:rsid w:val="000465D1"/>
    <w:rsid w:val="000506C0"/>
    <w:rsid w:val="000539F8"/>
    <w:rsid w:val="000548A4"/>
    <w:rsid w:val="000562EE"/>
    <w:rsid w:val="0005744C"/>
    <w:rsid w:val="00057D63"/>
    <w:rsid w:val="00064426"/>
    <w:rsid w:val="00073B95"/>
    <w:rsid w:val="00073C16"/>
    <w:rsid w:val="000745BC"/>
    <w:rsid w:val="00075331"/>
    <w:rsid w:val="000763EF"/>
    <w:rsid w:val="0008683E"/>
    <w:rsid w:val="0009052D"/>
    <w:rsid w:val="00090543"/>
    <w:rsid w:val="00093202"/>
    <w:rsid w:val="0009394C"/>
    <w:rsid w:val="000956BA"/>
    <w:rsid w:val="00095EAD"/>
    <w:rsid w:val="000969F3"/>
    <w:rsid w:val="000A2D44"/>
    <w:rsid w:val="000A4D07"/>
    <w:rsid w:val="000A71F5"/>
    <w:rsid w:val="000A7675"/>
    <w:rsid w:val="000A7A13"/>
    <w:rsid w:val="000B4C35"/>
    <w:rsid w:val="000B6CD6"/>
    <w:rsid w:val="000C21FB"/>
    <w:rsid w:val="000D0A7B"/>
    <w:rsid w:val="000D1AE2"/>
    <w:rsid w:val="000D2A6D"/>
    <w:rsid w:val="000D3413"/>
    <w:rsid w:val="000D5C9B"/>
    <w:rsid w:val="000D5E38"/>
    <w:rsid w:val="000D7F9D"/>
    <w:rsid w:val="000E04E2"/>
    <w:rsid w:val="000E0BC5"/>
    <w:rsid w:val="000E2C03"/>
    <w:rsid w:val="000E4C3F"/>
    <w:rsid w:val="000E65FC"/>
    <w:rsid w:val="000E7C3A"/>
    <w:rsid w:val="000F0C3C"/>
    <w:rsid w:val="000F5B5A"/>
    <w:rsid w:val="000F6A2D"/>
    <w:rsid w:val="00102C45"/>
    <w:rsid w:val="0011041B"/>
    <w:rsid w:val="00110C59"/>
    <w:rsid w:val="00110D76"/>
    <w:rsid w:val="0011506C"/>
    <w:rsid w:val="0011567A"/>
    <w:rsid w:val="001177EF"/>
    <w:rsid w:val="00123B67"/>
    <w:rsid w:val="00123CE2"/>
    <w:rsid w:val="00126CEC"/>
    <w:rsid w:val="00133992"/>
    <w:rsid w:val="00134C1C"/>
    <w:rsid w:val="00134CAA"/>
    <w:rsid w:val="001352C2"/>
    <w:rsid w:val="00135D83"/>
    <w:rsid w:val="00136DC6"/>
    <w:rsid w:val="0014216F"/>
    <w:rsid w:val="00143DB9"/>
    <w:rsid w:val="00143E58"/>
    <w:rsid w:val="00150A79"/>
    <w:rsid w:val="00151841"/>
    <w:rsid w:val="00151947"/>
    <w:rsid w:val="00151B8C"/>
    <w:rsid w:val="00152474"/>
    <w:rsid w:val="001543BB"/>
    <w:rsid w:val="00154EB2"/>
    <w:rsid w:val="001554BA"/>
    <w:rsid w:val="001562F0"/>
    <w:rsid w:val="00156C12"/>
    <w:rsid w:val="00163DDC"/>
    <w:rsid w:val="00165DA3"/>
    <w:rsid w:val="00166ECE"/>
    <w:rsid w:val="001743D9"/>
    <w:rsid w:val="00174C7F"/>
    <w:rsid w:val="00174E12"/>
    <w:rsid w:val="001756FE"/>
    <w:rsid w:val="001761E2"/>
    <w:rsid w:val="00176AAF"/>
    <w:rsid w:val="00181954"/>
    <w:rsid w:val="001831B9"/>
    <w:rsid w:val="00184981"/>
    <w:rsid w:val="00185393"/>
    <w:rsid w:val="00185507"/>
    <w:rsid w:val="00190B10"/>
    <w:rsid w:val="00191D8A"/>
    <w:rsid w:val="00193224"/>
    <w:rsid w:val="0019674B"/>
    <w:rsid w:val="001A2CC8"/>
    <w:rsid w:val="001A2EDA"/>
    <w:rsid w:val="001A336C"/>
    <w:rsid w:val="001A3B67"/>
    <w:rsid w:val="001B1498"/>
    <w:rsid w:val="001B3DC6"/>
    <w:rsid w:val="001B5DD0"/>
    <w:rsid w:val="001C2218"/>
    <w:rsid w:val="001C5ACE"/>
    <w:rsid w:val="001C6A9B"/>
    <w:rsid w:val="001D1B27"/>
    <w:rsid w:val="001D3227"/>
    <w:rsid w:val="001D5984"/>
    <w:rsid w:val="001D6947"/>
    <w:rsid w:val="001D6D35"/>
    <w:rsid w:val="001E19A4"/>
    <w:rsid w:val="001E50A1"/>
    <w:rsid w:val="001E6347"/>
    <w:rsid w:val="001E777C"/>
    <w:rsid w:val="001F254C"/>
    <w:rsid w:val="001F36A3"/>
    <w:rsid w:val="001F438A"/>
    <w:rsid w:val="001F4E10"/>
    <w:rsid w:val="001F5DFA"/>
    <w:rsid w:val="001F5E2A"/>
    <w:rsid w:val="001F6E7F"/>
    <w:rsid w:val="00201A5B"/>
    <w:rsid w:val="002021EB"/>
    <w:rsid w:val="00206156"/>
    <w:rsid w:val="0020686E"/>
    <w:rsid w:val="002072B8"/>
    <w:rsid w:val="002125C2"/>
    <w:rsid w:val="00213208"/>
    <w:rsid w:val="0021598F"/>
    <w:rsid w:val="0021622D"/>
    <w:rsid w:val="002241A0"/>
    <w:rsid w:val="00225209"/>
    <w:rsid w:val="0022575D"/>
    <w:rsid w:val="00232766"/>
    <w:rsid w:val="00241A7E"/>
    <w:rsid w:val="00242F3A"/>
    <w:rsid w:val="0024442A"/>
    <w:rsid w:val="00246658"/>
    <w:rsid w:val="0024739B"/>
    <w:rsid w:val="00247AAC"/>
    <w:rsid w:val="00250159"/>
    <w:rsid w:val="002516A2"/>
    <w:rsid w:val="00251929"/>
    <w:rsid w:val="00251D4A"/>
    <w:rsid w:val="002528C7"/>
    <w:rsid w:val="00252A41"/>
    <w:rsid w:val="0025316D"/>
    <w:rsid w:val="00257334"/>
    <w:rsid w:val="002608A5"/>
    <w:rsid w:val="00262989"/>
    <w:rsid w:val="00263C49"/>
    <w:rsid w:val="0026607F"/>
    <w:rsid w:val="00272FA9"/>
    <w:rsid w:val="00273665"/>
    <w:rsid w:val="0027463C"/>
    <w:rsid w:val="002774EC"/>
    <w:rsid w:val="00281055"/>
    <w:rsid w:val="0028223E"/>
    <w:rsid w:val="002823AB"/>
    <w:rsid w:val="0028339F"/>
    <w:rsid w:val="00283601"/>
    <w:rsid w:val="00283884"/>
    <w:rsid w:val="00283B5C"/>
    <w:rsid w:val="00284B98"/>
    <w:rsid w:val="00285B44"/>
    <w:rsid w:val="002917FF"/>
    <w:rsid w:val="00293013"/>
    <w:rsid w:val="002932EF"/>
    <w:rsid w:val="0029360E"/>
    <w:rsid w:val="002A69AC"/>
    <w:rsid w:val="002B0D29"/>
    <w:rsid w:val="002B5A6A"/>
    <w:rsid w:val="002B603C"/>
    <w:rsid w:val="002B6526"/>
    <w:rsid w:val="002C088A"/>
    <w:rsid w:val="002C39B1"/>
    <w:rsid w:val="002C4D7F"/>
    <w:rsid w:val="002C55FC"/>
    <w:rsid w:val="002C777F"/>
    <w:rsid w:val="002D27EB"/>
    <w:rsid w:val="002D3A2D"/>
    <w:rsid w:val="002D7616"/>
    <w:rsid w:val="002E1C6A"/>
    <w:rsid w:val="002E243C"/>
    <w:rsid w:val="002E3A7A"/>
    <w:rsid w:val="002E4091"/>
    <w:rsid w:val="002E429A"/>
    <w:rsid w:val="002E51BD"/>
    <w:rsid w:val="002E5C44"/>
    <w:rsid w:val="002E6950"/>
    <w:rsid w:val="002F0FC0"/>
    <w:rsid w:val="002F7ADF"/>
    <w:rsid w:val="00300308"/>
    <w:rsid w:val="00301B09"/>
    <w:rsid w:val="00302D3C"/>
    <w:rsid w:val="00305081"/>
    <w:rsid w:val="00305404"/>
    <w:rsid w:val="00305465"/>
    <w:rsid w:val="0030715D"/>
    <w:rsid w:val="00307361"/>
    <w:rsid w:val="003074C3"/>
    <w:rsid w:val="00310D20"/>
    <w:rsid w:val="00311C37"/>
    <w:rsid w:val="00312321"/>
    <w:rsid w:val="00315757"/>
    <w:rsid w:val="00315FE3"/>
    <w:rsid w:val="003227B4"/>
    <w:rsid w:val="00331776"/>
    <w:rsid w:val="0033206B"/>
    <w:rsid w:val="003321D5"/>
    <w:rsid w:val="00332853"/>
    <w:rsid w:val="00332895"/>
    <w:rsid w:val="003337F1"/>
    <w:rsid w:val="0033508E"/>
    <w:rsid w:val="00336F22"/>
    <w:rsid w:val="00341196"/>
    <w:rsid w:val="00342C32"/>
    <w:rsid w:val="0034401E"/>
    <w:rsid w:val="0034498F"/>
    <w:rsid w:val="00345721"/>
    <w:rsid w:val="00347C03"/>
    <w:rsid w:val="00350174"/>
    <w:rsid w:val="003513BA"/>
    <w:rsid w:val="00353CF4"/>
    <w:rsid w:val="00354035"/>
    <w:rsid w:val="003561E1"/>
    <w:rsid w:val="003563D1"/>
    <w:rsid w:val="00356A62"/>
    <w:rsid w:val="00362959"/>
    <w:rsid w:val="0036424A"/>
    <w:rsid w:val="0036718A"/>
    <w:rsid w:val="003673E5"/>
    <w:rsid w:val="00371193"/>
    <w:rsid w:val="003727E2"/>
    <w:rsid w:val="0037469F"/>
    <w:rsid w:val="003750D8"/>
    <w:rsid w:val="003757FA"/>
    <w:rsid w:val="003804C0"/>
    <w:rsid w:val="003835EC"/>
    <w:rsid w:val="00386350"/>
    <w:rsid w:val="003949B1"/>
    <w:rsid w:val="003959B9"/>
    <w:rsid w:val="00395EED"/>
    <w:rsid w:val="00396A64"/>
    <w:rsid w:val="00397F8A"/>
    <w:rsid w:val="003B2F05"/>
    <w:rsid w:val="003B44C3"/>
    <w:rsid w:val="003C19A6"/>
    <w:rsid w:val="003C204E"/>
    <w:rsid w:val="003C2787"/>
    <w:rsid w:val="003C297B"/>
    <w:rsid w:val="003C7DB1"/>
    <w:rsid w:val="003D0412"/>
    <w:rsid w:val="003D0A00"/>
    <w:rsid w:val="003D157F"/>
    <w:rsid w:val="003D2F04"/>
    <w:rsid w:val="003D4D87"/>
    <w:rsid w:val="003D6860"/>
    <w:rsid w:val="003D6CFB"/>
    <w:rsid w:val="003E0715"/>
    <w:rsid w:val="003E0DFD"/>
    <w:rsid w:val="003E533E"/>
    <w:rsid w:val="003E599A"/>
    <w:rsid w:val="003E7417"/>
    <w:rsid w:val="003F177B"/>
    <w:rsid w:val="003F203D"/>
    <w:rsid w:val="003F3AE0"/>
    <w:rsid w:val="003F47E8"/>
    <w:rsid w:val="003F6692"/>
    <w:rsid w:val="003F6F59"/>
    <w:rsid w:val="003F7FB4"/>
    <w:rsid w:val="00401490"/>
    <w:rsid w:val="0040265D"/>
    <w:rsid w:val="00402DE3"/>
    <w:rsid w:val="00403245"/>
    <w:rsid w:val="00403E31"/>
    <w:rsid w:val="00404449"/>
    <w:rsid w:val="004057C9"/>
    <w:rsid w:val="00406F71"/>
    <w:rsid w:val="004137BC"/>
    <w:rsid w:val="004140B6"/>
    <w:rsid w:val="0041514A"/>
    <w:rsid w:val="004221FB"/>
    <w:rsid w:val="00425CF0"/>
    <w:rsid w:val="00425E69"/>
    <w:rsid w:val="00425EA1"/>
    <w:rsid w:val="004260A3"/>
    <w:rsid w:val="004273D4"/>
    <w:rsid w:val="00430CA0"/>
    <w:rsid w:val="00431DCC"/>
    <w:rsid w:val="004337B3"/>
    <w:rsid w:val="00434717"/>
    <w:rsid w:val="00434879"/>
    <w:rsid w:val="00434C9E"/>
    <w:rsid w:val="004365E2"/>
    <w:rsid w:val="0043709D"/>
    <w:rsid w:val="0043789D"/>
    <w:rsid w:val="00437DE9"/>
    <w:rsid w:val="004440F5"/>
    <w:rsid w:val="00444E2A"/>
    <w:rsid w:val="004452FE"/>
    <w:rsid w:val="00446EB5"/>
    <w:rsid w:val="00447AA0"/>
    <w:rsid w:val="00447D3E"/>
    <w:rsid w:val="00450789"/>
    <w:rsid w:val="00450942"/>
    <w:rsid w:val="004544E2"/>
    <w:rsid w:val="0045521F"/>
    <w:rsid w:val="00455874"/>
    <w:rsid w:val="004568F8"/>
    <w:rsid w:val="00456C20"/>
    <w:rsid w:val="00456ED8"/>
    <w:rsid w:val="00457CF8"/>
    <w:rsid w:val="00465651"/>
    <w:rsid w:val="00466E3B"/>
    <w:rsid w:val="004722C2"/>
    <w:rsid w:val="00472AEC"/>
    <w:rsid w:val="00475D1F"/>
    <w:rsid w:val="00476623"/>
    <w:rsid w:val="0047799E"/>
    <w:rsid w:val="00477BEF"/>
    <w:rsid w:val="00477C43"/>
    <w:rsid w:val="00486C52"/>
    <w:rsid w:val="00487D6E"/>
    <w:rsid w:val="00492304"/>
    <w:rsid w:val="004923FF"/>
    <w:rsid w:val="004927BF"/>
    <w:rsid w:val="00492C87"/>
    <w:rsid w:val="00492E17"/>
    <w:rsid w:val="00493691"/>
    <w:rsid w:val="00493EA8"/>
    <w:rsid w:val="00496623"/>
    <w:rsid w:val="0049680F"/>
    <w:rsid w:val="004975BD"/>
    <w:rsid w:val="004A1D43"/>
    <w:rsid w:val="004A1D77"/>
    <w:rsid w:val="004A323B"/>
    <w:rsid w:val="004A4915"/>
    <w:rsid w:val="004A5C08"/>
    <w:rsid w:val="004A60AF"/>
    <w:rsid w:val="004B0F70"/>
    <w:rsid w:val="004B2659"/>
    <w:rsid w:val="004B2859"/>
    <w:rsid w:val="004B4E5D"/>
    <w:rsid w:val="004B6373"/>
    <w:rsid w:val="004C0039"/>
    <w:rsid w:val="004C0CC9"/>
    <w:rsid w:val="004C10CD"/>
    <w:rsid w:val="004C1372"/>
    <w:rsid w:val="004C432F"/>
    <w:rsid w:val="004C4905"/>
    <w:rsid w:val="004C6ED0"/>
    <w:rsid w:val="004C7058"/>
    <w:rsid w:val="004C721E"/>
    <w:rsid w:val="004D0018"/>
    <w:rsid w:val="004D1995"/>
    <w:rsid w:val="004D2868"/>
    <w:rsid w:val="004D34F9"/>
    <w:rsid w:val="004D39E9"/>
    <w:rsid w:val="004D5074"/>
    <w:rsid w:val="004D5289"/>
    <w:rsid w:val="004E18A5"/>
    <w:rsid w:val="004E5E71"/>
    <w:rsid w:val="004F0F39"/>
    <w:rsid w:val="004F2123"/>
    <w:rsid w:val="004F4D14"/>
    <w:rsid w:val="004F6107"/>
    <w:rsid w:val="004F6C47"/>
    <w:rsid w:val="004F6CD1"/>
    <w:rsid w:val="005100DA"/>
    <w:rsid w:val="0051072E"/>
    <w:rsid w:val="0051533F"/>
    <w:rsid w:val="00515BC5"/>
    <w:rsid w:val="00522375"/>
    <w:rsid w:val="005265FB"/>
    <w:rsid w:val="005325C2"/>
    <w:rsid w:val="005336F9"/>
    <w:rsid w:val="00534213"/>
    <w:rsid w:val="005350F4"/>
    <w:rsid w:val="00537481"/>
    <w:rsid w:val="00541368"/>
    <w:rsid w:val="005416BA"/>
    <w:rsid w:val="00541CE4"/>
    <w:rsid w:val="005439FD"/>
    <w:rsid w:val="00546129"/>
    <w:rsid w:val="00550901"/>
    <w:rsid w:val="00550976"/>
    <w:rsid w:val="0055177E"/>
    <w:rsid w:val="005540F7"/>
    <w:rsid w:val="00555BE3"/>
    <w:rsid w:val="005571E6"/>
    <w:rsid w:val="005611D7"/>
    <w:rsid w:val="00561686"/>
    <w:rsid w:val="005642D8"/>
    <w:rsid w:val="00564641"/>
    <w:rsid w:val="005648A7"/>
    <w:rsid w:val="00566A94"/>
    <w:rsid w:val="0057080A"/>
    <w:rsid w:val="00572836"/>
    <w:rsid w:val="005755E6"/>
    <w:rsid w:val="00576100"/>
    <w:rsid w:val="00577600"/>
    <w:rsid w:val="00580370"/>
    <w:rsid w:val="00580726"/>
    <w:rsid w:val="0058139B"/>
    <w:rsid w:val="005814AD"/>
    <w:rsid w:val="00581CB3"/>
    <w:rsid w:val="00582C3E"/>
    <w:rsid w:val="0058341B"/>
    <w:rsid w:val="0058440E"/>
    <w:rsid w:val="00587A52"/>
    <w:rsid w:val="00587BE5"/>
    <w:rsid w:val="00591EA0"/>
    <w:rsid w:val="00594C59"/>
    <w:rsid w:val="00595EE8"/>
    <w:rsid w:val="00596F51"/>
    <w:rsid w:val="005A06B4"/>
    <w:rsid w:val="005A130D"/>
    <w:rsid w:val="005A27A2"/>
    <w:rsid w:val="005A3772"/>
    <w:rsid w:val="005A6A3D"/>
    <w:rsid w:val="005A6AF2"/>
    <w:rsid w:val="005C21D5"/>
    <w:rsid w:val="005C357A"/>
    <w:rsid w:val="005C47CF"/>
    <w:rsid w:val="005C6413"/>
    <w:rsid w:val="005C791F"/>
    <w:rsid w:val="005D1514"/>
    <w:rsid w:val="005D1C67"/>
    <w:rsid w:val="005D1D8F"/>
    <w:rsid w:val="005D24A4"/>
    <w:rsid w:val="005D2CB9"/>
    <w:rsid w:val="005D3BCD"/>
    <w:rsid w:val="005E1B69"/>
    <w:rsid w:val="005E346C"/>
    <w:rsid w:val="005E6167"/>
    <w:rsid w:val="005E665A"/>
    <w:rsid w:val="005E7D10"/>
    <w:rsid w:val="005F0B48"/>
    <w:rsid w:val="005F20F1"/>
    <w:rsid w:val="005F56B2"/>
    <w:rsid w:val="00600F86"/>
    <w:rsid w:val="00600FA9"/>
    <w:rsid w:val="0060111D"/>
    <w:rsid w:val="00601DD0"/>
    <w:rsid w:val="00605740"/>
    <w:rsid w:val="00605E82"/>
    <w:rsid w:val="00606B37"/>
    <w:rsid w:val="006110DA"/>
    <w:rsid w:val="00622C76"/>
    <w:rsid w:val="00623061"/>
    <w:rsid w:val="00623A0C"/>
    <w:rsid w:val="006259C8"/>
    <w:rsid w:val="00627EBC"/>
    <w:rsid w:val="006313C5"/>
    <w:rsid w:val="00632197"/>
    <w:rsid w:val="00633826"/>
    <w:rsid w:val="00634831"/>
    <w:rsid w:val="00640646"/>
    <w:rsid w:val="0064155A"/>
    <w:rsid w:val="00644A24"/>
    <w:rsid w:val="006461BD"/>
    <w:rsid w:val="00646BA8"/>
    <w:rsid w:val="00647C4C"/>
    <w:rsid w:val="006539D1"/>
    <w:rsid w:val="00653A1C"/>
    <w:rsid w:val="00655045"/>
    <w:rsid w:val="00656137"/>
    <w:rsid w:val="00656598"/>
    <w:rsid w:val="00661202"/>
    <w:rsid w:val="00661FD8"/>
    <w:rsid w:val="00663B0F"/>
    <w:rsid w:val="00663D87"/>
    <w:rsid w:val="006642B1"/>
    <w:rsid w:val="0066548E"/>
    <w:rsid w:val="00667BFD"/>
    <w:rsid w:val="00670FD1"/>
    <w:rsid w:val="00673F8B"/>
    <w:rsid w:val="00674DEE"/>
    <w:rsid w:val="006750D4"/>
    <w:rsid w:val="0067536F"/>
    <w:rsid w:val="006768A0"/>
    <w:rsid w:val="00681897"/>
    <w:rsid w:val="006822A8"/>
    <w:rsid w:val="00683037"/>
    <w:rsid w:val="006863CD"/>
    <w:rsid w:val="0068774A"/>
    <w:rsid w:val="00696394"/>
    <w:rsid w:val="00697E05"/>
    <w:rsid w:val="006A2844"/>
    <w:rsid w:val="006A2FB5"/>
    <w:rsid w:val="006A2FC8"/>
    <w:rsid w:val="006A7A65"/>
    <w:rsid w:val="006B4DA8"/>
    <w:rsid w:val="006C21E7"/>
    <w:rsid w:val="006C7209"/>
    <w:rsid w:val="006C7BEE"/>
    <w:rsid w:val="006D026A"/>
    <w:rsid w:val="006D0923"/>
    <w:rsid w:val="006D145D"/>
    <w:rsid w:val="006D3BA9"/>
    <w:rsid w:val="006D4ED6"/>
    <w:rsid w:val="006E1845"/>
    <w:rsid w:val="006E6328"/>
    <w:rsid w:val="006F0011"/>
    <w:rsid w:val="006F2457"/>
    <w:rsid w:val="006F46F5"/>
    <w:rsid w:val="006F4C1C"/>
    <w:rsid w:val="006F76DF"/>
    <w:rsid w:val="00700067"/>
    <w:rsid w:val="007015BB"/>
    <w:rsid w:val="007032B5"/>
    <w:rsid w:val="00705D7B"/>
    <w:rsid w:val="007067B6"/>
    <w:rsid w:val="007067DA"/>
    <w:rsid w:val="00710892"/>
    <w:rsid w:val="007112E2"/>
    <w:rsid w:val="007129B7"/>
    <w:rsid w:val="00712FFD"/>
    <w:rsid w:val="007133F1"/>
    <w:rsid w:val="0071487B"/>
    <w:rsid w:val="007148D7"/>
    <w:rsid w:val="0071725F"/>
    <w:rsid w:val="00720227"/>
    <w:rsid w:val="00720EEB"/>
    <w:rsid w:val="0072126A"/>
    <w:rsid w:val="00725D78"/>
    <w:rsid w:val="00730D26"/>
    <w:rsid w:val="007321E3"/>
    <w:rsid w:val="00734514"/>
    <w:rsid w:val="007352FD"/>
    <w:rsid w:val="00735CF9"/>
    <w:rsid w:val="007402D7"/>
    <w:rsid w:val="00742E7C"/>
    <w:rsid w:val="00743488"/>
    <w:rsid w:val="00744EEA"/>
    <w:rsid w:val="00757FF5"/>
    <w:rsid w:val="007648D5"/>
    <w:rsid w:val="00766741"/>
    <w:rsid w:val="007717D0"/>
    <w:rsid w:val="0077495F"/>
    <w:rsid w:val="00776033"/>
    <w:rsid w:val="00776281"/>
    <w:rsid w:val="00781D28"/>
    <w:rsid w:val="00782873"/>
    <w:rsid w:val="00782C80"/>
    <w:rsid w:val="00783B0A"/>
    <w:rsid w:val="00783E63"/>
    <w:rsid w:val="00785F27"/>
    <w:rsid w:val="0079129A"/>
    <w:rsid w:val="00793F9D"/>
    <w:rsid w:val="007941AE"/>
    <w:rsid w:val="00796E13"/>
    <w:rsid w:val="0079785C"/>
    <w:rsid w:val="007A2DFF"/>
    <w:rsid w:val="007A315A"/>
    <w:rsid w:val="007A4CD5"/>
    <w:rsid w:val="007A6D5C"/>
    <w:rsid w:val="007B7C70"/>
    <w:rsid w:val="007C0BC6"/>
    <w:rsid w:val="007C473B"/>
    <w:rsid w:val="007C6A45"/>
    <w:rsid w:val="007D07D1"/>
    <w:rsid w:val="007D1009"/>
    <w:rsid w:val="007D10FC"/>
    <w:rsid w:val="007D3E68"/>
    <w:rsid w:val="007D5867"/>
    <w:rsid w:val="007D5B19"/>
    <w:rsid w:val="007D73CE"/>
    <w:rsid w:val="007D7CC7"/>
    <w:rsid w:val="007E4144"/>
    <w:rsid w:val="007E468D"/>
    <w:rsid w:val="007E7896"/>
    <w:rsid w:val="007F246E"/>
    <w:rsid w:val="007F2F37"/>
    <w:rsid w:val="007F3835"/>
    <w:rsid w:val="007F412A"/>
    <w:rsid w:val="007F4413"/>
    <w:rsid w:val="007F5086"/>
    <w:rsid w:val="007F690F"/>
    <w:rsid w:val="00800D89"/>
    <w:rsid w:val="008025B8"/>
    <w:rsid w:val="008026F5"/>
    <w:rsid w:val="00802B8D"/>
    <w:rsid w:val="008044E7"/>
    <w:rsid w:val="00805DCC"/>
    <w:rsid w:val="008066CD"/>
    <w:rsid w:val="00806FF4"/>
    <w:rsid w:val="00807810"/>
    <w:rsid w:val="00807AB2"/>
    <w:rsid w:val="00810289"/>
    <w:rsid w:val="00812BEE"/>
    <w:rsid w:val="00813654"/>
    <w:rsid w:val="008138C1"/>
    <w:rsid w:val="00814000"/>
    <w:rsid w:val="00815FD0"/>
    <w:rsid w:val="0082292D"/>
    <w:rsid w:val="00827114"/>
    <w:rsid w:val="00831647"/>
    <w:rsid w:val="00832048"/>
    <w:rsid w:val="00834137"/>
    <w:rsid w:val="008353EF"/>
    <w:rsid w:val="008364EB"/>
    <w:rsid w:val="00837223"/>
    <w:rsid w:val="00837FFE"/>
    <w:rsid w:val="00840760"/>
    <w:rsid w:val="008435E2"/>
    <w:rsid w:val="00844356"/>
    <w:rsid w:val="00847426"/>
    <w:rsid w:val="00847CEA"/>
    <w:rsid w:val="008505C7"/>
    <w:rsid w:val="00852774"/>
    <w:rsid w:val="008532D7"/>
    <w:rsid w:val="00853BCA"/>
    <w:rsid w:val="00854E61"/>
    <w:rsid w:val="0085556B"/>
    <w:rsid w:val="00860816"/>
    <w:rsid w:val="00861C86"/>
    <w:rsid w:val="00862615"/>
    <w:rsid w:val="008632AB"/>
    <w:rsid w:val="008636A9"/>
    <w:rsid w:val="00865246"/>
    <w:rsid w:val="008670C2"/>
    <w:rsid w:val="00867613"/>
    <w:rsid w:val="0087064C"/>
    <w:rsid w:val="00872948"/>
    <w:rsid w:val="00873EE8"/>
    <w:rsid w:val="0087559D"/>
    <w:rsid w:val="008755E6"/>
    <w:rsid w:val="008757A8"/>
    <w:rsid w:val="008778CB"/>
    <w:rsid w:val="00890C17"/>
    <w:rsid w:val="0089387A"/>
    <w:rsid w:val="00894654"/>
    <w:rsid w:val="008948A6"/>
    <w:rsid w:val="008976C1"/>
    <w:rsid w:val="008A0414"/>
    <w:rsid w:val="008A32AC"/>
    <w:rsid w:val="008A6C55"/>
    <w:rsid w:val="008B01F3"/>
    <w:rsid w:val="008B0E9F"/>
    <w:rsid w:val="008B5964"/>
    <w:rsid w:val="008B7770"/>
    <w:rsid w:val="008C01A6"/>
    <w:rsid w:val="008C6A29"/>
    <w:rsid w:val="008C7026"/>
    <w:rsid w:val="008C739E"/>
    <w:rsid w:val="008D7604"/>
    <w:rsid w:val="008E06D5"/>
    <w:rsid w:val="008E090A"/>
    <w:rsid w:val="008E0FB3"/>
    <w:rsid w:val="008E1C84"/>
    <w:rsid w:val="008E2075"/>
    <w:rsid w:val="008E281B"/>
    <w:rsid w:val="008E441F"/>
    <w:rsid w:val="008E661B"/>
    <w:rsid w:val="008E7D3F"/>
    <w:rsid w:val="008F1142"/>
    <w:rsid w:val="008F1401"/>
    <w:rsid w:val="008F167E"/>
    <w:rsid w:val="008F2455"/>
    <w:rsid w:val="00903B63"/>
    <w:rsid w:val="00906713"/>
    <w:rsid w:val="00911705"/>
    <w:rsid w:val="009169F8"/>
    <w:rsid w:val="00917143"/>
    <w:rsid w:val="0091722A"/>
    <w:rsid w:val="00923F2B"/>
    <w:rsid w:val="00926BAA"/>
    <w:rsid w:val="009312EF"/>
    <w:rsid w:val="00932C30"/>
    <w:rsid w:val="00933592"/>
    <w:rsid w:val="0093430E"/>
    <w:rsid w:val="0093493B"/>
    <w:rsid w:val="00934C58"/>
    <w:rsid w:val="00934DC7"/>
    <w:rsid w:val="009356B0"/>
    <w:rsid w:val="00935892"/>
    <w:rsid w:val="00937A67"/>
    <w:rsid w:val="00941C0F"/>
    <w:rsid w:val="00942BBD"/>
    <w:rsid w:val="009434CE"/>
    <w:rsid w:val="00944A3B"/>
    <w:rsid w:val="00950A98"/>
    <w:rsid w:val="00954780"/>
    <w:rsid w:val="00955B49"/>
    <w:rsid w:val="00957AAC"/>
    <w:rsid w:val="00960557"/>
    <w:rsid w:val="009611D8"/>
    <w:rsid w:val="009629AF"/>
    <w:rsid w:val="00963967"/>
    <w:rsid w:val="00965010"/>
    <w:rsid w:val="0096658F"/>
    <w:rsid w:val="00966949"/>
    <w:rsid w:val="00966CC1"/>
    <w:rsid w:val="00967E67"/>
    <w:rsid w:val="009706ED"/>
    <w:rsid w:val="009725B9"/>
    <w:rsid w:val="00972F1B"/>
    <w:rsid w:val="00973FCA"/>
    <w:rsid w:val="00980D46"/>
    <w:rsid w:val="00982724"/>
    <w:rsid w:val="0098504C"/>
    <w:rsid w:val="00985320"/>
    <w:rsid w:val="009855C4"/>
    <w:rsid w:val="00985D44"/>
    <w:rsid w:val="0099034E"/>
    <w:rsid w:val="0099133A"/>
    <w:rsid w:val="00992A4D"/>
    <w:rsid w:val="009943E9"/>
    <w:rsid w:val="009947A0"/>
    <w:rsid w:val="00994D3D"/>
    <w:rsid w:val="009A1235"/>
    <w:rsid w:val="009A254C"/>
    <w:rsid w:val="009A404A"/>
    <w:rsid w:val="009A592E"/>
    <w:rsid w:val="009B40BD"/>
    <w:rsid w:val="009B7526"/>
    <w:rsid w:val="009B7846"/>
    <w:rsid w:val="009C3918"/>
    <w:rsid w:val="009C3E57"/>
    <w:rsid w:val="009C40C5"/>
    <w:rsid w:val="009C4697"/>
    <w:rsid w:val="009D00C4"/>
    <w:rsid w:val="009D0144"/>
    <w:rsid w:val="009D1B48"/>
    <w:rsid w:val="009D35BA"/>
    <w:rsid w:val="009D369F"/>
    <w:rsid w:val="009D4631"/>
    <w:rsid w:val="009D771C"/>
    <w:rsid w:val="009D7FD2"/>
    <w:rsid w:val="009E106A"/>
    <w:rsid w:val="009E1960"/>
    <w:rsid w:val="009E3921"/>
    <w:rsid w:val="009F3D86"/>
    <w:rsid w:val="00A00910"/>
    <w:rsid w:val="00A01AD7"/>
    <w:rsid w:val="00A02903"/>
    <w:rsid w:val="00A055AB"/>
    <w:rsid w:val="00A06DA3"/>
    <w:rsid w:val="00A127A4"/>
    <w:rsid w:val="00A1680B"/>
    <w:rsid w:val="00A178C9"/>
    <w:rsid w:val="00A20F5D"/>
    <w:rsid w:val="00A241EE"/>
    <w:rsid w:val="00A31D05"/>
    <w:rsid w:val="00A3223D"/>
    <w:rsid w:val="00A32619"/>
    <w:rsid w:val="00A333FE"/>
    <w:rsid w:val="00A346C0"/>
    <w:rsid w:val="00A34B2B"/>
    <w:rsid w:val="00A35C81"/>
    <w:rsid w:val="00A36BDD"/>
    <w:rsid w:val="00A37604"/>
    <w:rsid w:val="00A377AE"/>
    <w:rsid w:val="00A37AA8"/>
    <w:rsid w:val="00A43D77"/>
    <w:rsid w:val="00A44927"/>
    <w:rsid w:val="00A44F20"/>
    <w:rsid w:val="00A45090"/>
    <w:rsid w:val="00A4554A"/>
    <w:rsid w:val="00A45F46"/>
    <w:rsid w:val="00A50F66"/>
    <w:rsid w:val="00A53E76"/>
    <w:rsid w:val="00A56B9C"/>
    <w:rsid w:val="00A606A3"/>
    <w:rsid w:val="00A61F50"/>
    <w:rsid w:val="00A62495"/>
    <w:rsid w:val="00A65F3A"/>
    <w:rsid w:val="00A66051"/>
    <w:rsid w:val="00A66C4D"/>
    <w:rsid w:val="00A70339"/>
    <w:rsid w:val="00A70622"/>
    <w:rsid w:val="00A718AD"/>
    <w:rsid w:val="00A71A5A"/>
    <w:rsid w:val="00A7348D"/>
    <w:rsid w:val="00A75A6D"/>
    <w:rsid w:val="00A7637D"/>
    <w:rsid w:val="00A76503"/>
    <w:rsid w:val="00A774E0"/>
    <w:rsid w:val="00A82AA6"/>
    <w:rsid w:val="00A83D69"/>
    <w:rsid w:val="00A85871"/>
    <w:rsid w:val="00A85D36"/>
    <w:rsid w:val="00A87E6B"/>
    <w:rsid w:val="00A938C9"/>
    <w:rsid w:val="00A94CA0"/>
    <w:rsid w:val="00A94E59"/>
    <w:rsid w:val="00A95061"/>
    <w:rsid w:val="00A954FA"/>
    <w:rsid w:val="00A9719A"/>
    <w:rsid w:val="00AA1E69"/>
    <w:rsid w:val="00AA3BFE"/>
    <w:rsid w:val="00AA5475"/>
    <w:rsid w:val="00AB71BD"/>
    <w:rsid w:val="00AB7F7C"/>
    <w:rsid w:val="00AC17EB"/>
    <w:rsid w:val="00AC2119"/>
    <w:rsid w:val="00AC2CDB"/>
    <w:rsid w:val="00AC2E87"/>
    <w:rsid w:val="00AC48CC"/>
    <w:rsid w:val="00AD1E5B"/>
    <w:rsid w:val="00AD35A7"/>
    <w:rsid w:val="00AD3D41"/>
    <w:rsid w:val="00AD46ED"/>
    <w:rsid w:val="00AD5374"/>
    <w:rsid w:val="00AD5873"/>
    <w:rsid w:val="00AD5921"/>
    <w:rsid w:val="00AE1556"/>
    <w:rsid w:val="00AE272E"/>
    <w:rsid w:val="00AF0E55"/>
    <w:rsid w:val="00AF1D3C"/>
    <w:rsid w:val="00AF371B"/>
    <w:rsid w:val="00AF3C30"/>
    <w:rsid w:val="00AF41EF"/>
    <w:rsid w:val="00AF42A4"/>
    <w:rsid w:val="00AF42B8"/>
    <w:rsid w:val="00AF4FAB"/>
    <w:rsid w:val="00AF5380"/>
    <w:rsid w:val="00AF5C37"/>
    <w:rsid w:val="00AF7948"/>
    <w:rsid w:val="00B05A55"/>
    <w:rsid w:val="00B07555"/>
    <w:rsid w:val="00B07E66"/>
    <w:rsid w:val="00B12D83"/>
    <w:rsid w:val="00B14A56"/>
    <w:rsid w:val="00B15D9C"/>
    <w:rsid w:val="00B20390"/>
    <w:rsid w:val="00B233F8"/>
    <w:rsid w:val="00B27C22"/>
    <w:rsid w:val="00B30C0F"/>
    <w:rsid w:val="00B30D6B"/>
    <w:rsid w:val="00B30E4B"/>
    <w:rsid w:val="00B3655A"/>
    <w:rsid w:val="00B418FB"/>
    <w:rsid w:val="00B42209"/>
    <w:rsid w:val="00B4252A"/>
    <w:rsid w:val="00B42AFF"/>
    <w:rsid w:val="00B4364B"/>
    <w:rsid w:val="00B45373"/>
    <w:rsid w:val="00B53858"/>
    <w:rsid w:val="00B54767"/>
    <w:rsid w:val="00B56074"/>
    <w:rsid w:val="00B65BF9"/>
    <w:rsid w:val="00B6633F"/>
    <w:rsid w:val="00B66CBE"/>
    <w:rsid w:val="00B73149"/>
    <w:rsid w:val="00B7550D"/>
    <w:rsid w:val="00B771DC"/>
    <w:rsid w:val="00B8315A"/>
    <w:rsid w:val="00B93F94"/>
    <w:rsid w:val="00B95810"/>
    <w:rsid w:val="00B97DF3"/>
    <w:rsid w:val="00BA203B"/>
    <w:rsid w:val="00BA3232"/>
    <w:rsid w:val="00BA329A"/>
    <w:rsid w:val="00BA52AF"/>
    <w:rsid w:val="00BA70AC"/>
    <w:rsid w:val="00BA7676"/>
    <w:rsid w:val="00BB01CC"/>
    <w:rsid w:val="00BB313D"/>
    <w:rsid w:val="00BB70D0"/>
    <w:rsid w:val="00BB7B7A"/>
    <w:rsid w:val="00BC4ED4"/>
    <w:rsid w:val="00BC5FC0"/>
    <w:rsid w:val="00BC672B"/>
    <w:rsid w:val="00BC6FE1"/>
    <w:rsid w:val="00BD3344"/>
    <w:rsid w:val="00BD7611"/>
    <w:rsid w:val="00BD78B0"/>
    <w:rsid w:val="00BE02F8"/>
    <w:rsid w:val="00BE0370"/>
    <w:rsid w:val="00BE31B4"/>
    <w:rsid w:val="00BE5AE4"/>
    <w:rsid w:val="00BE5C67"/>
    <w:rsid w:val="00BE6E67"/>
    <w:rsid w:val="00BE70F2"/>
    <w:rsid w:val="00BE7BD5"/>
    <w:rsid w:val="00BE7F8C"/>
    <w:rsid w:val="00BF4474"/>
    <w:rsid w:val="00C012AF"/>
    <w:rsid w:val="00C02CE8"/>
    <w:rsid w:val="00C06012"/>
    <w:rsid w:val="00C065A8"/>
    <w:rsid w:val="00C10083"/>
    <w:rsid w:val="00C1134A"/>
    <w:rsid w:val="00C12143"/>
    <w:rsid w:val="00C134F0"/>
    <w:rsid w:val="00C14291"/>
    <w:rsid w:val="00C15435"/>
    <w:rsid w:val="00C160E4"/>
    <w:rsid w:val="00C16AE9"/>
    <w:rsid w:val="00C17F23"/>
    <w:rsid w:val="00C2093D"/>
    <w:rsid w:val="00C20EC9"/>
    <w:rsid w:val="00C24F30"/>
    <w:rsid w:val="00C359D4"/>
    <w:rsid w:val="00C37165"/>
    <w:rsid w:val="00C37785"/>
    <w:rsid w:val="00C45333"/>
    <w:rsid w:val="00C4618A"/>
    <w:rsid w:val="00C51700"/>
    <w:rsid w:val="00C52D33"/>
    <w:rsid w:val="00C52EB4"/>
    <w:rsid w:val="00C5305A"/>
    <w:rsid w:val="00C53E5C"/>
    <w:rsid w:val="00C54145"/>
    <w:rsid w:val="00C547E9"/>
    <w:rsid w:val="00C64E99"/>
    <w:rsid w:val="00C662B6"/>
    <w:rsid w:val="00C6709D"/>
    <w:rsid w:val="00C739DB"/>
    <w:rsid w:val="00C73CC6"/>
    <w:rsid w:val="00C74CDC"/>
    <w:rsid w:val="00C76B2E"/>
    <w:rsid w:val="00C77260"/>
    <w:rsid w:val="00C77E48"/>
    <w:rsid w:val="00C80389"/>
    <w:rsid w:val="00C8130C"/>
    <w:rsid w:val="00C8178B"/>
    <w:rsid w:val="00C86184"/>
    <w:rsid w:val="00C861EA"/>
    <w:rsid w:val="00C87B1A"/>
    <w:rsid w:val="00C903DB"/>
    <w:rsid w:val="00C91EC5"/>
    <w:rsid w:val="00C92055"/>
    <w:rsid w:val="00C926DF"/>
    <w:rsid w:val="00C94B89"/>
    <w:rsid w:val="00C9602F"/>
    <w:rsid w:val="00C964EC"/>
    <w:rsid w:val="00CA0727"/>
    <w:rsid w:val="00CA233A"/>
    <w:rsid w:val="00CA4A99"/>
    <w:rsid w:val="00CA7BBB"/>
    <w:rsid w:val="00CA7FE2"/>
    <w:rsid w:val="00CB1240"/>
    <w:rsid w:val="00CB4A74"/>
    <w:rsid w:val="00CB53F0"/>
    <w:rsid w:val="00CB5823"/>
    <w:rsid w:val="00CB712B"/>
    <w:rsid w:val="00CC063E"/>
    <w:rsid w:val="00CC2AAE"/>
    <w:rsid w:val="00CC7279"/>
    <w:rsid w:val="00CD296B"/>
    <w:rsid w:val="00CD2B7E"/>
    <w:rsid w:val="00CD658B"/>
    <w:rsid w:val="00CE64C1"/>
    <w:rsid w:val="00CE75E1"/>
    <w:rsid w:val="00CF0F00"/>
    <w:rsid w:val="00CF3E88"/>
    <w:rsid w:val="00CF4587"/>
    <w:rsid w:val="00CF5535"/>
    <w:rsid w:val="00CF6FEC"/>
    <w:rsid w:val="00CF70B0"/>
    <w:rsid w:val="00D00168"/>
    <w:rsid w:val="00D02904"/>
    <w:rsid w:val="00D030BB"/>
    <w:rsid w:val="00D03ABA"/>
    <w:rsid w:val="00D04B29"/>
    <w:rsid w:val="00D051BD"/>
    <w:rsid w:val="00D108BB"/>
    <w:rsid w:val="00D14CDC"/>
    <w:rsid w:val="00D16A7C"/>
    <w:rsid w:val="00D16FF1"/>
    <w:rsid w:val="00D17B8D"/>
    <w:rsid w:val="00D209D6"/>
    <w:rsid w:val="00D2667F"/>
    <w:rsid w:val="00D2699D"/>
    <w:rsid w:val="00D27BF8"/>
    <w:rsid w:val="00D347BA"/>
    <w:rsid w:val="00D46DFF"/>
    <w:rsid w:val="00D53BFD"/>
    <w:rsid w:val="00D57B74"/>
    <w:rsid w:val="00D61E34"/>
    <w:rsid w:val="00D6303E"/>
    <w:rsid w:val="00D64265"/>
    <w:rsid w:val="00D65D83"/>
    <w:rsid w:val="00D66934"/>
    <w:rsid w:val="00D6778D"/>
    <w:rsid w:val="00D7137D"/>
    <w:rsid w:val="00D71894"/>
    <w:rsid w:val="00D72739"/>
    <w:rsid w:val="00D7292A"/>
    <w:rsid w:val="00D73CDC"/>
    <w:rsid w:val="00D7412A"/>
    <w:rsid w:val="00D77578"/>
    <w:rsid w:val="00D838BE"/>
    <w:rsid w:val="00D83E82"/>
    <w:rsid w:val="00D84511"/>
    <w:rsid w:val="00D8539D"/>
    <w:rsid w:val="00D87E0D"/>
    <w:rsid w:val="00D90B3E"/>
    <w:rsid w:val="00D924D5"/>
    <w:rsid w:val="00D95395"/>
    <w:rsid w:val="00D9746F"/>
    <w:rsid w:val="00DA034D"/>
    <w:rsid w:val="00DA2B2A"/>
    <w:rsid w:val="00DA3CE9"/>
    <w:rsid w:val="00DA457A"/>
    <w:rsid w:val="00DA60E0"/>
    <w:rsid w:val="00DA7922"/>
    <w:rsid w:val="00DB1C2F"/>
    <w:rsid w:val="00DB3008"/>
    <w:rsid w:val="00DB4916"/>
    <w:rsid w:val="00DB5CAB"/>
    <w:rsid w:val="00DC13F9"/>
    <w:rsid w:val="00DC2763"/>
    <w:rsid w:val="00DC56D2"/>
    <w:rsid w:val="00DC6474"/>
    <w:rsid w:val="00DD0476"/>
    <w:rsid w:val="00DD31A6"/>
    <w:rsid w:val="00DE236F"/>
    <w:rsid w:val="00DE2424"/>
    <w:rsid w:val="00DE2AE7"/>
    <w:rsid w:val="00DE3BA2"/>
    <w:rsid w:val="00DE3C6E"/>
    <w:rsid w:val="00DE52C7"/>
    <w:rsid w:val="00DE59DB"/>
    <w:rsid w:val="00DE5C8C"/>
    <w:rsid w:val="00DE6FA3"/>
    <w:rsid w:val="00DE7509"/>
    <w:rsid w:val="00DF0EBA"/>
    <w:rsid w:val="00DF1232"/>
    <w:rsid w:val="00DF1C57"/>
    <w:rsid w:val="00DF43FA"/>
    <w:rsid w:val="00DF7020"/>
    <w:rsid w:val="00DF759A"/>
    <w:rsid w:val="00E00FCC"/>
    <w:rsid w:val="00E030B8"/>
    <w:rsid w:val="00E04129"/>
    <w:rsid w:val="00E06AA8"/>
    <w:rsid w:val="00E11959"/>
    <w:rsid w:val="00E17253"/>
    <w:rsid w:val="00E21C62"/>
    <w:rsid w:val="00E24D62"/>
    <w:rsid w:val="00E302D6"/>
    <w:rsid w:val="00E30D93"/>
    <w:rsid w:val="00E33987"/>
    <w:rsid w:val="00E341D9"/>
    <w:rsid w:val="00E4192A"/>
    <w:rsid w:val="00E4308D"/>
    <w:rsid w:val="00E44991"/>
    <w:rsid w:val="00E45C7D"/>
    <w:rsid w:val="00E45DFD"/>
    <w:rsid w:val="00E52643"/>
    <w:rsid w:val="00E52D4F"/>
    <w:rsid w:val="00E53C27"/>
    <w:rsid w:val="00E64088"/>
    <w:rsid w:val="00E6699F"/>
    <w:rsid w:val="00E73030"/>
    <w:rsid w:val="00E73233"/>
    <w:rsid w:val="00E73824"/>
    <w:rsid w:val="00E755D8"/>
    <w:rsid w:val="00E75D75"/>
    <w:rsid w:val="00E779DF"/>
    <w:rsid w:val="00E822F2"/>
    <w:rsid w:val="00E82374"/>
    <w:rsid w:val="00E83D0D"/>
    <w:rsid w:val="00E8521A"/>
    <w:rsid w:val="00E860B1"/>
    <w:rsid w:val="00E86C7C"/>
    <w:rsid w:val="00E921CE"/>
    <w:rsid w:val="00E95D83"/>
    <w:rsid w:val="00EA04AD"/>
    <w:rsid w:val="00EA0E8F"/>
    <w:rsid w:val="00EA1E24"/>
    <w:rsid w:val="00EA2DCF"/>
    <w:rsid w:val="00EA31BD"/>
    <w:rsid w:val="00EA772F"/>
    <w:rsid w:val="00EB6C36"/>
    <w:rsid w:val="00EB765F"/>
    <w:rsid w:val="00EC183C"/>
    <w:rsid w:val="00EC414F"/>
    <w:rsid w:val="00EC476B"/>
    <w:rsid w:val="00EC62CD"/>
    <w:rsid w:val="00EC7B53"/>
    <w:rsid w:val="00ED0044"/>
    <w:rsid w:val="00ED2570"/>
    <w:rsid w:val="00ED4BA9"/>
    <w:rsid w:val="00ED5CB8"/>
    <w:rsid w:val="00ED627A"/>
    <w:rsid w:val="00EE074E"/>
    <w:rsid w:val="00EE08CA"/>
    <w:rsid w:val="00EE0B58"/>
    <w:rsid w:val="00EE126B"/>
    <w:rsid w:val="00EE1473"/>
    <w:rsid w:val="00EE5037"/>
    <w:rsid w:val="00EE563E"/>
    <w:rsid w:val="00EE5DEA"/>
    <w:rsid w:val="00EE5F26"/>
    <w:rsid w:val="00EE617F"/>
    <w:rsid w:val="00EE661C"/>
    <w:rsid w:val="00EE6FF1"/>
    <w:rsid w:val="00EF091A"/>
    <w:rsid w:val="00EF3CEC"/>
    <w:rsid w:val="00EF4916"/>
    <w:rsid w:val="00EF4954"/>
    <w:rsid w:val="00EF7E5D"/>
    <w:rsid w:val="00F0093E"/>
    <w:rsid w:val="00F021F7"/>
    <w:rsid w:val="00F03C12"/>
    <w:rsid w:val="00F07AE5"/>
    <w:rsid w:val="00F07F3A"/>
    <w:rsid w:val="00F11C27"/>
    <w:rsid w:val="00F14202"/>
    <w:rsid w:val="00F14F37"/>
    <w:rsid w:val="00F150DA"/>
    <w:rsid w:val="00F15A13"/>
    <w:rsid w:val="00F15C2E"/>
    <w:rsid w:val="00F20618"/>
    <w:rsid w:val="00F21A93"/>
    <w:rsid w:val="00F220A4"/>
    <w:rsid w:val="00F222FF"/>
    <w:rsid w:val="00F25F3E"/>
    <w:rsid w:val="00F31372"/>
    <w:rsid w:val="00F3193E"/>
    <w:rsid w:val="00F35184"/>
    <w:rsid w:val="00F3591B"/>
    <w:rsid w:val="00F36661"/>
    <w:rsid w:val="00F401C4"/>
    <w:rsid w:val="00F404A3"/>
    <w:rsid w:val="00F4196A"/>
    <w:rsid w:val="00F53342"/>
    <w:rsid w:val="00F566C4"/>
    <w:rsid w:val="00F57298"/>
    <w:rsid w:val="00F57977"/>
    <w:rsid w:val="00F615C2"/>
    <w:rsid w:val="00F64E77"/>
    <w:rsid w:val="00F65096"/>
    <w:rsid w:val="00F65237"/>
    <w:rsid w:val="00F727FF"/>
    <w:rsid w:val="00F738D1"/>
    <w:rsid w:val="00F742BE"/>
    <w:rsid w:val="00F763A2"/>
    <w:rsid w:val="00F80BBA"/>
    <w:rsid w:val="00F8144A"/>
    <w:rsid w:val="00F825B6"/>
    <w:rsid w:val="00F85CB5"/>
    <w:rsid w:val="00F869EA"/>
    <w:rsid w:val="00F90FD7"/>
    <w:rsid w:val="00F916A1"/>
    <w:rsid w:val="00F9256B"/>
    <w:rsid w:val="00F940F7"/>
    <w:rsid w:val="00F94B9B"/>
    <w:rsid w:val="00F94FD9"/>
    <w:rsid w:val="00F97245"/>
    <w:rsid w:val="00FA022D"/>
    <w:rsid w:val="00FA0815"/>
    <w:rsid w:val="00FA15FB"/>
    <w:rsid w:val="00FA1CA8"/>
    <w:rsid w:val="00FA4B94"/>
    <w:rsid w:val="00FA55C8"/>
    <w:rsid w:val="00FB0E04"/>
    <w:rsid w:val="00FB23C6"/>
    <w:rsid w:val="00FB3F47"/>
    <w:rsid w:val="00FB4BC6"/>
    <w:rsid w:val="00FB63DA"/>
    <w:rsid w:val="00FC009F"/>
    <w:rsid w:val="00FC04F9"/>
    <w:rsid w:val="00FC173B"/>
    <w:rsid w:val="00FC2AD0"/>
    <w:rsid w:val="00FC575D"/>
    <w:rsid w:val="00FC5AF4"/>
    <w:rsid w:val="00FC67DF"/>
    <w:rsid w:val="00FD1B8D"/>
    <w:rsid w:val="00FD2FAA"/>
    <w:rsid w:val="00FD5268"/>
    <w:rsid w:val="00FD5F8D"/>
    <w:rsid w:val="00FE0294"/>
    <w:rsid w:val="00FE219B"/>
    <w:rsid w:val="00FE230C"/>
    <w:rsid w:val="00FE67DC"/>
    <w:rsid w:val="00FF0F0E"/>
    <w:rsid w:val="00FF12B3"/>
    <w:rsid w:val="00FF29D2"/>
    <w:rsid w:val="00FF3230"/>
    <w:rsid w:val="00FF59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371574B"/>
  <w15:docId w15:val="{8AFE4338-BBC8-442D-9F83-9D9F95D9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4EB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94654"/>
    <w:pPr>
      <w:keepNext/>
      <w:keepLines/>
      <w:numPr>
        <w:numId w:val="1"/>
      </w:numPr>
      <w:spacing w:before="240" w:after="120"/>
      <w:outlineLvl w:val="0"/>
    </w:pPr>
    <w:rPr>
      <w:rFonts w:ascii="Arial" w:eastAsiaTheme="majorEastAsia" w:hAnsi="Arial" w:cstheme="majorBidi"/>
      <w:b/>
      <w:bCs/>
      <w:caps/>
      <w:sz w:val="28"/>
      <w:szCs w:val="28"/>
      <w:lang w:eastAsia="en-US"/>
    </w:rPr>
  </w:style>
  <w:style w:type="paragraph" w:styleId="Nadpis2">
    <w:name w:val="heading 2"/>
    <w:basedOn w:val="Normln"/>
    <w:next w:val="Normln"/>
    <w:link w:val="Nadpis2Char"/>
    <w:uiPriority w:val="9"/>
    <w:semiHidden/>
    <w:unhideWhenUsed/>
    <w:qFormat/>
    <w:rsid w:val="00ED5CB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ED5CB8"/>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50174"/>
    <w:pPr>
      <w:tabs>
        <w:tab w:val="center" w:pos="4536"/>
        <w:tab w:val="right" w:pos="9072"/>
      </w:tabs>
    </w:pPr>
  </w:style>
  <w:style w:type="character" w:customStyle="1" w:styleId="ZhlavChar">
    <w:name w:val="Záhlaví Char"/>
    <w:basedOn w:val="Standardnpsmoodstavce"/>
    <w:link w:val="Zhlav"/>
    <w:uiPriority w:val="99"/>
    <w:rsid w:val="0035017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0174"/>
    <w:pPr>
      <w:tabs>
        <w:tab w:val="center" w:pos="4536"/>
        <w:tab w:val="right" w:pos="9072"/>
      </w:tabs>
    </w:pPr>
  </w:style>
  <w:style w:type="character" w:customStyle="1" w:styleId="ZpatChar">
    <w:name w:val="Zápatí Char"/>
    <w:basedOn w:val="Standardnpsmoodstavce"/>
    <w:link w:val="Zpat"/>
    <w:uiPriority w:val="99"/>
    <w:rsid w:val="00350174"/>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596F51"/>
    <w:pPr>
      <w:ind w:left="720"/>
      <w:contextualSpacing/>
    </w:pPr>
  </w:style>
  <w:style w:type="character" w:styleId="Hypertextovodkaz">
    <w:name w:val="Hyperlink"/>
    <w:basedOn w:val="Standardnpsmoodstavce"/>
    <w:uiPriority w:val="99"/>
    <w:unhideWhenUsed/>
    <w:rsid w:val="00F0093E"/>
    <w:rPr>
      <w:color w:val="0000FF" w:themeColor="hyperlink"/>
      <w:u w:val="single"/>
    </w:rPr>
  </w:style>
  <w:style w:type="character" w:customStyle="1" w:styleId="Nadpis1Char">
    <w:name w:val="Nadpis 1 Char"/>
    <w:basedOn w:val="Standardnpsmoodstavce"/>
    <w:link w:val="Nadpis1"/>
    <w:uiPriority w:val="9"/>
    <w:rsid w:val="00894654"/>
    <w:rPr>
      <w:rFonts w:ascii="Arial" w:eastAsiaTheme="majorEastAsia" w:hAnsi="Arial" w:cstheme="majorBidi"/>
      <w:b/>
      <w:bCs/>
      <w:caps/>
      <w:sz w:val="28"/>
      <w:szCs w:val="28"/>
    </w:rPr>
  </w:style>
  <w:style w:type="paragraph" w:customStyle="1" w:styleId="Organizace">
    <w:name w:val="Organizace"/>
    <w:basedOn w:val="Normln"/>
    <w:qFormat/>
    <w:rsid w:val="00A954FA"/>
    <w:pPr>
      <w:numPr>
        <w:numId w:val="2"/>
      </w:numPr>
      <w:spacing w:before="200"/>
    </w:pPr>
    <w:rPr>
      <w:rFonts w:ascii="Arial" w:hAnsi="Arial" w:cs="Arial"/>
      <w:b/>
    </w:rPr>
  </w:style>
  <w:style w:type="character" w:customStyle="1" w:styleId="Nadpis2Char">
    <w:name w:val="Nadpis 2 Char"/>
    <w:basedOn w:val="Standardnpsmoodstavce"/>
    <w:link w:val="Nadpis2"/>
    <w:uiPriority w:val="9"/>
    <w:semiHidden/>
    <w:rsid w:val="00ED5CB8"/>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Standardnpsmoodstavce"/>
    <w:link w:val="Nadpis3"/>
    <w:uiPriority w:val="9"/>
    <w:semiHidden/>
    <w:rsid w:val="00ED5CB8"/>
    <w:rPr>
      <w:rFonts w:asciiTheme="majorHAnsi" w:eastAsiaTheme="majorEastAsia" w:hAnsiTheme="majorHAnsi" w:cstheme="majorBidi"/>
      <w:color w:val="243F60" w:themeColor="accent1" w:themeShade="7F"/>
      <w:sz w:val="24"/>
      <w:szCs w:val="24"/>
      <w:lang w:eastAsia="cs-CZ"/>
    </w:rPr>
  </w:style>
  <w:style w:type="paragraph" w:styleId="Obsah1">
    <w:name w:val="toc 1"/>
    <w:basedOn w:val="Normln"/>
    <w:next w:val="Normln"/>
    <w:autoRedefine/>
    <w:uiPriority w:val="39"/>
    <w:unhideWhenUsed/>
    <w:rsid w:val="00150A79"/>
    <w:pPr>
      <w:spacing w:after="100"/>
    </w:pPr>
    <w:rPr>
      <w:rFonts w:ascii="Arial" w:hAnsi="Arial"/>
    </w:rPr>
  </w:style>
  <w:style w:type="paragraph" w:customStyle="1" w:styleId="Textprojektant">
    <w:name w:val="Text_projektant"/>
    <w:basedOn w:val="Normln"/>
    <w:qFormat/>
    <w:rsid w:val="00447AA0"/>
    <w:rPr>
      <w:rFonts w:ascii="Arial" w:hAnsi="Arial" w:cs="Arial"/>
      <w:i/>
    </w:rPr>
  </w:style>
  <w:style w:type="paragraph" w:customStyle="1" w:styleId="Spravce">
    <w:name w:val="Spravce"/>
    <w:basedOn w:val="Organizace"/>
    <w:qFormat/>
    <w:rsid w:val="00D64265"/>
    <w:pPr>
      <w:numPr>
        <w:numId w:val="3"/>
      </w:numPr>
    </w:pPr>
  </w:style>
  <w:style w:type="paragraph" w:customStyle="1" w:styleId="Stanovisko">
    <w:name w:val="Stanovisko"/>
    <w:basedOn w:val="Textprojektant"/>
    <w:qFormat/>
    <w:rsid w:val="004365E2"/>
    <w:pPr>
      <w:numPr>
        <w:numId w:val="4"/>
      </w:numPr>
      <w:jc w:val="both"/>
    </w:pPr>
    <w:rPr>
      <w:i w:val="0"/>
    </w:rPr>
  </w:style>
  <w:style w:type="paragraph" w:styleId="Bezmezer">
    <w:name w:val="No Spacing"/>
    <w:uiPriority w:val="1"/>
    <w:qFormat/>
    <w:rsid w:val="005E346C"/>
    <w:pPr>
      <w:spacing w:after="0" w:line="240" w:lineRule="auto"/>
    </w:pPr>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semiHidden/>
    <w:unhideWhenUsed/>
    <w:rsid w:val="00150A79"/>
    <w:pPr>
      <w:spacing w:after="100"/>
      <w:ind w:left="240"/>
    </w:pPr>
    <w:rPr>
      <w:rFonts w:ascii="Arial" w:hAnsi="Arial"/>
    </w:rPr>
  </w:style>
  <w:style w:type="paragraph" w:styleId="Obsah3">
    <w:name w:val="toc 3"/>
    <w:basedOn w:val="Normln"/>
    <w:next w:val="Normln"/>
    <w:autoRedefine/>
    <w:uiPriority w:val="39"/>
    <w:semiHidden/>
    <w:unhideWhenUsed/>
    <w:rsid w:val="00150A79"/>
    <w:pPr>
      <w:spacing w:after="100"/>
      <w:ind w:left="48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0862272">
      <w:bodyDiv w:val="1"/>
      <w:marLeft w:val="0"/>
      <w:marRight w:val="0"/>
      <w:marTop w:val="0"/>
      <w:marBottom w:val="0"/>
      <w:divBdr>
        <w:top w:val="none" w:sz="0" w:space="0" w:color="auto"/>
        <w:left w:val="none" w:sz="0" w:space="0" w:color="auto"/>
        <w:bottom w:val="none" w:sz="0" w:space="0" w:color="auto"/>
        <w:right w:val="none" w:sz="0" w:space="0" w:color="auto"/>
      </w:divBdr>
    </w:div>
    <w:div w:id="116648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eheologickamapa.cz/oznameni" TargetMode="External"/><Relationship Id="rId13" Type="http://schemas.openxmlformats.org/officeDocument/2006/relationships/hyperlink" Target="mailto:vystavba@t-mobile.cz" TargetMode="External"/><Relationship Id="rId18" Type="http://schemas.openxmlformats.org/officeDocument/2006/relationships/hyperlink" Target="mailto:dana.bohuslavicka@ppdistribuce.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redistribuce.cz" TargetMode="External"/><Relationship Id="rId7" Type="http://schemas.openxmlformats.org/officeDocument/2006/relationships/endnotes" Target="endnotes.xml"/><Relationship Id="rId12" Type="http://schemas.openxmlformats.org/officeDocument/2006/relationships/hyperlink" Target="mailto:ePodatelnaORPHA@szdc.cz" TargetMode="External"/><Relationship Id="rId17" Type="http://schemas.openxmlformats.org/officeDocument/2006/relationships/hyperlink" Target="https://e-portal.ppdistribuce.c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hsmahova@ptas.cz" TargetMode="External"/><Relationship Id="rId20" Type="http://schemas.openxmlformats.org/officeDocument/2006/relationships/hyperlink" Target="mailto:inspektori@predistribuce.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adamkova@tudc.cz"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itka.adamkova@tudc.cz" TargetMode="External"/><Relationship Id="rId23" Type="http://schemas.openxmlformats.org/officeDocument/2006/relationships/header" Target="header1.xml"/><Relationship Id="rId10" Type="http://schemas.openxmlformats.org/officeDocument/2006/relationships/hyperlink" Target="http://www.cdt.cz/vytyceni" TargetMode="External"/><Relationship Id="rId19" Type="http://schemas.openxmlformats.org/officeDocument/2006/relationships/hyperlink" Target="http://www.ppdistribuce.cz" TargetMode="External"/><Relationship Id="rId4" Type="http://schemas.openxmlformats.org/officeDocument/2006/relationships/settings" Target="settings.xml"/><Relationship Id="rId9" Type="http://schemas.openxmlformats.org/officeDocument/2006/relationships/hyperlink" Target="mailto:eliska.adamkova@pvl.cz" TargetMode="External"/><Relationship Id="rId14" Type="http://schemas.openxmlformats.org/officeDocument/2006/relationships/hyperlink" Target="mailto:vystavba@t-mobile.cz" TargetMode="External"/><Relationship Id="rId22" Type="http://schemas.openxmlformats.org/officeDocument/2006/relationships/hyperlink" Target="mailto:inspektori@predistribuce.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DC83B-3DB0-484F-91E8-ABB7CC83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11073</Words>
  <Characters>65334</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Peštál</dc:creator>
  <cp:lastModifiedBy>Michael Kudera</cp:lastModifiedBy>
  <cp:revision>5</cp:revision>
  <cp:lastPrinted>2015-01-28T12:45:00Z</cp:lastPrinted>
  <dcterms:created xsi:type="dcterms:W3CDTF">2020-11-27T14:14:00Z</dcterms:created>
  <dcterms:modified xsi:type="dcterms:W3CDTF">2020-11-27T14:20:00Z</dcterms:modified>
</cp:coreProperties>
</file>