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47FB3E" w14:textId="77777777" w:rsidR="00423F39" w:rsidRPr="00D6577A" w:rsidRDefault="0049526B" w:rsidP="00201F51">
      <w:pPr>
        <w:pStyle w:val="Nadpis1"/>
        <w:numPr>
          <w:ilvl w:val="0"/>
          <w:numId w:val="0"/>
        </w:numPr>
      </w:pPr>
      <w:bookmarkStart w:id="0" w:name="_Toc57382361"/>
      <w:r w:rsidRPr="00D6577A">
        <w:t>OBSAH:</w:t>
      </w:r>
      <w:bookmarkEnd w:id="0"/>
    </w:p>
    <w:p w14:paraId="29BCC387" w14:textId="2F3E5B05" w:rsidR="0024119A" w:rsidRDefault="00280245">
      <w:pPr>
        <w:pStyle w:val="Obsah1"/>
        <w:tabs>
          <w:tab w:val="right" w:leader="dot" w:pos="9062"/>
        </w:tabs>
        <w:rPr>
          <w:rFonts w:asciiTheme="minorHAnsi" w:eastAsiaTheme="minorEastAsia" w:hAnsiTheme="minorHAnsi"/>
          <w:caps w:val="0"/>
          <w:noProof/>
          <w:sz w:val="22"/>
          <w:lang w:eastAsia="cs-CZ"/>
        </w:rPr>
      </w:pPr>
      <w:r w:rsidRPr="00280245">
        <w:rPr>
          <w:rFonts w:cs="Arial"/>
          <w:sz w:val="22"/>
        </w:rPr>
        <w:fldChar w:fldCharType="begin"/>
      </w:r>
      <w:r w:rsidRPr="00280245">
        <w:rPr>
          <w:rFonts w:cs="Arial"/>
          <w:sz w:val="22"/>
        </w:rPr>
        <w:instrText xml:space="preserve"> TOC \o "1-1" \h \z \u </w:instrText>
      </w:r>
      <w:r w:rsidRPr="00280245">
        <w:rPr>
          <w:rFonts w:cs="Arial"/>
          <w:sz w:val="22"/>
        </w:rPr>
        <w:fldChar w:fldCharType="separate"/>
      </w:r>
      <w:hyperlink w:anchor="_Toc57382361" w:history="1">
        <w:r w:rsidR="0024119A" w:rsidRPr="001F42D2">
          <w:rPr>
            <w:rStyle w:val="Hypertextovodkaz"/>
            <w:noProof/>
          </w:rPr>
          <w:t>OBSAH:</w:t>
        </w:r>
        <w:r w:rsidR="0024119A">
          <w:rPr>
            <w:noProof/>
            <w:webHidden/>
          </w:rPr>
          <w:tab/>
        </w:r>
        <w:r w:rsidR="0024119A">
          <w:rPr>
            <w:noProof/>
            <w:webHidden/>
          </w:rPr>
          <w:fldChar w:fldCharType="begin"/>
        </w:r>
        <w:r w:rsidR="0024119A">
          <w:rPr>
            <w:noProof/>
            <w:webHidden/>
          </w:rPr>
          <w:instrText xml:space="preserve"> PAGEREF _Toc57382361 \h </w:instrText>
        </w:r>
        <w:r w:rsidR="0024119A">
          <w:rPr>
            <w:noProof/>
            <w:webHidden/>
          </w:rPr>
        </w:r>
        <w:r w:rsidR="0024119A">
          <w:rPr>
            <w:noProof/>
            <w:webHidden/>
          </w:rPr>
          <w:fldChar w:fldCharType="separate"/>
        </w:r>
        <w:r w:rsidR="0024119A">
          <w:rPr>
            <w:noProof/>
            <w:webHidden/>
          </w:rPr>
          <w:t>2</w:t>
        </w:r>
        <w:r w:rsidR="0024119A">
          <w:rPr>
            <w:noProof/>
            <w:webHidden/>
          </w:rPr>
          <w:fldChar w:fldCharType="end"/>
        </w:r>
      </w:hyperlink>
    </w:p>
    <w:p w14:paraId="49A5C8AA" w14:textId="61EBB2CA" w:rsidR="0024119A" w:rsidRDefault="00AA52B3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/>
          <w:caps w:val="0"/>
          <w:noProof/>
          <w:sz w:val="22"/>
          <w:lang w:eastAsia="cs-CZ"/>
        </w:rPr>
      </w:pPr>
      <w:hyperlink w:anchor="_Toc57382362" w:history="1">
        <w:r w:rsidR="0024119A" w:rsidRPr="001F42D2">
          <w:rPr>
            <w:rStyle w:val="Hypertextovodkaz"/>
            <w:noProof/>
          </w:rPr>
          <w:t>A.1.</w:t>
        </w:r>
        <w:r w:rsidR="0024119A">
          <w:rPr>
            <w:rFonts w:asciiTheme="minorHAnsi" w:eastAsiaTheme="minorEastAsia" w:hAnsiTheme="minorHAnsi"/>
            <w:caps w:val="0"/>
            <w:noProof/>
            <w:sz w:val="22"/>
            <w:lang w:eastAsia="cs-CZ"/>
          </w:rPr>
          <w:tab/>
        </w:r>
        <w:r w:rsidR="0024119A" w:rsidRPr="001F42D2">
          <w:rPr>
            <w:rStyle w:val="Hypertextovodkaz"/>
            <w:noProof/>
          </w:rPr>
          <w:t>ideNtifikační údaje</w:t>
        </w:r>
        <w:r w:rsidR="0024119A">
          <w:rPr>
            <w:noProof/>
            <w:webHidden/>
          </w:rPr>
          <w:tab/>
        </w:r>
        <w:r w:rsidR="0024119A">
          <w:rPr>
            <w:noProof/>
            <w:webHidden/>
          </w:rPr>
          <w:fldChar w:fldCharType="begin"/>
        </w:r>
        <w:r w:rsidR="0024119A">
          <w:rPr>
            <w:noProof/>
            <w:webHidden/>
          </w:rPr>
          <w:instrText xml:space="preserve"> PAGEREF _Toc57382362 \h </w:instrText>
        </w:r>
        <w:r w:rsidR="0024119A">
          <w:rPr>
            <w:noProof/>
            <w:webHidden/>
          </w:rPr>
        </w:r>
        <w:r w:rsidR="0024119A">
          <w:rPr>
            <w:noProof/>
            <w:webHidden/>
          </w:rPr>
          <w:fldChar w:fldCharType="separate"/>
        </w:r>
        <w:r w:rsidR="0024119A">
          <w:rPr>
            <w:noProof/>
            <w:webHidden/>
          </w:rPr>
          <w:t>3</w:t>
        </w:r>
        <w:r w:rsidR="0024119A">
          <w:rPr>
            <w:noProof/>
            <w:webHidden/>
          </w:rPr>
          <w:fldChar w:fldCharType="end"/>
        </w:r>
      </w:hyperlink>
    </w:p>
    <w:p w14:paraId="78100B8E" w14:textId="629BEBAC" w:rsidR="0024119A" w:rsidRDefault="00AA52B3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/>
          <w:caps w:val="0"/>
          <w:noProof/>
          <w:sz w:val="22"/>
          <w:lang w:eastAsia="cs-CZ"/>
        </w:rPr>
      </w:pPr>
      <w:hyperlink w:anchor="_Toc57382363" w:history="1">
        <w:r w:rsidR="0024119A" w:rsidRPr="001F42D2">
          <w:rPr>
            <w:rStyle w:val="Hypertextovodkaz"/>
            <w:noProof/>
          </w:rPr>
          <w:t>A.2.</w:t>
        </w:r>
        <w:r w:rsidR="0024119A">
          <w:rPr>
            <w:rFonts w:asciiTheme="minorHAnsi" w:eastAsiaTheme="minorEastAsia" w:hAnsiTheme="minorHAnsi"/>
            <w:caps w:val="0"/>
            <w:noProof/>
            <w:sz w:val="22"/>
            <w:lang w:eastAsia="cs-CZ"/>
          </w:rPr>
          <w:tab/>
        </w:r>
        <w:r w:rsidR="0024119A" w:rsidRPr="001F42D2">
          <w:rPr>
            <w:rStyle w:val="Hypertextovodkaz"/>
            <w:noProof/>
          </w:rPr>
          <w:t>Členění stavby na objekty a technická a technologická zařízení</w:t>
        </w:r>
        <w:r w:rsidR="0024119A">
          <w:rPr>
            <w:noProof/>
            <w:webHidden/>
          </w:rPr>
          <w:tab/>
        </w:r>
        <w:r w:rsidR="0024119A">
          <w:rPr>
            <w:noProof/>
            <w:webHidden/>
          </w:rPr>
          <w:fldChar w:fldCharType="begin"/>
        </w:r>
        <w:r w:rsidR="0024119A">
          <w:rPr>
            <w:noProof/>
            <w:webHidden/>
          </w:rPr>
          <w:instrText xml:space="preserve"> PAGEREF _Toc57382363 \h </w:instrText>
        </w:r>
        <w:r w:rsidR="0024119A">
          <w:rPr>
            <w:noProof/>
            <w:webHidden/>
          </w:rPr>
        </w:r>
        <w:r w:rsidR="0024119A">
          <w:rPr>
            <w:noProof/>
            <w:webHidden/>
          </w:rPr>
          <w:fldChar w:fldCharType="separate"/>
        </w:r>
        <w:r w:rsidR="0024119A">
          <w:rPr>
            <w:noProof/>
            <w:webHidden/>
          </w:rPr>
          <w:t>4</w:t>
        </w:r>
        <w:r w:rsidR="0024119A">
          <w:rPr>
            <w:noProof/>
            <w:webHidden/>
          </w:rPr>
          <w:fldChar w:fldCharType="end"/>
        </w:r>
      </w:hyperlink>
    </w:p>
    <w:p w14:paraId="1A9832B6" w14:textId="1CB78D26" w:rsidR="0024119A" w:rsidRDefault="00AA52B3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/>
          <w:caps w:val="0"/>
          <w:noProof/>
          <w:sz w:val="22"/>
          <w:lang w:eastAsia="cs-CZ"/>
        </w:rPr>
      </w:pPr>
      <w:hyperlink w:anchor="_Toc57382364" w:history="1">
        <w:r w:rsidR="0024119A" w:rsidRPr="001F42D2">
          <w:rPr>
            <w:rStyle w:val="Hypertextovodkaz"/>
            <w:noProof/>
          </w:rPr>
          <w:t>A.3.</w:t>
        </w:r>
        <w:r w:rsidR="0024119A">
          <w:rPr>
            <w:rFonts w:asciiTheme="minorHAnsi" w:eastAsiaTheme="minorEastAsia" w:hAnsiTheme="minorHAnsi"/>
            <w:caps w:val="0"/>
            <w:noProof/>
            <w:sz w:val="22"/>
            <w:lang w:eastAsia="cs-CZ"/>
          </w:rPr>
          <w:tab/>
        </w:r>
        <w:r w:rsidR="0024119A" w:rsidRPr="001F42D2">
          <w:rPr>
            <w:rStyle w:val="Hypertextovodkaz"/>
            <w:noProof/>
          </w:rPr>
          <w:t>Seznam vstupních podkladů</w:t>
        </w:r>
        <w:r w:rsidR="0024119A">
          <w:rPr>
            <w:noProof/>
            <w:webHidden/>
          </w:rPr>
          <w:tab/>
        </w:r>
        <w:r w:rsidR="0024119A">
          <w:rPr>
            <w:noProof/>
            <w:webHidden/>
          </w:rPr>
          <w:fldChar w:fldCharType="begin"/>
        </w:r>
        <w:r w:rsidR="0024119A">
          <w:rPr>
            <w:noProof/>
            <w:webHidden/>
          </w:rPr>
          <w:instrText xml:space="preserve"> PAGEREF _Toc57382364 \h </w:instrText>
        </w:r>
        <w:r w:rsidR="0024119A">
          <w:rPr>
            <w:noProof/>
            <w:webHidden/>
          </w:rPr>
        </w:r>
        <w:r w:rsidR="0024119A">
          <w:rPr>
            <w:noProof/>
            <w:webHidden/>
          </w:rPr>
          <w:fldChar w:fldCharType="separate"/>
        </w:r>
        <w:r w:rsidR="0024119A">
          <w:rPr>
            <w:noProof/>
            <w:webHidden/>
          </w:rPr>
          <w:t>4</w:t>
        </w:r>
        <w:r w:rsidR="0024119A">
          <w:rPr>
            <w:noProof/>
            <w:webHidden/>
          </w:rPr>
          <w:fldChar w:fldCharType="end"/>
        </w:r>
      </w:hyperlink>
    </w:p>
    <w:p w14:paraId="5BDE27CA" w14:textId="524799AA" w:rsidR="0024119A" w:rsidRDefault="00AA52B3">
      <w:pPr>
        <w:pStyle w:val="Obsah1"/>
        <w:tabs>
          <w:tab w:val="right" w:leader="dot" w:pos="9062"/>
        </w:tabs>
        <w:rPr>
          <w:rFonts w:asciiTheme="minorHAnsi" w:eastAsiaTheme="minorEastAsia" w:hAnsiTheme="minorHAnsi"/>
          <w:caps w:val="0"/>
          <w:noProof/>
          <w:sz w:val="22"/>
          <w:lang w:eastAsia="cs-CZ"/>
        </w:rPr>
      </w:pPr>
      <w:hyperlink w:anchor="_Toc57382365" w:history="1">
        <w:r w:rsidR="0024119A" w:rsidRPr="001F42D2">
          <w:rPr>
            <w:rStyle w:val="Hypertextovodkaz"/>
            <w:noProof/>
          </w:rPr>
          <w:t>PŘÍLOHY</w:t>
        </w:r>
        <w:r w:rsidR="0024119A">
          <w:rPr>
            <w:noProof/>
            <w:webHidden/>
          </w:rPr>
          <w:tab/>
        </w:r>
        <w:r w:rsidR="0024119A">
          <w:rPr>
            <w:noProof/>
            <w:webHidden/>
          </w:rPr>
          <w:fldChar w:fldCharType="begin"/>
        </w:r>
        <w:r w:rsidR="0024119A">
          <w:rPr>
            <w:noProof/>
            <w:webHidden/>
          </w:rPr>
          <w:instrText xml:space="preserve"> PAGEREF _Toc57382365 \h </w:instrText>
        </w:r>
        <w:r w:rsidR="0024119A">
          <w:rPr>
            <w:noProof/>
            <w:webHidden/>
          </w:rPr>
        </w:r>
        <w:r w:rsidR="0024119A">
          <w:rPr>
            <w:noProof/>
            <w:webHidden/>
          </w:rPr>
          <w:fldChar w:fldCharType="separate"/>
        </w:r>
        <w:r w:rsidR="0024119A">
          <w:rPr>
            <w:noProof/>
            <w:webHidden/>
          </w:rPr>
          <w:t>5</w:t>
        </w:r>
        <w:r w:rsidR="0024119A">
          <w:rPr>
            <w:noProof/>
            <w:webHidden/>
          </w:rPr>
          <w:fldChar w:fldCharType="end"/>
        </w:r>
      </w:hyperlink>
    </w:p>
    <w:p w14:paraId="0DDE4957" w14:textId="74A948A5" w:rsidR="00C43554" w:rsidRPr="00D6577A" w:rsidRDefault="00280245" w:rsidP="00280245">
      <w:pPr>
        <w:pStyle w:val="Obsah1"/>
        <w:tabs>
          <w:tab w:val="left" w:pos="660"/>
          <w:tab w:val="right" w:leader="dot" w:pos="9062"/>
        </w:tabs>
        <w:spacing w:after="0" w:line="240" w:lineRule="auto"/>
      </w:pPr>
      <w:r w:rsidRPr="00280245">
        <w:rPr>
          <w:rFonts w:cs="Arial"/>
          <w:sz w:val="22"/>
        </w:rPr>
        <w:fldChar w:fldCharType="end"/>
      </w:r>
    </w:p>
    <w:p w14:paraId="23B04561" w14:textId="77777777" w:rsidR="00201F51" w:rsidRPr="00023533" w:rsidRDefault="00201F51">
      <w:pPr>
        <w:spacing w:after="200"/>
        <w:rPr>
          <w:rFonts w:eastAsiaTheme="majorEastAsia" w:cstheme="majorBidi"/>
          <w:b/>
          <w:bCs/>
          <w:caps/>
          <w:sz w:val="28"/>
          <w:szCs w:val="28"/>
          <w:highlight w:val="yellow"/>
        </w:rPr>
      </w:pPr>
      <w:r w:rsidRPr="00D6577A">
        <w:br w:type="page"/>
      </w:r>
    </w:p>
    <w:p w14:paraId="3C626B9C" w14:textId="77777777" w:rsidR="00C43554" w:rsidRPr="00C92EB4" w:rsidRDefault="00BC7518" w:rsidP="000F48D3">
      <w:pPr>
        <w:pStyle w:val="Nadpis1"/>
        <w:ind w:left="357" w:hanging="357"/>
      </w:pPr>
      <w:bookmarkStart w:id="1" w:name="_Toc57382362"/>
      <w:r w:rsidRPr="00C92EB4">
        <w:lastRenderedPageBreak/>
        <w:t>ide</w:t>
      </w:r>
      <w:r w:rsidR="00CB23A6" w:rsidRPr="00C92EB4">
        <w:t>N</w:t>
      </w:r>
      <w:r w:rsidRPr="00C92EB4">
        <w:t>tifikační údaje</w:t>
      </w:r>
      <w:bookmarkEnd w:id="1"/>
    </w:p>
    <w:p w14:paraId="26C7238E" w14:textId="77777777" w:rsidR="0049526B" w:rsidRPr="00C92EB4" w:rsidRDefault="0049526B" w:rsidP="00BC7518">
      <w:pPr>
        <w:sectPr w:rsidR="0049526B" w:rsidRPr="00C92EB4" w:rsidSect="00285AFF">
          <w:headerReference w:type="default" r:id="rId8"/>
          <w:footerReference w:type="default" r:id="rId9"/>
          <w:pgSz w:w="11906" w:h="16838"/>
          <w:pgMar w:top="1560" w:right="1417" w:bottom="1417" w:left="1417" w:header="708" w:footer="708" w:gutter="0"/>
          <w:pgNumType w:start="2"/>
          <w:cols w:space="708"/>
          <w:docGrid w:linePitch="360"/>
        </w:sectPr>
      </w:pPr>
    </w:p>
    <w:p w14:paraId="40ABB6EF" w14:textId="77777777" w:rsidR="00BC7518" w:rsidRPr="00C92EB4" w:rsidRDefault="00F52F1D" w:rsidP="00832D5F">
      <w:pPr>
        <w:pStyle w:val="Nadpis2"/>
      </w:pPr>
      <w:r w:rsidRPr="00C92EB4">
        <w:t>Údaje o stavbě</w:t>
      </w:r>
    </w:p>
    <w:p w14:paraId="1695B915" w14:textId="77777777" w:rsidR="00832D5F" w:rsidRPr="00C92EB4" w:rsidRDefault="00832D5F" w:rsidP="00832D5F">
      <w:pPr>
        <w:sectPr w:rsidR="00832D5F" w:rsidRPr="00C92EB4" w:rsidSect="0049526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8EA0E55" w14:textId="77777777" w:rsidR="00832D5F" w:rsidRPr="00C92EB4" w:rsidRDefault="00467C35" w:rsidP="00F52F1D">
      <w:pPr>
        <w:pStyle w:val="Nadpis3"/>
      </w:pPr>
      <w:r w:rsidRPr="00C92EB4">
        <w:t>Název stavby</w:t>
      </w:r>
      <w:r w:rsidRPr="00C92EB4">
        <w:tab/>
      </w:r>
    </w:p>
    <w:p w14:paraId="16349318" w14:textId="77777777" w:rsidR="00F52F1D" w:rsidRPr="00433FCE" w:rsidRDefault="00C92EB4" w:rsidP="00C92EB4">
      <w:pPr>
        <w:ind w:left="3540"/>
        <w:rPr>
          <w:b/>
        </w:rPr>
      </w:pPr>
      <w:r w:rsidRPr="00433FCE">
        <w:rPr>
          <w:b/>
        </w:rPr>
        <w:t>Úprava bezmotorové komunikace A2 a A26</w:t>
      </w:r>
    </w:p>
    <w:p w14:paraId="79FBCCBE" w14:textId="77777777" w:rsidR="00F52F1D" w:rsidRPr="00C92EB4" w:rsidRDefault="00F52F1D" w:rsidP="00F52F1D">
      <w:pPr>
        <w:ind w:left="3540"/>
      </w:pPr>
    </w:p>
    <w:p w14:paraId="4BEA8ABC" w14:textId="77777777" w:rsidR="00F52F1D" w:rsidRPr="00C92EB4" w:rsidRDefault="009E4111" w:rsidP="00F52F1D">
      <w:pPr>
        <w:pStyle w:val="Nadpis3"/>
      </w:pPr>
      <w:r w:rsidRPr="00C92EB4">
        <w:t>M</w:t>
      </w:r>
      <w:r w:rsidR="00F52F1D" w:rsidRPr="00C92EB4">
        <w:t>ísto stavby</w:t>
      </w:r>
    </w:p>
    <w:p w14:paraId="7FD935EB" w14:textId="77777777" w:rsidR="00F52F1D" w:rsidRPr="00C92EB4" w:rsidRDefault="00C92EB4" w:rsidP="00F52F1D">
      <w:pPr>
        <w:ind w:left="3540"/>
      </w:pPr>
      <w:r w:rsidRPr="00C92EB4">
        <w:t>Praha</w:t>
      </w:r>
      <w:r w:rsidR="00F52F1D" w:rsidRPr="00C92EB4">
        <w:t xml:space="preserve">, </w:t>
      </w:r>
      <w:r w:rsidR="00CB5C2E" w:rsidRPr="00C92EB4">
        <w:t>k. ú.</w:t>
      </w:r>
      <w:r w:rsidR="005350C1" w:rsidRPr="00C92EB4">
        <w:t xml:space="preserve"> </w:t>
      </w:r>
      <w:r w:rsidRPr="00C92EB4">
        <w:t>Libeň [730891]</w:t>
      </w:r>
    </w:p>
    <w:p w14:paraId="4AF68097" w14:textId="77777777" w:rsidR="00F52F1D" w:rsidRPr="00023533" w:rsidRDefault="00F52F1D" w:rsidP="00F52F1D">
      <w:pPr>
        <w:ind w:left="3540"/>
        <w:rPr>
          <w:highlight w:val="yellow"/>
        </w:rPr>
      </w:pPr>
    </w:p>
    <w:p w14:paraId="6DB00362" w14:textId="77777777" w:rsidR="00F52F1D" w:rsidRPr="00105D52" w:rsidRDefault="009E4111" w:rsidP="00F52F1D">
      <w:pPr>
        <w:pStyle w:val="Nadpis3"/>
      </w:pPr>
      <w:r w:rsidRPr="00105D52">
        <w:t>P</w:t>
      </w:r>
      <w:r w:rsidR="00F52F1D" w:rsidRPr="00105D52">
        <w:t>ředmět dokumentace</w:t>
      </w:r>
    </w:p>
    <w:p w14:paraId="147EC156" w14:textId="77777777" w:rsidR="00F52F1D" w:rsidRDefault="00F74DB6" w:rsidP="00F52F1D">
      <w:pPr>
        <w:ind w:left="3540"/>
      </w:pPr>
      <w:r>
        <w:t>Návrh výstavby</w:t>
      </w:r>
      <w:r w:rsidR="00105D52" w:rsidRPr="00C92EB4">
        <w:t xml:space="preserve"> </w:t>
      </w:r>
      <w:r w:rsidR="00105D52">
        <w:t xml:space="preserve">a rekonstrukce </w:t>
      </w:r>
      <w:r w:rsidR="00105D52" w:rsidRPr="00C92EB4">
        <w:t>bezmotorové komunikace A2 a A26</w:t>
      </w:r>
      <w:r w:rsidR="00105D52">
        <w:t xml:space="preserve"> v Praze 8</w:t>
      </w:r>
    </w:p>
    <w:p w14:paraId="5DCBC819" w14:textId="77777777" w:rsidR="009404B0" w:rsidRDefault="009404B0" w:rsidP="00F52F1D">
      <w:pPr>
        <w:ind w:left="3540"/>
      </w:pPr>
    </w:p>
    <w:p w14:paraId="6DC84856" w14:textId="77777777" w:rsidR="009404B0" w:rsidRPr="00105D52" w:rsidRDefault="004435C0" w:rsidP="00F52F1D">
      <w:pPr>
        <w:ind w:left="3540"/>
      </w:pPr>
      <w:r w:rsidRPr="004435C0">
        <w:t>Projektová dokumentace pro provádění stavby (</w:t>
      </w:r>
      <w:r w:rsidRPr="004435C0">
        <w:rPr>
          <w:b/>
          <w:bCs/>
        </w:rPr>
        <w:t>PDPS</w:t>
      </w:r>
      <w:r w:rsidRPr="004435C0">
        <w:t>)</w:t>
      </w:r>
    </w:p>
    <w:p w14:paraId="378C029B" w14:textId="77777777" w:rsidR="00F52F1D" w:rsidRPr="00105D52" w:rsidRDefault="005B333D" w:rsidP="00F52F1D">
      <w:pPr>
        <w:pStyle w:val="Nadpis2"/>
      </w:pPr>
      <w:r>
        <w:t>Ú</w:t>
      </w:r>
      <w:r w:rsidR="00AA7D9B">
        <w:t xml:space="preserve">daje o </w:t>
      </w:r>
      <w:r w:rsidR="000221F3">
        <w:t>STAVEBNÍKOVI</w:t>
      </w:r>
    </w:p>
    <w:p w14:paraId="114CB56D" w14:textId="77777777" w:rsidR="00F52F1D" w:rsidRPr="00433FCE" w:rsidRDefault="008D3349" w:rsidP="00F52F1D">
      <w:pPr>
        <w:ind w:left="3540"/>
        <w:rPr>
          <w:b/>
        </w:rPr>
      </w:pPr>
      <w:r w:rsidRPr="00433FCE">
        <w:rPr>
          <w:b/>
        </w:rPr>
        <w:t>Měst</w:t>
      </w:r>
      <w:r w:rsidR="00105D52" w:rsidRPr="00433FCE">
        <w:rPr>
          <w:b/>
        </w:rPr>
        <w:t>ská část Praha 8</w:t>
      </w:r>
    </w:p>
    <w:p w14:paraId="46D8C427" w14:textId="77777777" w:rsidR="008D3349" w:rsidRPr="00105D52" w:rsidRDefault="00105D52" w:rsidP="00F52F1D">
      <w:pPr>
        <w:ind w:left="3540"/>
      </w:pPr>
      <w:r w:rsidRPr="00105D52">
        <w:t>Zenklova 35/1, 180 48 Praha 8 - Libeň</w:t>
      </w:r>
    </w:p>
    <w:p w14:paraId="04E9F6CB" w14:textId="77777777" w:rsidR="008D3349" w:rsidRPr="00105D52" w:rsidRDefault="008D3349" w:rsidP="00F52F1D">
      <w:pPr>
        <w:ind w:left="3540"/>
      </w:pPr>
      <w:r w:rsidRPr="00105D52">
        <w:t>IČ: 00</w:t>
      </w:r>
      <w:r w:rsidR="00105D52" w:rsidRPr="00105D52">
        <w:t>0</w:t>
      </w:r>
      <w:r w:rsidRPr="00105D52">
        <w:t xml:space="preserve"> </w:t>
      </w:r>
      <w:r w:rsidR="00105D52" w:rsidRPr="00105D52">
        <w:t>63</w:t>
      </w:r>
      <w:r w:rsidRPr="00105D52">
        <w:t> </w:t>
      </w:r>
      <w:r w:rsidR="00105D52" w:rsidRPr="00105D52">
        <w:t>797</w:t>
      </w:r>
    </w:p>
    <w:p w14:paraId="1EAD8F6F" w14:textId="77777777" w:rsidR="008D3349" w:rsidRPr="00105D52" w:rsidRDefault="008D3349" w:rsidP="00F52F1D">
      <w:pPr>
        <w:ind w:left="3540"/>
      </w:pPr>
      <w:r w:rsidRPr="00105D52">
        <w:t>DIČ: CZ00</w:t>
      </w:r>
      <w:r w:rsidR="00105D52" w:rsidRPr="00105D52">
        <w:t>06</w:t>
      </w:r>
      <w:r w:rsidRPr="00105D52">
        <w:t>3</w:t>
      </w:r>
      <w:r w:rsidR="00105D52" w:rsidRPr="00105D52">
        <w:t>797</w:t>
      </w:r>
    </w:p>
    <w:p w14:paraId="036445F5" w14:textId="77777777" w:rsidR="00F52F1D" w:rsidRPr="00105D52" w:rsidRDefault="008D3349" w:rsidP="008D3349">
      <w:pPr>
        <w:pStyle w:val="Nadpis2"/>
      </w:pPr>
      <w:r w:rsidRPr="00105D52">
        <w:t>Údaje o zpracovateli dokumentace</w:t>
      </w:r>
    </w:p>
    <w:p w14:paraId="38DC770F" w14:textId="77777777" w:rsidR="00433FCE" w:rsidRDefault="007A5064" w:rsidP="00EC5848">
      <w:pPr>
        <w:ind w:left="3540"/>
      </w:pPr>
      <w:r w:rsidRPr="00433FCE">
        <w:rPr>
          <w:b/>
        </w:rPr>
        <w:t>Atelier PROMIKA s.r.o.</w:t>
      </w:r>
      <w:r w:rsidRPr="00105D52">
        <w:t xml:space="preserve"> </w:t>
      </w:r>
    </w:p>
    <w:p w14:paraId="7CD056FB" w14:textId="77777777" w:rsidR="007A5064" w:rsidRPr="00105D52" w:rsidRDefault="007A5064" w:rsidP="00EC5848">
      <w:pPr>
        <w:ind w:left="3540"/>
      </w:pPr>
      <w:r w:rsidRPr="00105D52">
        <w:t>Muchova 9, 160 00 Praha 6</w:t>
      </w:r>
    </w:p>
    <w:p w14:paraId="5FA5E7E6" w14:textId="77777777" w:rsidR="00EC5848" w:rsidRPr="00105D52" w:rsidRDefault="00EC5848" w:rsidP="00EC5848">
      <w:pPr>
        <w:ind w:left="3540"/>
      </w:pPr>
      <w:r w:rsidRPr="00105D52">
        <w:t>Telefon: +420 233 081 261</w:t>
      </w:r>
      <w:r w:rsidRPr="00105D52">
        <w:br/>
        <w:t>Fax: +420 233 081 263</w:t>
      </w:r>
      <w:r w:rsidRPr="00105D52">
        <w:br/>
        <w:t xml:space="preserve">Email: </w:t>
      </w:r>
      <w:hyperlink r:id="rId10" w:history="1">
        <w:r w:rsidRPr="00105D52">
          <w:t>promika@promika.cz</w:t>
        </w:r>
      </w:hyperlink>
      <w:r w:rsidRPr="00105D52">
        <w:br/>
        <w:t>Datová schránka: teynx2V</w:t>
      </w:r>
    </w:p>
    <w:p w14:paraId="7ABE4130" w14:textId="77777777" w:rsidR="00EC5848" w:rsidRPr="00105D52" w:rsidRDefault="00EC5848" w:rsidP="00EC5848">
      <w:pPr>
        <w:ind w:left="3540"/>
      </w:pPr>
      <w:r w:rsidRPr="00105D52">
        <w:t>IČ: 26080273</w:t>
      </w:r>
      <w:r w:rsidRPr="00105D52">
        <w:br/>
        <w:t>DIČ: CZ26080273</w:t>
      </w:r>
    </w:p>
    <w:p w14:paraId="6FD7B815" w14:textId="77777777" w:rsidR="007A5064" w:rsidRPr="00105D52" w:rsidRDefault="00EC5848" w:rsidP="00EC5848">
      <w:pPr>
        <w:ind w:left="3540"/>
      </w:pPr>
      <w:r w:rsidRPr="00105D52">
        <w:t>Vypracoval: Ing. Michael Kudera</w:t>
      </w:r>
      <w:r w:rsidRPr="00105D52">
        <w:tab/>
      </w:r>
      <w:r w:rsidRPr="00105D52">
        <w:tab/>
      </w:r>
    </w:p>
    <w:p w14:paraId="41BE0254" w14:textId="77777777" w:rsidR="00EC5848" w:rsidRPr="00023533" w:rsidRDefault="00EC5848" w:rsidP="00EC5848">
      <w:pPr>
        <w:ind w:left="3540"/>
        <w:rPr>
          <w:highlight w:val="yellow"/>
        </w:rPr>
      </w:pPr>
      <w:r w:rsidRPr="00541209">
        <w:t>Ing</w:t>
      </w:r>
      <w:r w:rsidR="00541209" w:rsidRPr="00541209">
        <w:t>.</w:t>
      </w:r>
      <w:r w:rsidRPr="00541209">
        <w:t xml:space="preserve"> Petr Peštál, autorizovaný inženýr pro dopravní stavby,</w:t>
      </w:r>
      <w:r w:rsidRPr="00105D52">
        <w:t xml:space="preserve"> ČKAIT 0013113</w:t>
      </w:r>
    </w:p>
    <w:p w14:paraId="316C1E5E" w14:textId="77777777" w:rsidR="000221F3" w:rsidRDefault="000221F3" w:rsidP="000221F3">
      <w:pPr>
        <w:pStyle w:val="Nadpis2"/>
      </w:pPr>
      <w:r w:rsidRPr="00105D52">
        <w:t xml:space="preserve">Údaje o </w:t>
      </w:r>
      <w:r>
        <w:t>budoucích vlastnících a správcích</w:t>
      </w:r>
    </w:p>
    <w:p w14:paraId="1BD5CB6D" w14:textId="77777777" w:rsidR="000221F3" w:rsidRPr="00B97165" w:rsidRDefault="000221F3" w:rsidP="000221F3">
      <w:pPr>
        <w:pStyle w:val="TextMK"/>
        <w:rPr>
          <w:u w:val="single"/>
        </w:rPr>
      </w:pPr>
      <w:r w:rsidRPr="00B97165">
        <w:rPr>
          <w:u w:val="single"/>
        </w:rPr>
        <w:t xml:space="preserve">SO 101, </w:t>
      </w:r>
      <w:r>
        <w:rPr>
          <w:u w:val="single"/>
        </w:rPr>
        <w:t xml:space="preserve">SO 102, </w:t>
      </w:r>
      <w:r w:rsidRPr="00B97165">
        <w:rPr>
          <w:u w:val="single"/>
        </w:rPr>
        <w:t>SO 190:</w:t>
      </w:r>
    </w:p>
    <w:p w14:paraId="73E9CED0" w14:textId="77777777" w:rsidR="000221F3" w:rsidRDefault="000221F3" w:rsidP="000221F3">
      <w:pPr>
        <w:pStyle w:val="TextMK"/>
        <w:spacing w:before="0"/>
      </w:pPr>
      <w:r>
        <w:t>Vlast</w:t>
      </w:r>
      <w:r w:rsidRPr="00245B17">
        <w:t xml:space="preserve">ník </w:t>
      </w:r>
      <w:r w:rsidRPr="00245B17">
        <w:rPr>
          <w:b/>
        </w:rPr>
        <w:t>Městská část Praha 8</w:t>
      </w:r>
      <w:r w:rsidRPr="00245B17">
        <w:t>,</w:t>
      </w:r>
    </w:p>
    <w:p w14:paraId="6BB006EF" w14:textId="77777777" w:rsidR="00B20DFD" w:rsidRDefault="00B20DFD" w:rsidP="000221F3">
      <w:pPr>
        <w:pStyle w:val="TextMK"/>
        <w:spacing w:before="0"/>
        <w:rPr>
          <w:b/>
        </w:rPr>
      </w:pPr>
      <w:r>
        <w:t xml:space="preserve">Správce </w:t>
      </w:r>
      <w:r w:rsidRPr="00B20DFD">
        <w:rPr>
          <w:b/>
        </w:rPr>
        <w:t>Technická správa komunikací hl. m. Prahy, a. s.</w:t>
      </w:r>
    </w:p>
    <w:p w14:paraId="5B06E4F3" w14:textId="77777777" w:rsidR="00FA0B4A" w:rsidRPr="00B97165" w:rsidRDefault="00FA0B4A" w:rsidP="00FA0B4A">
      <w:pPr>
        <w:pStyle w:val="TextMK"/>
        <w:rPr>
          <w:u w:val="single"/>
        </w:rPr>
      </w:pPr>
      <w:r w:rsidRPr="00FA0B4A">
        <w:rPr>
          <w:u w:val="single"/>
        </w:rPr>
        <w:t>SO SO 802, SO 810:</w:t>
      </w:r>
    </w:p>
    <w:p w14:paraId="328A2E4C" w14:textId="77777777" w:rsidR="00FA0B4A" w:rsidRDefault="00FA0B4A" w:rsidP="00FA0B4A">
      <w:pPr>
        <w:pStyle w:val="TextMK"/>
        <w:spacing w:before="0"/>
      </w:pPr>
      <w:r>
        <w:t xml:space="preserve">Vlastník </w:t>
      </w:r>
      <w:r w:rsidRPr="00245B17">
        <w:rPr>
          <w:b/>
        </w:rPr>
        <w:t>Městská část Praha 8</w:t>
      </w:r>
      <w:r w:rsidRPr="00245B17">
        <w:t>,</w:t>
      </w:r>
    </w:p>
    <w:p w14:paraId="7A1EE249" w14:textId="77777777" w:rsidR="000221F3" w:rsidRPr="000221F3" w:rsidRDefault="000221F3" w:rsidP="000221F3">
      <w:pPr>
        <w:spacing w:before="60"/>
        <w:ind w:left="709" w:firstLine="425"/>
        <w:jc w:val="both"/>
        <w:rPr>
          <w:u w:val="single"/>
        </w:rPr>
      </w:pPr>
      <w:r>
        <w:rPr>
          <w:u w:val="single"/>
        </w:rPr>
        <w:t>SO 201</w:t>
      </w:r>
      <w:r w:rsidRPr="000221F3">
        <w:rPr>
          <w:u w:val="single"/>
        </w:rPr>
        <w:t>:</w:t>
      </w:r>
    </w:p>
    <w:p w14:paraId="0DDC1211" w14:textId="77777777" w:rsidR="000221F3" w:rsidRPr="000221F3" w:rsidRDefault="000221F3" w:rsidP="000221F3">
      <w:pPr>
        <w:ind w:left="709" w:firstLine="425"/>
        <w:jc w:val="both"/>
      </w:pPr>
      <w:r w:rsidRPr="000221F3">
        <w:t xml:space="preserve">Vlastník </w:t>
      </w:r>
      <w:r w:rsidRPr="000221F3">
        <w:rPr>
          <w:b/>
        </w:rPr>
        <w:t>Povodí Vltavy, s.</w:t>
      </w:r>
      <w:r w:rsidR="00927468">
        <w:rPr>
          <w:b/>
        </w:rPr>
        <w:t> </w:t>
      </w:r>
      <w:r w:rsidRPr="000221F3">
        <w:rPr>
          <w:b/>
        </w:rPr>
        <w:t>p.</w:t>
      </w:r>
    </w:p>
    <w:p w14:paraId="4EADE047" w14:textId="77777777" w:rsidR="00927468" w:rsidRPr="000221F3" w:rsidRDefault="00927468" w:rsidP="00927468">
      <w:pPr>
        <w:spacing w:before="60"/>
        <w:ind w:left="709" w:firstLine="425"/>
        <w:jc w:val="both"/>
        <w:rPr>
          <w:u w:val="single"/>
        </w:rPr>
      </w:pPr>
      <w:r>
        <w:rPr>
          <w:u w:val="single"/>
        </w:rPr>
        <w:t>SO 401</w:t>
      </w:r>
      <w:r w:rsidRPr="000221F3">
        <w:rPr>
          <w:u w:val="single"/>
        </w:rPr>
        <w:t>:</w:t>
      </w:r>
    </w:p>
    <w:p w14:paraId="7F81F648" w14:textId="77777777" w:rsidR="00927468" w:rsidRPr="000221F3" w:rsidRDefault="00927468" w:rsidP="00927468">
      <w:pPr>
        <w:ind w:left="709" w:firstLine="425"/>
        <w:jc w:val="both"/>
      </w:pPr>
      <w:r w:rsidRPr="000221F3">
        <w:t xml:space="preserve">Vlastník </w:t>
      </w:r>
      <w:r>
        <w:rPr>
          <w:b/>
        </w:rPr>
        <w:t>ČD-Telematika, a. s</w:t>
      </w:r>
      <w:r w:rsidRPr="000221F3">
        <w:rPr>
          <w:b/>
        </w:rPr>
        <w:t>.</w:t>
      </w:r>
    </w:p>
    <w:p w14:paraId="37D216FA" w14:textId="77777777" w:rsidR="00724D6E" w:rsidRDefault="00B20DFD" w:rsidP="00724D6E">
      <w:pPr>
        <w:pStyle w:val="TextMK"/>
        <w:rPr>
          <w:u w:val="single"/>
        </w:rPr>
      </w:pPr>
      <w:r w:rsidRPr="00500E8B">
        <w:rPr>
          <w:u w:val="single"/>
        </w:rPr>
        <w:lastRenderedPageBreak/>
        <w:t>SO 180:</w:t>
      </w:r>
    </w:p>
    <w:p w14:paraId="11C8412D" w14:textId="77777777" w:rsidR="000221F3" w:rsidRPr="00500E8B" w:rsidRDefault="00B20DFD" w:rsidP="00724D6E">
      <w:pPr>
        <w:pStyle w:val="TextMK"/>
      </w:pPr>
      <w:r w:rsidRPr="00500E8B">
        <w:t xml:space="preserve">Vlastník </w:t>
      </w:r>
      <w:r>
        <w:t>zhotovitel stavby (dočasně)</w:t>
      </w:r>
    </w:p>
    <w:p w14:paraId="4A791258" w14:textId="77777777" w:rsidR="00DF1408" w:rsidRDefault="00DF1408" w:rsidP="00DF1408">
      <w:pPr>
        <w:pStyle w:val="Nadpis1"/>
        <w:ind w:left="709" w:hanging="709"/>
      </w:pPr>
      <w:bookmarkStart w:id="2" w:name="_Toc1742035"/>
      <w:bookmarkStart w:id="3" w:name="_Toc57382363"/>
      <w:r w:rsidRPr="00E347F0">
        <w:t>Členění stavby na objekty a technická a technologická zařízení</w:t>
      </w:r>
      <w:bookmarkEnd w:id="2"/>
      <w:bookmarkEnd w:id="3"/>
    </w:p>
    <w:p w14:paraId="21C1A03F" w14:textId="77777777" w:rsidR="00DF1408" w:rsidRPr="00341FD8" w:rsidRDefault="00DF1408" w:rsidP="00DF1408">
      <w:pPr>
        <w:spacing w:before="120"/>
        <w:ind w:left="720"/>
        <w:rPr>
          <w:u w:val="single"/>
        </w:rPr>
      </w:pPr>
      <w:r>
        <w:rPr>
          <w:u w:val="single"/>
        </w:rPr>
        <w:t>Objekty přípravy staveniště:</w:t>
      </w:r>
    </w:p>
    <w:p w14:paraId="1C2D6868" w14:textId="77777777" w:rsidR="00DF1408" w:rsidRDefault="00DF1408" w:rsidP="00DF1408">
      <w:pPr>
        <w:pStyle w:val="Odstavecseseznamem"/>
        <w:numPr>
          <w:ilvl w:val="0"/>
          <w:numId w:val="20"/>
        </w:numPr>
      </w:pPr>
      <w:r>
        <w:t>010</w:t>
      </w:r>
      <w:r>
        <w:tab/>
      </w:r>
      <w:r>
        <w:tab/>
        <w:t xml:space="preserve">Příprava území </w:t>
      </w:r>
    </w:p>
    <w:p w14:paraId="150B1741" w14:textId="77777777" w:rsidR="00DF1408" w:rsidRPr="00DF1408" w:rsidRDefault="00DF1408" w:rsidP="00DF1408">
      <w:pPr>
        <w:spacing w:before="120"/>
        <w:ind w:left="720"/>
        <w:rPr>
          <w:u w:val="single"/>
        </w:rPr>
      </w:pPr>
      <w:r w:rsidRPr="00DF1408">
        <w:rPr>
          <w:u w:val="single"/>
        </w:rPr>
        <w:t>Objekty pozemních komunikací:</w:t>
      </w:r>
    </w:p>
    <w:p w14:paraId="6587D84D" w14:textId="77777777" w:rsidR="00DF1408" w:rsidRDefault="00DF1408" w:rsidP="00DF1408">
      <w:pPr>
        <w:pStyle w:val="Odstavecseseznamem"/>
        <w:numPr>
          <w:ilvl w:val="0"/>
          <w:numId w:val="20"/>
        </w:numPr>
      </w:pPr>
      <w:r>
        <w:t>101</w:t>
      </w:r>
      <w:r>
        <w:tab/>
      </w:r>
      <w:r>
        <w:tab/>
        <w:t>Nová bezmotorová komunikace A2</w:t>
      </w:r>
    </w:p>
    <w:p w14:paraId="2781EAF3" w14:textId="77777777" w:rsidR="00DF1408" w:rsidRDefault="00DF1408" w:rsidP="00DF1408">
      <w:pPr>
        <w:pStyle w:val="Odstavecseseznamem"/>
        <w:numPr>
          <w:ilvl w:val="0"/>
          <w:numId w:val="20"/>
        </w:numPr>
      </w:pPr>
      <w:r>
        <w:t>102</w:t>
      </w:r>
      <w:r>
        <w:tab/>
      </w:r>
      <w:r>
        <w:tab/>
        <w:t>Rekonstrukce bezmotorové komunikace A2 a A26</w:t>
      </w:r>
    </w:p>
    <w:p w14:paraId="3E1F321C" w14:textId="77777777" w:rsidR="00DF1408" w:rsidRDefault="00DF1408" w:rsidP="00DF1408">
      <w:pPr>
        <w:pStyle w:val="Odstavecseseznamem"/>
        <w:numPr>
          <w:ilvl w:val="0"/>
          <w:numId w:val="20"/>
        </w:numPr>
      </w:pPr>
      <w:r>
        <w:t>180</w:t>
      </w:r>
      <w:r>
        <w:tab/>
      </w:r>
      <w:r>
        <w:tab/>
        <w:t>Dopravně inženýrská opatření (DIO)</w:t>
      </w:r>
    </w:p>
    <w:p w14:paraId="4DD2411A" w14:textId="77777777" w:rsidR="00DF1408" w:rsidRDefault="00DF1408" w:rsidP="00DF1408">
      <w:pPr>
        <w:pStyle w:val="Odstavecseseznamem"/>
        <w:numPr>
          <w:ilvl w:val="0"/>
          <w:numId w:val="20"/>
        </w:numPr>
      </w:pPr>
      <w:r>
        <w:t>190</w:t>
      </w:r>
      <w:r>
        <w:tab/>
      </w:r>
      <w:r>
        <w:tab/>
        <w:t xml:space="preserve">Stálé dopravní značení </w:t>
      </w:r>
    </w:p>
    <w:p w14:paraId="16184FA0" w14:textId="77777777" w:rsidR="00DF1408" w:rsidRPr="00DF1408" w:rsidRDefault="00DF1408" w:rsidP="00DF1408">
      <w:pPr>
        <w:spacing w:before="120"/>
        <w:ind w:left="720"/>
        <w:rPr>
          <w:u w:val="single"/>
        </w:rPr>
      </w:pPr>
      <w:r>
        <w:rPr>
          <w:u w:val="single"/>
        </w:rPr>
        <w:t>Mostní o</w:t>
      </w:r>
      <w:r w:rsidRPr="00DF1408">
        <w:rPr>
          <w:u w:val="single"/>
        </w:rPr>
        <w:t xml:space="preserve">bjekty </w:t>
      </w:r>
      <w:r>
        <w:rPr>
          <w:u w:val="single"/>
        </w:rPr>
        <w:t>a zdi</w:t>
      </w:r>
      <w:r w:rsidRPr="00DF1408">
        <w:rPr>
          <w:u w:val="single"/>
        </w:rPr>
        <w:t>:</w:t>
      </w:r>
    </w:p>
    <w:p w14:paraId="3DB3640C" w14:textId="77777777" w:rsidR="00DF1408" w:rsidRDefault="00DF1408" w:rsidP="00DF1408">
      <w:pPr>
        <w:pStyle w:val="Odstavecseseznamem"/>
        <w:numPr>
          <w:ilvl w:val="0"/>
          <w:numId w:val="20"/>
        </w:numPr>
      </w:pPr>
      <w:r>
        <w:t>201</w:t>
      </w:r>
      <w:r>
        <w:tab/>
      </w:r>
      <w:r>
        <w:tab/>
      </w:r>
      <w:r w:rsidRPr="00EB254B">
        <w:t>Přesun vázacích prvků</w:t>
      </w:r>
    </w:p>
    <w:p w14:paraId="2611FFAC" w14:textId="77777777" w:rsidR="00D416FB" w:rsidRPr="00244C18" w:rsidRDefault="00D416FB" w:rsidP="00D416FB">
      <w:pPr>
        <w:spacing w:before="120"/>
        <w:ind w:left="720"/>
        <w:rPr>
          <w:u w:val="single"/>
        </w:rPr>
      </w:pPr>
      <w:r w:rsidRPr="00244C18">
        <w:rPr>
          <w:u w:val="single"/>
        </w:rPr>
        <w:t>Elektro a sdělovací objekty:</w:t>
      </w:r>
    </w:p>
    <w:p w14:paraId="1B8A1EC3" w14:textId="77777777" w:rsidR="00181B40" w:rsidRPr="00244C18" w:rsidRDefault="00DF1408" w:rsidP="009828C5">
      <w:pPr>
        <w:pStyle w:val="Odstavecseseznamem"/>
        <w:numPr>
          <w:ilvl w:val="0"/>
          <w:numId w:val="20"/>
        </w:numPr>
      </w:pPr>
      <w:r w:rsidRPr="00244C18">
        <w:t>401</w:t>
      </w:r>
      <w:r w:rsidRPr="00244C18">
        <w:tab/>
      </w:r>
      <w:r w:rsidRPr="00244C18">
        <w:tab/>
        <w:t>Přeložka podzemního sdělovacího vedení</w:t>
      </w:r>
      <w:r w:rsidR="00181B40" w:rsidRPr="00244C18">
        <w:t xml:space="preserve"> </w:t>
      </w:r>
    </w:p>
    <w:p w14:paraId="1CCAD7F0" w14:textId="77777777" w:rsidR="00FE59C4" w:rsidRPr="00DF1408" w:rsidRDefault="00FE59C4" w:rsidP="00FE59C4">
      <w:pPr>
        <w:spacing w:before="120"/>
        <w:ind w:left="720"/>
        <w:rPr>
          <w:u w:val="single"/>
        </w:rPr>
      </w:pPr>
      <w:r>
        <w:rPr>
          <w:u w:val="single"/>
        </w:rPr>
        <w:t>Objekty úpravy území</w:t>
      </w:r>
      <w:r w:rsidRPr="00DF1408">
        <w:rPr>
          <w:u w:val="single"/>
        </w:rPr>
        <w:t>:</w:t>
      </w:r>
    </w:p>
    <w:p w14:paraId="2CCAD566" w14:textId="77777777" w:rsidR="00DF1408" w:rsidRDefault="00DF1408" w:rsidP="00DF1408">
      <w:pPr>
        <w:pStyle w:val="Odstavecseseznamem"/>
        <w:numPr>
          <w:ilvl w:val="0"/>
          <w:numId w:val="20"/>
        </w:numPr>
      </w:pPr>
      <w:r w:rsidRPr="00D01ED7">
        <w:t>802</w:t>
      </w:r>
      <w:r>
        <w:tab/>
      </w:r>
      <w:r w:rsidRPr="00D01ED7">
        <w:tab/>
        <w:t>Mobiliář</w:t>
      </w:r>
    </w:p>
    <w:p w14:paraId="7C698145" w14:textId="77777777" w:rsidR="00DF1408" w:rsidRPr="00DF1408" w:rsidRDefault="00DF1408" w:rsidP="00DF1408">
      <w:pPr>
        <w:pStyle w:val="Odstavecseseznamem"/>
        <w:numPr>
          <w:ilvl w:val="0"/>
          <w:numId w:val="20"/>
        </w:numPr>
      </w:pPr>
      <w:r w:rsidRPr="00A229CA">
        <w:t>810</w:t>
      </w:r>
      <w:r>
        <w:tab/>
      </w:r>
      <w:r w:rsidRPr="00A229CA">
        <w:tab/>
        <w:t>Náhradní výsadba</w:t>
      </w:r>
    </w:p>
    <w:p w14:paraId="76911E63" w14:textId="77777777" w:rsidR="008D3349" w:rsidRPr="00581BF2" w:rsidRDefault="00EC5848" w:rsidP="00EC5848">
      <w:pPr>
        <w:pStyle w:val="Nadpis1"/>
      </w:pPr>
      <w:bookmarkStart w:id="4" w:name="_Toc57382364"/>
      <w:r w:rsidRPr="00581BF2">
        <w:t>Seznam vstupních podkladů</w:t>
      </w:r>
      <w:bookmarkEnd w:id="4"/>
    </w:p>
    <w:p w14:paraId="3847B294" w14:textId="77777777" w:rsidR="001D5C39" w:rsidRPr="00581BF2" w:rsidRDefault="001D5C39" w:rsidP="001D5C39">
      <w:pPr>
        <w:pStyle w:val="Nadpis3"/>
        <w:numPr>
          <w:ilvl w:val="0"/>
          <w:numId w:val="9"/>
        </w:numPr>
      </w:pPr>
      <w:r w:rsidRPr="00581BF2">
        <w:t>Geodetické podklady</w:t>
      </w:r>
    </w:p>
    <w:p w14:paraId="319A9FEC" w14:textId="77777777" w:rsidR="008F7AC6" w:rsidRPr="00515BE4" w:rsidRDefault="00515BE4" w:rsidP="00515BE4">
      <w:pPr>
        <w:pStyle w:val="Odstavecseseznamem"/>
        <w:numPr>
          <w:ilvl w:val="0"/>
          <w:numId w:val="10"/>
        </w:numPr>
        <w:ind w:left="1418" w:hanging="284"/>
      </w:pPr>
      <w:r w:rsidRPr="00515BE4">
        <w:t>Úprava bezmotorové komunikace A2 a A26</w:t>
      </w:r>
      <w:r w:rsidR="001D5C39" w:rsidRPr="00515BE4">
        <w:t xml:space="preserve">, polohopisná a výškopisná mapa, </w:t>
      </w:r>
      <w:r w:rsidR="008F7AC6" w:rsidRPr="00515BE4">
        <w:t xml:space="preserve">souřadnicový systém JTSK, výškový systém Bpv, </w:t>
      </w:r>
      <w:r w:rsidRPr="00515BE4">
        <w:t>11</w:t>
      </w:r>
      <w:r w:rsidR="008F7AC6" w:rsidRPr="00515BE4">
        <w:t>/201</w:t>
      </w:r>
      <w:r w:rsidRPr="00515BE4">
        <w:t>6</w:t>
      </w:r>
      <w:r w:rsidR="008F7AC6" w:rsidRPr="00515BE4">
        <w:t>,</w:t>
      </w:r>
      <w:r w:rsidRPr="00515BE4">
        <w:t xml:space="preserve"> Michal Kříž - geodetické práce</w:t>
      </w:r>
      <w:r w:rsidR="008F7AC6" w:rsidRPr="00515BE4">
        <w:t xml:space="preserve">, </w:t>
      </w:r>
      <w:r w:rsidRPr="00515BE4">
        <w:t>Ing. Michal Kříž</w:t>
      </w:r>
    </w:p>
    <w:p w14:paraId="13F5F781" w14:textId="77777777" w:rsidR="001D5C39" w:rsidRPr="00515BE4" w:rsidRDefault="008F7AC6" w:rsidP="008F7AC6">
      <w:pPr>
        <w:pStyle w:val="Nadpis3"/>
      </w:pPr>
      <w:r w:rsidRPr="00515BE4">
        <w:t>Geologické podklady</w:t>
      </w:r>
    </w:p>
    <w:p w14:paraId="5E24D060" w14:textId="77777777" w:rsidR="00A308EC" w:rsidRPr="00515BE4" w:rsidRDefault="00515BE4" w:rsidP="00515BE4">
      <w:pPr>
        <w:pStyle w:val="Odstavecseseznamem"/>
        <w:numPr>
          <w:ilvl w:val="0"/>
          <w:numId w:val="14"/>
        </w:numPr>
        <w:ind w:left="1418" w:hanging="284"/>
      </w:pPr>
      <w:r w:rsidRPr="00515BE4">
        <w:t>Orientační inženýrskogeologické posouzení základové půdy v trase plánované cyklostezky pro úpravu bezmotorové komunikace A2 a A26, v kat. území Holešovice a Troja v Praze 7 a v Praze 8</w:t>
      </w:r>
      <w:r w:rsidR="00A308EC" w:rsidRPr="00515BE4">
        <w:t xml:space="preserve">, </w:t>
      </w:r>
      <w:r>
        <w:t xml:space="preserve">01/2017, </w:t>
      </w:r>
      <w:r w:rsidRPr="00515BE4">
        <w:t>RNDr. Jitka </w:t>
      </w:r>
      <w:r w:rsidR="00115F79" w:rsidRPr="00515BE4">
        <w:t>Dvořák</w:t>
      </w:r>
      <w:r w:rsidRPr="00515BE4">
        <w:t>ová</w:t>
      </w:r>
    </w:p>
    <w:p w14:paraId="455ADBC6" w14:textId="77777777" w:rsidR="008F7AC6" w:rsidRPr="00FD5CC2" w:rsidRDefault="009E4111" w:rsidP="008F7AC6">
      <w:pPr>
        <w:pStyle w:val="Nadpis3"/>
      </w:pPr>
      <w:r w:rsidRPr="00FD5CC2">
        <w:t>Ostatní</w:t>
      </w:r>
    </w:p>
    <w:p w14:paraId="49AE2028" w14:textId="77777777" w:rsidR="008F7AC6" w:rsidRPr="00FD5CC2" w:rsidRDefault="008F7AC6" w:rsidP="00515BE4">
      <w:pPr>
        <w:pStyle w:val="Odstavecseseznamem"/>
        <w:numPr>
          <w:ilvl w:val="0"/>
          <w:numId w:val="14"/>
        </w:numPr>
        <w:ind w:left="1418" w:hanging="284"/>
      </w:pPr>
      <w:r w:rsidRPr="00FD5CC2">
        <w:t>Průzkum projektanta - místní šetření</w:t>
      </w:r>
    </w:p>
    <w:p w14:paraId="38148795" w14:textId="46014BA3" w:rsidR="008F7AC6" w:rsidRDefault="008F7AC6" w:rsidP="00515BE4">
      <w:pPr>
        <w:pStyle w:val="Odstavecseseznamem"/>
        <w:numPr>
          <w:ilvl w:val="0"/>
          <w:numId w:val="14"/>
        </w:numPr>
        <w:ind w:left="1418" w:hanging="284"/>
      </w:pPr>
      <w:r w:rsidRPr="00FD5CC2">
        <w:t>Fotografická doku</w:t>
      </w:r>
      <w:r w:rsidR="00FD5CC2" w:rsidRPr="00FD5CC2">
        <w:t>mentace pořízená projektantem, 10</w:t>
      </w:r>
      <w:r w:rsidRPr="00FD5CC2">
        <w:t>/201</w:t>
      </w:r>
      <w:r w:rsidR="00FD5CC2" w:rsidRPr="00FD5CC2">
        <w:t>6</w:t>
      </w:r>
      <w:r w:rsidR="00227C5D">
        <w:t xml:space="preserve"> – 0</w:t>
      </w:r>
      <w:r w:rsidR="00AA52B3">
        <w:t>8</w:t>
      </w:r>
      <w:r w:rsidR="00227C5D">
        <w:t>/20</w:t>
      </w:r>
      <w:r w:rsidR="00AA52B3">
        <w:t>20</w:t>
      </w:r>
    </w:p>
    <w:p w14:paraId="06A22BEF" w14:textId="77777777" w:rsidR="00541209" w:rsidRDefault="00541209" w:rsidP="00515BE4">
      <w:pPr>
        <w:pStyle w:val="Odstavecseseznamem"/>
        <w:numPr>
          <w:ilvl w:val="0"/>
          <w:numId w:val="14"/>
        </w:numPr>
        <w:ind w:left="1418" w:hanging="284"/>
      </w:pPr>
      <w:r>
        <w:t>Dendrologický průzkum, 12/2016, Ing. Milan Bubenko</w:t>
      </w:r>
    </w:p>
    <w:p w14:paraId="167C2A45" w14:textId="0A422FAE" w:rsidR="00433FCE" w:rsidRDefault="00433FCE" w:rsidP="00433FCE">
      <w:pPr>
        <w:pStyle w:val="Odstavecseseznamem"/>
        <w:numPr>
          <w:ilvl w:val="0"/>
          <w:numId w:val="14"/>
        </w:numPr>
        <w:ind w:left="1418" w:hanging="284"/>
      </w:pPr>
      <w:r w:rsidRPr="00433FCE">
        <w:t>Úprava bezmotorové komunikace A2 a A26</w:t>
      </w:r>
      <w:r>
        <w:t xml:space="preserve">, DÚR, </w:t>
      </w:r>
      <w:r w:rsidR="001273C4">
        <w:t xml:space="preserve">Atelier PROMIKA s.r.o., </w:t>
      </w:r>
      <w:r>
        <w:t>12/2018</w:t>
      </w:r>
    </w:p>
    <w:p w14:paraId="5AFF2CF3" w14:textId="474F28CA" w:rsidR="004068E9" w:rsidRDefault="004068E9" w:rsidP="00433FCE">
      <w:pPr>
        <w:pStyle w:val="Odstavecseseznamem"/>
        <w:numPr>
          <w:ilvl w:val="0"/>
          <w:numId w:val="14"/>
        </w:numPr>
        <w:ind w:left="1418" w:hanging="284"/>
      </w:pPr>
      <w:r>
        <w:t>Územní rozhodnutí ze dne 14.3.2019 vydané Úřadem městské části Praha 8</w:t>
      </w:r>
    </w:p>
    <w:p w14:paraId="42DCA0EE" w14:textId="26861BF1" w:rsidR="004068E9" w:rsidRDefault="004068E9" w:rsidP="00433FCE">
      <w:pPr>
        <w:pStyle w:val="Odstavecseseznamem"/>
        <w:numPr>
          <w:ilvl w:val="0"/>
          <w:numId w:val="14"/>
        </w:numPr>
        <w:ind w:left="1418" w:hanging="284"/>
      </w:pPr>
      <w:r w:rsidRPr="00433FCE">
        <w:t>Úprava bezmotorové komunikace A2 a A26</w:t>
      </w:r>
      <w:r>
        <w:t>, DSP</w:t>
      </w:r>
      <w:r w:rsidR="001273C4">
        <w:t>, Atelier PROMIKA s.r.o.,</w:t>
      </w:r>
      <w:r>
        <w:t xml:space="preserve"> 02/2020</w:t>
      </w:r>
    </w:p>
    <w:p w14:paraId="3352E4B3" w14:textId="0083CAE0" w:rsidR="004068E9" w:rsidRDefault="004068E9" w:rsidP="004068E9">
      <w:pPr>
        <w:pStyle w:val="Odstavecseseznamem"/>
        <w:numPr>
          <w:ilvl w:val="0"/>
          <w:numId w:val="14"/>
        </w:numPr>
        <w:ind w:left="1418" w:hanging="284"/>
      </w:pPr>
      <w:r>
        <w:t>Stavební povolení ze dne 29.7.2020 vydané Úřadem městské části Praha 8</w:t>
      </w:r>
    </w:p>
    <w:p w14:paraId="346E669E" w14:textId="77777777" w:rsidR="00E01993" w:rsidRDefault="008F7AC6" w:rsidP="00515BE4">
      <w:pPr>
        <w:pStyle w:val="Odstavecseseznamem"/>
        <w:numPr>
          <w:ilvl w:val="0"/>
          <w:numId w:val="14"/>
        </w:numPr>
        <w:ind w:left="1418" w:hanging="284"/>
      </w:pPr>
      <w:r w:rsidRPr="00FD5CC2">
        <w:t>Platné zákony</w:t>
      </w:r>
      <w:r w:rsidR="00E01993">
        <w:t xml:space="preserve"> a</w:t>
      </w:r>
      <w:r w:rsidRPr="00FD5CC2">
        <w:t xml:space="preserve"> vyhlášky, </w:t>
      </w:r>
    </w:p>
    <w:p w14:paraId="0A63952B" w14:textId="77777777" w:rsidR="00700FA8" w:rsidRDefault="00E01993" w:rsidP="00515BE4">
      <w:pPr>
        <w:pStyle w:val="Odstavecseseznamem"/>
        <w:numPr>
          <w:ilvl w:val="0"/>
          <w:numId w:val="14"/>
        </w:numPr>
        <w:ind w:left="1418" w:hanging="284"/>
      </w:pPr>
      <w:r>
        <w:t xml:space="preserve">Platné </w:t>
      </w:r>
      <w:r w:rsidR="008F7AC6" w:rsidRPr="00FD5CC2">
        <w:t>normy, technické předpisy, vzorové listy, technické kvalitativní podmínky</w:t>
      </w:r>
      <w:r>
        <w:t>, zejména:</w:t>
      </w:r>
    </w:p>
    <w:p w14:paraId="295E36F7" w14:textId="77777777" w:rsidR="00E01993" w:rsidRDefault="00E01993" w:rsidP="00E01993">
      <w:pPr>
        <w:pStyle w:val="Odstavecseseznamem"/>
        <w:numPr>
          <w:ilvl w:val="1"/>
          <w:numId w:val="14"/>
        </w:numPr>
        <w:ind w:left="1843" w:hanging="425"/>
      </w:pPr>
      <w:r>
        <w:t>ČSN 73 6110</w:t>
      </w:r>
      <w:r w:rsidR="00474EA5">
        <w:t xml:space="preserve"> Projektování místních komunikací, 2006 + Změna Z1, 2010 + Oprava 1, 2012,</w:t>
      </w:r>
    </w:p>
    <w:p w14:paraId="1E6F58E1" w14:textId="77777777" w:rsidR="00E01993" w:rsidRDefault="00474EA5" w:rsidP="00E01993">
      <w:pPr>
        <w:pStyle w:val="Odstavecseseznamem"/>
        <w:numPr>
          <w:ilvl w:val="1"/>
          <w:numId w:val="14"/>
        </w:numPr>
        <w:ind w:left="1843" w:hanging="425"/>
      </w:pPr>
      <w:r>
        <w:t>ČSN 73 6101</w:t>
      </w:r>
      <w:r w:rsidR="0034701E">
        <w:t xml:space="preserve"> Projektování silnic a dálnic, 2018</w:t>
      </w:r>
      <w:r w:rsidR="00976841">
        <w:t>,</w:t>
      </w:r>
    </w:p>
    <w:p w14:paraId="30B17D97" w14:textId="77777777" w:rsidR="00976841" w:rsidRDefault="00976841" w:rsidP="00E01993">
      <w:pPr>
        <w:pStyle w:val="Odstavecseseznamem"/>
        <w:numPr>
          <w:ilvl w:val="1"/>
          <w:numId w:val="14"/>
        </w:numPr>
        <w:ind w:left="1843" w:hanging="425"/>
      </w:pPr>
      <w:r>
        <w:t>Technické podmínky Ministerstva dopravy TP 179 Navrhování komunikací pro cyklisty, květen 2017,</w:t>
      </w:r>
    </w:p>
    <w:p w14:paraId="242BD922" w14:textId="77777777" w:rsidR="00FD7160" w:rsidRDefault="00FD7160" w:rsidP="00FD7160">
      <w:pPr>
        <w:pStyle w:val="Odstavecseseznamem"/>
        <w:numPr>
          <w:ilvl w:val="1"/>
          <w:numId w:val="14"/>
        </w:numPr>
        <w:ind w:left="1843" w:hanging="425"/>
      </w:pPr>
      <w:r>
        <w:lastRenderedPageBreak/>
        <w:t>Technické podmínky Ministerstva dopravy</w:t>
      </w:r>
      <w:r w:rsidRPr="00FD7160">
        <w:t xml:space="preserve"> TP 133 Zásady pro vodorovné dopravní značení na PK</w:t>
      </w:r>
      <w:r>
        <w:t>, 2013</w:t>
      </w:r>
    </w:p>
    <w:p w14:paraId="4135A792" w14:textId="77777777" w:rsidR="00FD7160" w:rsidRDefault="007F19E1" w:rsidP="007F19E1">
      <w:pPr>
        <w:pStyle w:val="Odstavecseseznamem"/>
        <w:numPr>
          <w:ilvl w:val="1"/>
          <w:numId w:val="14"/>
        </w:numPr>
        <w:ind w:left="1843" w:hanging="425"/>
      </w:pPr>
      <w:r>
        <w:t>Technické podmínky Ministerstva dopravy</w:t>
      </w:r>
      <w:r w:rsidRPr="00FD7160">
        <w:t xml:space="preserve"> </w:t>
      </w:r>
      <w:r w:rsidRPr="007F19E1">
        <w:t>TP 65 Zásady pro dopravní značení na pozemních komunikacích</w:t>
      </w:r>
      <w:r>
        <w:t>, 2013</w:t>
      </w:r>
      <w:r w:rsidR="00D9730C">
        <w:t>,</w:t>
      </w:r>
    </w:p>
    <w:p w14:paraId="426A6B0C" w14:textId="77777777" w:rsidR="00D9730C" w:rsidRDefault="00D9730C" w:rsidP="00D9730C">
      <w:pPr>
        <w:pStyle w:val="Odstavecseseznamem"/>
        <w:numPr>
          <w:ilvl w:val="1"/>
          <w:numId w:val="14"/>
        </w:numPr>
        <w:ind w:left="1843" w:hanging="425"/>
      </w:pPr>
      <w:r>
        <w:t>Technické podmínky Ministerstva dopravy</w:t>
      </w:r>
      <w:r w:rsidRPr="00FD7160">
        <w:t xml:space="preserve"> </w:t>
      </w:r>
      <w:r>
        <w:t>TP 100</w:t>
      </w:r>
      <w:r w:rsidRPr="007F19E1">
        <w:t xml:space="preserve"> </w:t>
      </w:r>
      <w:r>
        <w:t>Zásady pro orientační dopravní značení na po</w:t>
      </w:r>
      <w:r w:rsidR="00DE2532">
        <w:t>zemních komunikacích, 2017,</w:t>
      </w:r>
    </w:p>
    <w:p w14:paraId="0799917E" w14:textId="77777777" w:rsidR="00DE2532" w:rsidRDefault="00DE2532" w:rsidP="00DE2532">
      <w:pPr>
        <w:pStyle w:val="Odstavecseseznamem"/>
        <w:numPr>
          <w:ilvl w:val="1"/>
          <w:numId w:val="14"/>
        </w:numPr>
        <w:ind w:left="1843" w:hanging="425"/>
      </w:pPr>
      <w:r>
        <w:t>Technické podmín</w:t>
      </w:r>
      <w:r w:rsidRPr="00DE2532">
        <w:t>k</w:t>
      </w:r>
      <w:r>
        <w:t>y</w:t>
      </w:r>
      <w:r w:rsidRPr="00DE2532">
        <w:t xml:space="preserve"> pro svi</w:t>
      </w:r>
      <w:r>
        <w:t>slé a vodorovné dopravní značení TSK, a.s.</w:t>
      </w:r>
    </w:p>
    <w:p w14:paraId="296F31FE" w14:textId="77777777" w:rsidR="0002679C" w:rsidRPr="00D62164" w:rsidRDefault="0002679C" w:rsidP="0002679C">
      <w:pPr>
        <w:pStyle w:val="Nadpis1"/>
        <w:numPr>
          <w:ilvl w:val="0"/>
          <w:numId w:val="0"/>
        </w:numPr>
      </w:pPr>
      <w:bookmarkStart w:id="5" w:name="_Toc1742040"/>
      <w:bookmarkStart w:id="6" w:name="_Toc57382365"/>
      <w:r w:rsidRPr="00D62164">
        <w:t>PŘÍLOHY</w:t>
      </w:r>
      <w:bookmarkEnd w:id="5"/>
      <w:bookmarkEnd w:id="6"/>
    </w:p>
    <w:p w14:paraId="29DD9EFD" w14:textId="77777777" w:rsidR="003C4F86" w:rsidRPr="00D62164" w:rsidRDefault="0002679C" w:rsidP="00C62822">
      <w:pPr>
        <w:pStyle w:val="Odstavecseseznamem"/>
        <w:numPr>
          <w:ilvl w:val="0"/>
          <w:numId w:val="22"/>
        </w:numPr>
      </w:pPr>
      <w:r w:rsidRPr="00D62164">
        <w:t>Zpráva o zapracování závazných stanovisek dotčených orgánů, stanovisek vlastníků veřejné dopravní a technické infrastruktury, popř. vyjádření účastníků řízení</w:t>
      </w:r>
    </w:p>
    <w:sectPr w:rsidR="003C4F86" w:rsidRPr="00D62164" w:rsidSect="003B0256">
      <w:type w:val="continuous"/>
      <w:pgSz w:w="11906" w:h="16838"/>
      <w:pgMar w:top="1560" w:right="1417" w:bottom="1134" w:left="1417" w:header="708" w:footer="708" w:gutter="0"/>
      <w:cols w:space="19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2D9EFB" w14:textId="77777777" w:rsidR="004A54BA" w:rsidRDefault="004A54BA" w:rsidP="00423F39">
      <w:pPr>
        <w:spacing w:line="240" w:lineRule="auto"/>
      </w:pPr>
      <w:r>
        <w:separator/>
      </w:r>
    </w:p>
  </w:endnote>
  <w:endnote w:type="continuationSeparator" w:id="0">
    <w:p w14:paraId="002270C3" w14:textId="77777777" w:rsidR="004A54BA" w:rsidRDefault="004A54BA" w:rsidP="00423F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61086903"/>
      <w:docPartObj>
        <w:docPartGallery w:val="Page Numbers (Bottom of Page)"/>
        <w:docPartUnique/>
      </w:docPartObj>
    </w:sdtPr>
    <w:sdtEndPr>
      <w:rPr>
        <w:u w:val="single"/>
      </w:rPr>
    </w:sdtEndPr>
    <w:sdtContent>
      <w:p w14:paraId="45833A70" w14:textId="77777777" w:rsidR="004A54BA" w:rsidRDefault="004A54BA" w:rsidP="0038395D">
        <w:pPr>
          <w:pStyle w:val="Zpat"/>
        </w:pPr>
        <w:r w:rsidRPr="0038395D">
          <w:rPr>
            <w:u w:val="double"/>
          </w:rPr>
          <w:tab/>
        </w:r>
        <w:r w:rsidRPr="0038395D">
          <w:rPr>
            <w:u w:val="double"/>
          </w:rPr>
          <w:tab/>
        </w:r>
      </w:p>
      <w:sdt>
        <w:sdtPr>
          <w:id w:val="-393429238"/>
          <w:docPartObj>
            <w:docPartGallery w:val="Page Numbers (Bottom of Page)"/>
            <w:docPartUnique/>
          </w:docPartObj>
        </w:sdtPr>
        <w:sdtEndPr>
          <w:rPr>
            <w:u w:val="single"/>
          </w:rPr>
        </w:sdtEndPr>
        <w:sdtContent>
          <w:p w14:paraId="5665B2A7" w14:textId="77777777" w:rsidR="004A54BA" w:rsidRPr="0038395D" w:rsidRDefault="004A54BA" w:rsidP="0038395D">
            <w:pPr>
              <w:pStyle w:val="Zpat"/>
            </w:pPr>
            <w:r w:rsidRPr="0038395D">
              <w:t>Atelier PROMIKA s.r.o.</w:t>
            </w:r>
            <w:r w:rsidRPr="0038395D">
              <w:tab/>
            </w:r>
            <w:r w:rsidRPr="0038395D">
              <w:tab/>
            </w:r>
            <w:r w:rsidRPr="0038395D">
              <w:fldChar w:fldCharType="begin"/>
            </w:r>
            <w:r w:rsidRPr="0038395D">
              <w:instrText>PAGE   \* MERGEFORMAT</w:instrText>
            </w:r>
            <w:r w:rsidRPr="0038395D">
              <w:fldChar w:fldCharType="separate"/>
            </w:r>
            <w:r w:rsidR="00227C5D">
              <w:rPr>
                <w:noProof/>
              </w:rPr>
              <w:t>5</w:t>
            </w:r>
            <w:r w:rsidRPr="0038395D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290EDA" w14:textId="77777777" w:rsidR="004A54BA" w:rsidRDefault="004A54BA" w:rsidP="00423F39">
      <w:pPr>
        <w:spacing w:line="240" w:lineRule="auto"/>
      </w:pPr>
      <w:r>
        <w:separator/>
      </w:r>
    </w:p>
  </w:footnote>
  <w:footnote w:type="continuationSeparator" w:id="0">
    <w:p w14:paraId="017A95E1" w14:textId="77777777" w:rsidR="004A54BA" w:rsidRDefault="004A54BA" w:rsidP="00423F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3DB3C7" w14:textId="77777777" w:rsidR="004A54BA" w:rsidRPr="00C92EB4" w:rsidRDefault="004A54BA" w:rsidP="00C92EB4">
    <w:pPr>
      <w:pStyle w:val="Zhlav"/>
      <w:jc w:val="right"/>
      <w:rPr>
        <w:spacing w:val="20"/>
        <w:position w:val="6"/>
        <w:u w:val="single"/>
      </w:rPr>
    </w:pPr>
  </w:p>
  <w:p w14:paraId="1926BE99" w14:textId="77777777" w:rsidR="004A54BA" w:rsidRPr="0038395D" w:rsidRDefault="004A54BA" w:rsidP="00C92EB4">
    <w:pPr>
      <w:pStyle w:val="Zhlav"/>
      <w:jc w:val="right"/>
      <w:rPr>
        <w:spacing w:val="20"/>
        <w:position w:val="6"/>
        <w:szCs w:val="20"/>
        <w:u w:val="single"/>
      </w:rPr>
    </w:pPr>
    <w:r w:rsidRPr="00C92EB4">
      <w:rPr>
        <w:spacing w:val="20"/>
        <w:position w:val="6"/>
        <w:u w:val="single"/>
      </w:rPr>
      <w:t>Úprava bezmotorové komunikace A2 a A26</w:t>
    </w:r>
    <w:r>
      <w:rPr>
        <w:spacing w:val="20"/>
        <w:position w:val="6"/>
        <w:u w:val="single"/>
      </w:rPr>
      <w:tab/>
      <w:t>A. Průvodní zpráva</w:t>
    </w:r>
    <w:r w:rsidRPr="0038395D">
      <w:rPr>
        <w:spacing w:val="20"/>
        <w:position w:val="6"/>
        <w:szCs w:val="20"/>
        <w:u w:val="single"/>
      </w:rPr>
      <w:ptab w:relativeTo="margin" w:alignment="right" w:leader="none"/>
    </w:r>
  </w:p>
  <w:p w14:paraId="7E6ABD3C" w14:textId="77777777" w:rsidR="004A54BA" w:rsidRDefault="004435C0" w:rsidP="0038395D">
    <w:pPr>
      <w:pStyle w:val="Zhlav"/>
    </w:pPr>
    <w:r>
      <w:t>Projektová dokumentace pro provádění stavby (PDPS)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F09A2"/>
    <w:multiLevelType w:val="hybridMultilevel"/>
    <w:tmpl w:val="9B22FEE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DAB7AEF"/>
    <w:multiLevelType w:val="hybridMultilevel"/>
    <w:tmpl w:val="E9AE3694"/>
    <w:lvl w:ilvl="0" w:tplc="6E2612C6">
      <w:start w:val="1"/>
      <w:numFmt w:val="bullet"/>
      <w:lvlText w:val="-"/>
      <w:lvlJc w:val="left"/>
      <w:pPr>
        <w:ind w:left="185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2B979CF"/>
    <w:multiLevelType w:val="hybridMultilevel"/>
    <w:tmpl w:val="A02C62C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2BD192C"/>
    <w:multiLevelType w:val="hybridMultilevel"/>
    <w:tmpl w:val="A66E5EB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6696A1F"/>
    <w:multiLevelType w:val="hybridMultilevel"/>
    <w:tmpl w:val="08E22AAC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17F36AFB"/>
    <w:multiLevelType w:val="hybridMultilevel"/>
    <w:tmpl w:val="70F6ED58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6E2612C6">
      <w:start w:val="1"/>
      <w:numFmt w:val="bullet"/>
      <w:lvlText w:val="-"/>
      <w:lvlJc w:val="left"/>
      <w:pPr>
        <w:ind w:left="2508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9337D6A"/>
    <w:multiLevelType w:val="hybridMultilevel"/>
    <w:tmpl w:val="37F4FD88"/>
    <w:lvl w:ilvl="0" w:tplc="6E2612C6">
      <w:start w:val="1"/>
      <w:numFmt w:val="bullet"/>
      <w:lvlText w:val="-"/>
      <w:lvlJc w:val="left"/>
      <w:pPr>
        <w:ind w:left="185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C800047"/>
    <w:multiLevelType w:val="hybridMultilevel"/>
    <w:tmpl w:val="E3F4CBA2"/>
    <w:lvl w:ilvl="0" w:tplc="E5A4762A">
      <w:start w:val="1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  <w:u w:val="none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FFA5EC6"/>
    <w:multiLevelType w:val="hybridMultilevel"/>
    <w:tmpl w:val="EAFA2734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1160F35"/>
    <w:multiLevelType w:val="hybridMultilevel"/>
    <w:tmpl w:val="0DB683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221EB5"/>
    <w:multiLevelType w:val="hybridMultilevel"/>
    <w:tmpl w:val="9DDA4140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1" w15:restartNumberingAfterBreak="0">
    <w:nsid w:val="40361A93"/>
    <w:multiLevelType w:val="hybridMultilevel"/>
    <w:tmpl w:val="22A68670"/>
    <w:lvl w:ilvl="0" w:tplc="292870FE">
      <w:start w:val="1"/>
      <w:numFmt w:val="decimal"/>
      <w:pStyle w:val="Nadpis2"/>
      <w:lvlText w:val="A.1.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8517A"/>
    <w:multiLevelType w:val="hybridMultilevel"/>
    <w:tmpl w:val="026682E2"/>
    <w:lvl w:ilvl="0" w:tplc="6E2612C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F97E38"/>
    <w:multiLevelType w:val="hybridMultilevel"/>
    <w:tmpl w:val="F31AE7D0"/>
    <w:lvl w:ilvl="0" w:tplc="0A049DBA">
      <w:start w:val="1"/>
      <w:numFmt w:val="lowerLetter"/>
      <w:pStyle w:val="Nadpis3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C632EF8"/>
    <w:multiLevelType w:val="hybridMultilevel"/>
    <w:tmpl w:val="229AD51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F4A0053"/>
    <w:multiLevelType w:val="hybridMultilevel"/>
    <w:tmpl w:val="2292C08A"/>
    <w:lvl w:ilvl="0" w:tplc="6E2612C6">
      <w:start w:val="1"/>
      <w:numFmt w:val="bullet"/>
      <w:lvlText w:val="-"/>
      <w:lvlJc w:val="left"/>
      <w:pPr>
        <w:ind w:left="185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570066C7"/>
    <w:multiLevelType w:val="hybridMultilevel"/>
    <w:tmpl w:val="9448031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8AA43A9"/>
    <w:multiLevelType w:val="hybridMultilevel"/>
    <w:tmpl w:val="32CAB5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6F6D0B"/>
    <w:multiLevelType w:val="hybridMultilevel"/>
    <w:tmpl w:val="21AE64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2355C1"/>
    <w:multiLevelType w:val="hybridMultilevel"/>
    <w:tmpl w:val="707A89D8"/>
    <w:lvl w:ilvl="0" w:tplc="BE6A8750">
      <w:start w:val="1"/>
      <w:numFmt w:val="decimal"/>
      <w:pStyle w:val="Nadpis1"/>
      <w:lvlText w:val="A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492D8B"/>
    <w:multiLevelType w:val="hybridMultilevel"/>
    <w:tmpl w:val="F180705A"/>
    <w:lvl w:ilvl="0" w:tplc="6E2612C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314BD2"/>
    <w:multiLevelType w:val="hybridMultilevel"/>
    <w:tmpl w:val="64769D9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0210482"/>
    <w:multiLevelType w:val="hybridMultilevel"/>
    <w:tmpl w:val="DD8AA3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054A2E"/>
    <w:multiLevelType w:val="hybridMultilevel"/>
    <w:tmpl w:val="212E28A4"/>
    <w:lvl w:ilvl="0" w:tplc="6E2612C6">
      <w:start w:val="1"/>
      <w:numFmt w:val="bullet"/>
      <w:lvlText w:val="-"/>
      <w:lvlJc w:val="left"/>
      <w:pPr>
        <w:ind w:left="185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7D784275"/>
    <w:multiLevelType w:val="hybridMultilevel"/>
    <w:tmpl w:val="F740FE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AE39FA"/>
    <w:multiLevelType w:val="hybridMultilevel"/>
    <w:tmpl w:val="B73E3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22"/>
  </w:num>
  <w:num w:numId="4">
    <w:abstractNumId w:val="8"/>
  </w:num>
  <w:num w:numId="5">
    <w:abstractNumId w:val="19"/>
  </w:num>
  <w:num w:numId="6">
    <w:abstractNumId w:val="11"/>
  </w:num>
  <w:num w:numId="7">
    <w:abstractNumId w:val="13"/>
  </w:num>
  <w:num w:numId="8">
    <w:abstractNumId w:val="25"/>
  </w:num>
  <w:num w:numId="9">
    <w:abstractNumId w:val="13"/>
    <w:lvlOverride w:ilvl="0">
      <w:startOverride w:val="1"/>
    </w:lvlOverride>
  </w:num>
  <w:num w:numId="10">
    <w:abstractNumId w:val="10"/>
  </w:num>
  <w:num w:numId="11">
    <w:abstractNumId w:val="9"/>
  </w:num>
  <w:num w:numId="12">
    <w:abstractNumId w:val="4"/>
  </w:num>
  <w:num w:numId="13">
    <w:abstractNumId w:val="0"/>
  </w:num>
  <w:num w:numId="14">
    <w:abstractNumId w:val="5"/>
  </w:num>
  <w:num w:numId="15">
    <w:abstractNumId w:val="13"/>
    <w:lvlOverride w:ilvl="0">
      <w:startOverride w:val="1"/>
    </w:lvlOverride>
  </w:num>
  <w:num w:numId="16">
    <w:abstractNumId w:val="3"/>
  </w:num>
  <w:num w:numId="17">
    <w:abstractNumId w:val="13"/>
    <w:lvlOverride w:ilvl="0">
      <w:startOverride w:val="1"/>
    </w:lvlOverride>
  </w:num>
  <w:num w:numId="18">
    <w:abstractNumId w:val="7"/>
  </w:num>
  <w:num w:numId="19">
    <w:abstractNumId w:val="2"/>
  </w:num>
  <w:num w:numId="20">
    <w:abstractNumId w:val="21"/>
  </w:num>
  <w:num w:numId="21">
    <w:abstractNumId w:val="19"/>
  </w:num>
  <w:num w:numId="22">
    <w:abstractNumId w:val="18"/>
  </w:num>
  <w:num w:numId="23">
    <w:abstractNumId w:val="12"/>
  </w:num>
  <w:num w:numId="24">
    <w:abstractNumId w:val="20"/>
  </w:num>
  <w:num w:numId="25">
    <w:abstractNumId w:val="1"/>
  </w:num>
  <w:num w:numId="26">
    <w:abstractNumId w:val="6"/>
  </w:num>
  <w:num w:numId="27">
    <w:abstractNumId w:val="23"/>
  </w:num>
  <w:num w:numId="28">
    <w:abstractNumId w:val="15"/>
  </w:num>
  <w:num w:numId="29">
    <w:abstractNumId w:val="14"/>
  </w:num>
  <w:num w:numId="30">
    <w:abstractNumId w:val="16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13"/>
    <w:lvlOverride w:ilvl="0">
      <w:startOverride w:val="1"/>
    </w:lvlOverride>
  </w:num>
  <w:num w:numId="34">
    <w:abstractNumId w:val="13"/>
    <w:lvlOverride w:ilvl="0">
      <w:startOverride w:val="1"/>
    </w:lvlOverride>
  </w:num>
  <w:num w:numId="35">
    <w:abstractNumId w:val="13"/>
    <w:lvlOverride w:ilvl="0">
      <w:startOverride w:val="1"/>
    </w:lvlOverride>
  </w:num>
  <w:num w:numId="36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485D"/>
    <w:rsid w:val="00000A20"/>
    <w:rsid w:val="00000A4B"/>
    <w:rsid w:val="0001104D"/>
    <w:rsid w:val="000221F3"/>
    <w:rsid w:val="00023533"/>
    <w:rsid w:val="0002679C"/>
    <w:rsid w:val="000423DE"/>
    <w:rsid w:val="00050BA1"/>
    <w:rsid w:val="00067469"/>
    <w:rsid w:val="0009323B"/>
    <w:rsid w:val="00093745"/>
    <w:rsid w:val="000C34BF"/>
    <w:rsid w:val="000C4086"/>
    <w:rsid w:val="000C707C"/>
    <w:rsid w:val="000E2BAA"/>
    <w:rsid w:val="000F48D3"/>
    <w:rsid w:val="00105951"/>
    <w:rsid w:val="00105D52"/>
    <w:rsid w:val="00115F79"/>
    <w:rsid w:val="00117BA5"/>
    <w:rsid w:val="00121E4F"/>
    <w:rsid w:val="001273C4"/>
    <w:rsid w:val="00127ACC"/>
    <w:rsid w:val="001312AC"/>
    <w:rsid w:val="00132078"/>
    <w:rsid w:val="001427DA"/>
    <w:rsid w:val="00153AB1"/>
    <w:rsid w:val="00155B12"/>
    <w:rsid w:val="00162760"/>
    <w:rsid w:val="00170988"/>
    <w:rsid w:val="00173DE1"/>
    <w:rsid w:val="00181B40"/>
    <w:rsid w:val="001A3405"/>
    <w:rsid w:val="001A6F91"/>
    <w:rsid w:val="001B42F8"/>
    <w:rsid w:val="001C173D"/>
    <w:rsid w:val="001C2414"/>
    <w:rsid w:val="001D5C39"/>
    <w:rsid w:val="001E00E2"/>
    <w:rsid w:val="001F2BA8"/>
    <w:rsid w:val="00201606"/>
    <w:rsid w:val="00201F51"/>
    <w:rsid w:val="00204693"/>
    <w:rsid w:val="0022216B"/>
    <w:rsid w:val="00224DC0"/>
    <w:rsid w:val="00225B34"/>
    <w:rsid w:val="00226D60"/>
    <w:rsid w:val="00227C5D"/>
    <w:rsid w:val="0023760F"/>
    <w:rsid w:val="0024119A"/>
    <w:rsid w:val="00242556"/>
    <w:rsid w:val="00243AC1"/>
    <w:rsid w:val="00244C18"/>
    <w:rsid w:val="00245B17"/>
    <w:rsid w:val="00247CE3"/>
    <w:rsid w:val="002501D0"/>
    <w:rsid w:val="00253A2C"/>
    <w:rsid w:val="00260DA4"/>
    <w:rsid w:val="00266C18"/>
    <w:rsid w:val="00272BCE"/>
    <w:rsid w:val="00280245"/>
    <w:rsid w:val="00283069"/>
    <w:rsid w:val="00285AFF"/>
    <w:rsid w:val="0029493D"/>
    <w:rsid w:val="002A7142"/>
    <w:rsid w:val="002B1EC8"/>
    <w:rsid w:val="002B49CB"/>
    <w:rsid w:val="002B4E23"/>
    <w:rsid w:val="002D594C"/>
    <w:rsid w:val="0031263D"/>
    <w:rsid w:val="003170E4"/>
    <w:rsid w:val="00324197"/>
    <w:rsid w:val="00324341"/>
    <w:rsid w:val="00324E25"/>
    <w:rsid w:val="00326E30"/>
    <w:rsid w:val="003377FE"/>
    <w:rsid w:val="0033789F"/>
    <w:rsid w:val="00340A8D"/>
    <w:rsid w:val="003435DB"/>
    <w:rsid w:val="003455B8"/>
    <w:rsid w:val="0034701E"/>
    <w:rsid w:val="0035763A"/>
    <w:rsid w:val="00375401"/>
    <w:rsid w:val="0038395D"/>
    <w:rsid w:val="0038700F"/>
    <w:rsid w:val="00391545"/>
    <w:rsid w:val="00396FDF"/>
    <w:rsid w:val="003975B3"/>
    <w:rsid w:val="003A4894"/>
    <w:rsid w:val="003B0256"/>
    <w:rsid w:val="003B7DC8"/>
    <w:rsid w:val="003C4F86"/>
    <w:rsid w:val="003D162C"/>
    <w:rsid w:val="003D2847"/>
    <w:rsid w:val="003E3311"/>
    <w:rsid w:val="003E5EFF"/>
    <w:rsid w:val="003F2A69"/>
    <w:rsid w:val="00404BEB"/>
    <w:rsid w:val="004068E9"/>
    <w:rsid w:val="004107BA"/>
    <w:rsid w:val="00411978"/>
    <w:rsid w:val="0041485D"/>
    <w:rsid w:val="00423F39"/>
    <w:rsid w:val="004257E6"/>
    <w:rsid w:val="00433FCE"/>
    <w:rsid w:val="004357E1"/>
    <w:rsid w:val="00442E0E"/>
    <w:rsid w:val="004435C0"/>
    <w:rsid w:val="00451C51"/>
    <w:rsid w:val="00460F10"/>
    <w:rsid w:val="00467C35"/>
    <w:rsid w:val="0047079F"/>
    <w:rsid w:val="00474478"/>
    <w:rsid w:val="00474EA5"/>
    <w:rsid w:val="0049526B"/>
    <w:rsid w:val="00497D39"/>
    <w:rsid w:val="004A4465"/>
    <w:rsid w:val="004A54BA"/>
    <w:rsid w:val="004B4259"/>
    <w:rsid w:val="004F2ADC"/>
    <w:rsid w:val="00506A3A"/>
    <w:rsid w:val="00507AB4"/>
    <w:rsid w:val="00515BE4"/>
    <w:rsid w:val="00525205"/>
    <w:rsid w:val="00526ADB"/>
    <w:rsid w:val="005350C1"/>
    <w:rsid w:val="00540846"/>
    <w:rsid w:val="00541209"/>
    <w:rsid w:val="0055271E"/>
    <w:rsid w:val="005632E7"/>
    <w:rsid w:val="00572592"/>
    <w:rsid w:val="00581BF2"/>
    <w:rsid w:val="005A4E5E"/>
    <w:rsid w:val="005B333D"/>
    <w:rsid w:val="005C13A3"/>
    <w:rsid w:val="005C2389"/>
    <w:rsid w:val="005C50B7"/>
    <w:rsid w:val="005C7A76"/>
    <w:rsid w:val="005F2913"/>
    <w:rsid w:val="005F3986"/>
    <w:rsid w:val="00632F5C"/>
    <w:rsid w:val="00663C87"/>
    <w:rsid w:val="006646D9"/>
    <w:rsid w:val="00666E0E"/>
    <w:rsid w:val="0067065D"/>
    <w:rsid w:val="0068395E"/>
    <w:rsid w:val="0068681A"/>
    <w:rsid w:val="00697BE7"/>
    <w:rsid w:val="006A273E"/>
    <w:rsid w:val="006B12CB"/>
    <w:rsid w:val="006C2444"/>
    <w:rsid w:val="006C7311"/>
    <w:rsid w:val="00700FA8"/>
    <w:rsid w:val="00705E22"/>
    <w:rsid w:val="00710C13"/>
    <w:rsid w:val="00711610"/>
    <w:rsid w:val="007130FB"/>
    <w:rsid w:val="00724D6E"/>
    <w:rsid w:val="0072580B"/>
    <w:rsid w:val="00735FC6"/>
    <w:rsid w:val="007364C3"/>
    <w:rsid w:val="00750FAB"/>
    <w:rsid w:val="007568CD"/>
    <w:rsid w:val="00763ACC"/>
    <w:rsid w:val="00772848"/>
    <w:rsid w:val="00773FDB"/>
    <w:rsid w:val="007831BD"/>
    <w:rsid w:val="00791F96"/>
    <w:rsid w:val="007A1D69"/>
    <w:rsid w:val="007A2C6B"/>
    <w:rsid w:val="007A5064"/>
    <w:rsid w:val="007C1199"/>
    <w:rsid w:val="007D4104"/>
    <w:rsid w:val="007F0626"/>
    <w:rsid w:val="007F149E"/>
    <w:rsid w:val="007F19E1"/>
    <w:rsid w:val="008003DC"/>
    <w:rsid w:val="00802D14"/>
    <w:rsid w:val="008063A4"/>
    <w:rsid w:val="00832D5F"/>
    <w:rsid w:val="00834D01"/>
    <w:rsid w:val="00834D40"/>
    <w:rsid w:val="00835DD5"/>
    <w:rsid w:val="00854FEE"/>
    <w:rsid w:val="00856D02"/>
    <w:rsid w:val="00886199"/>
    <w:rsid w:val="00890CD3"/>
    <w:rsid w:val="008B3F21"/>
    <w:rsid w:val="008D3349"/>
    <w:rsid w:val="008E3853"/>
    <w:rsid w:val="008E6BFD"/>
    <w:rsid w:val="008F4194"/>
    <w:rsid w:val="008F7AC6"/>
    <w:rsid w:val="00916B9E"/>
    <w:rsid w:val="00921568"/>
    <w:rsid w:val="0092309F"/>
    <w:rsid w:val="00927468"/>
    <w:rsid w:val="009313A5"/>
    <w:rsid w:val="009404B0"/>
    <w:rsid w:val="009530DC"/>
    <w:rsid w:val="00954325"/>
    <w:rsid w:val="00954D67"/>
    <w:rsid w:val="00976841"/>
    <w:rsid w:val="00993310"/>
    <w:rsid w:val="00993687"/>
    <w:rsid w:val="00996028"/>
    <w:rsid w:val="009B0A6B"/>
    <w:rsid w:val="009B1E5A"/>
    <w:rsid w:val="009C1E76"/>
    <w:rsid w:val="009C314E"/>
    <w:rsid w:val="009E4111"/>
    <w:rsid w:val="009F1811"/>
    <w:rsid w:val="009F746A"/>
    <w:rsid w:val="00A00B42"/>
    <w:rsid w:val="00A02BA3"/>
    <w:rsid w:val="00A04476"/>
    <w:rsid w:val="00A07217"/>
    <w:rsid w:val="00A1454F"/>
    <w:rsid w:val="00A229CA"/>
    <w:rsid w:val="00A308EC"/>
    <w:rsid w:val="00A348A8"/>
    <w:rsid w:val="00A45C5C"/>
    <w:rsid w:val="00A47446"/>
    <w:rsid w:val="00A718AC"/>
    <w:rsid w:val="00A77D01"/>
    <w:rsid w:val="00A80706"/>
    <w:rsid w:val="00A97FB2"/>
    <w:rsid w:val="00AA45DF"/>
    <w:rsid w:val="00AA52B3"/>
    <w:rsid w:val="00AA7D9B"/>
    <w:rsid w:val="00AC1626"/>
    <w:rsid w:val="00AC7D2C"/>
    <w:rsid w:val="00AD0C81"/>
    <w:rsid w:val="00AD4722"/>
    <w:rsid w:val="00B15C74"/>
    <w:rsid w:val="00B20DFD"/>
    <w:rsid w:val="00B2311F"/>
    <w:rsid w:val="00B50039"/>
    <w:rsid w:val="00B568B4"/>
    <w:rsid w:val="00B83EC2"/>
    <w:rsid w:val="00B87D69"/>
    <w:rsid w:val="00B9122F"/>
    <w:rsid w:val="00BB7A0C"/>
    <w:rsid w:val="00BC0ED9"/>
    <w:rsid w:val="00BC5A29"/>
    <w:rsid w:val="00BC7518"/>
    <w:rsid w:val="00BD2C35"/>
    <w:rsid w:val="00BE0A97"/>
    <w:rsid w:val="00BF3464"/>
    <w:rsid w:val="00BF5002"/>
    <w:rsid w:val="00C15608"/>
    <w:rsid w:val="00C2055C"/>
    <w:rsid w:val="00C32252"/>
    <w:rsid w:val="00C323E4"/>
    <w:rsid w:val="00C335B9"/>
    <w:rsid w:val="00C43554"/>
    <w:rsid w:val="00C4784C"/>
    <w:rsid w:val="00C533FB"/>
    <w:rsid w:val="00C62822"/>
    <w:rsid w:val="00C71DF0"/>
    <w:rsid w:val="00C83EF7"/>
    <w:rsid w:val="00C906A5"/>
    <w:rsid w:val="00C9275B"/>
    <w:rsid w:val="00C92EB4"/>
    <w:rsid w:val="00C9337D"/>
    <w:rsid w:val="00CA1586"/>
    <w:rsid w:val="00CB23A6"/>
    <w:rsid w:val="00CB3AC8"/>
    <w:rsid w:val="00CB5C2E"/>
    <w:rsid w:val="00CB7BCE"/>
    <w:rsid w:val="00CC545B"/>
    <w:rsid w:val="00D01ED7"/>
    <w:rsid w:val="00D039D7"/>
    <w:rsid w:val="00D17CC4"/>
    <w:rsid w:val="00D204FE"/>
    <w:rsid w:val="00D2073A"/>
    <w:rsid w:val="00D416FB"/>
    <w:rsid w:val="00D545BD"/>
    <w:rsid w:val="00D62164"/>
    <w:rsid w:val="00D6577A"/>
    <w:rsid w:val="00D65BD9"/>
    <w:rsid w:val="00D77D62"/>
    <w:rsid w:val="00D81C27"/>
    <w:rsid w:val="00D909D1"/>
    <w:rsid w:val="00D9730C"/>
    <w:rsid w:val="00DB53B2"/>
    <w:rsid w:val="00DB5860"/>
    <w:rsid w:val="00DB608F"/>
    <w:rsid w:val="00DE2532"/>
    <w:rsid w:val="00DF0481"/>
    <w:rsid w:val="00DF1408"/>
    <w:rsid w:val="00DF1F29"/>
    <w:rsid w:val="00DF31BE"/>
    <w:rsid w:val="00DF4356"/>
    <w:rsid w:val="00DF4E40"/>
    <w:rsid w:val="00E01993"/>
    <w:rsid w:val="00E02096"/>
    <w:rsid w:val="00E033C9"/>
    <w:rsid w:val="00E040E4"/>
    <w:rsid w:val="00E12ADE"/>
    <w:rsid w:val="00E234E1"/>
    <w:rsid w:val="00E32446"/>
    <w:rsid w:val="00E32545"/>
    <w:rsid w:val="00E347F0"/>
    <w:rsid w:val="00E565B3"/>
    <w:rsid w:val="00E6523B"/>
    <w:rsid w:val="00E74CD0"/>
    <w:rsid w:val="00E8485E"/>
    <w:rsid w:val="00E86C0E"/>
    <w:rsid w:val="00E9071D"/>
    <w:rsid w:val="00E93044"/>
    <w:rsid w:val="00EA0808"/>
    <w:rsid w:val="00EB254B"/>
    <w:rsid w:val="00EC2C45"/>
    <w:rsid w:val="00EC3862"/>
    <w:rsid w:val="00EC5848"/>
    <w:rsid w:val="00ED3E0C"/>
    <w:rsid w:val="00EE0560"/>
    <w:rsid w:val="00EF01E4"/>
    <w:rsid w:val="00EF02AB"/>
    <w:rsid w:val="00EF6719"/>
    <w:rsid w:val="00F01ED2"/>
    <w:rsid w:val="00F37E08"/>
    <w:rsid w:val="00F45E37"/>
    <w:rsid w:val="00F52F1D"/>
    <w:rsid w:val="00F6541E"/>
    <w:rsid w:val="00F74DB6"/>
    <w:rsid w:val="00F912FD"/>
    <w:rsid w:val="00F93111"/>
    <w:rsid w:val="00FA0B4A"/>
    <w:rsid w:val="00FA2799"/>
    <w:rsid w:val="00FA321D"/>
    <w:rsid w:val="00FB2E8E"/>
    <w:rsid w:val="00FB3F63"/>
    <w:rsid w:val="00FC219D"/>
    <w:rsid w:val="00FD5CC2"/>
    <w:rsid w:val="00FD6EFE"/>
    <w:rsid w:val="00FD7160"/>
    <w:rsid w:val="00FE4D72"/>
    <w:rsid w:val="00FE59C4"/>
    <w:rsid w:val="00FF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6BA9F9AF"/>
  <w15:docId w15:val="{CCEC86AA-BF99-4EAC-83C4-AF04409D1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zakladni text"/>
    <w:qFormat/>
    <w:rsid w:val="00423F39"/>
    <w:pPr>
      <w:spacing w:after="0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CB23A6"/>
    <w:pPr>
      <w:keepNext/>
      <w:keepLines/>
      <w:numPr>
        <w:numId w:val="5"/>
      </w:numPr>
      <w:spacing w:before="240" w:after="120" w:line="240" w:lineRule="auto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23A6"/>
    <w:pPr>
      <w:keepNext/>
      <w:keepLines/>
      <w:numPr>
        <w:numId w:val="6"/>
      </w:numPr>
      <w:spacing w:before="320" w:after="120"/>
      <w:outlineLvl w:val="1"/>
    </w:pPr>
    <w:rPr>
      <w:rFonts w:eastAsiaTheme="majorEastAsia" w:cstheme="majorBidi"/>
      <w:b/>
      <w:bCs/>
      <w:cap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52F1D"/>
    <w:pPr>
      <w:keepNext/>
      <w:keepLines/>
      <w:numPr>
        <w:numId w:val="7"/>
      </w:numPr>
      <w:spacing w:before="200"/>
      <w:outlineLvl w:val="2"/>
    </w:pPr>
    <w:rPr>
      <w:rFonts w:eastAsiaTheme="majorEastAsia" w:cstheme="majorBidi"/>
      <w:b/>
      <w:bCs/>
      <w:caps/>
      <w:color w:val="000000" w:themeColor="text1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B23A6"/>
    <w:rPr>
      <w:rFonts w:ascii="Arial" w:eastAsiaTheme="majorEastAsia" w:hAnsi="Arial" w:cstheme="majorBidi"/>
      <w:b/>
      <w:bCs/>
      <w:cap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CB23A6"/>
    <w:rPr>
      <w:rFonts w:ascii="Arial" w:eastAsiaTheme="majorEastAsia" w:hAnsi="Arial" w:cstheme="majorBidi"/>
      <w:b/>
      <w:bCs/>
      <w:caps/>
      <w:sz w:val="24"/>
      <w:szCs w:val="26"/>
    </w:rPr>
  </w:style>
  <w:style w:type="paragraph" w:styleId="Odstavecseseznamem">
    <w:name w:val="List Paragraph"/>
    <w:basedOn w:val="Normln"/>
    <w:uiPriority w:val="34"/>
    <w:qFormat/>
    <w:rsid w:val="00423F39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F52F1D"/>
    <w:rPr>
      <w:rFonts w:ascii="Arial" w:eastAsiaTheme="majorEastAsia" w:hAnsi="Arial" w:cstheme="majorBidi"/>
      <w:b/>
      <w:bCs/>
      <w:caps/>
      <w:color w:val="000000" w:themeColor="text1"/>
    </w:rPr>
  </w:style>
  <w:style w:type="paragraph" w:styleId="Zhlav">
    <w:name w:val="header"/>
    <w:basedOn w:val="Normln"/>
    <w:link w:val="ZhlavChar"/>
    <w:uiPriority w:val="99"/>
    <w:unhideWhenUsed/>
    <w:rsid w:val="00423F3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23F39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423F3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3F39"/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3F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3F39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rsid w:val="00C43554"/>
    <w:pPr>
      <w:outlineLvl w:val="9"/>
    </w:pPr>
    <w:rPr>
      <w:rFonts w:asciiTheme="majorHAnsi" w:hAnsiTheme="majorHAnsi"/>
      <w:caps w:val="0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9526B"/>
    <w:pPr>
      <w:spacing w:after="100"/>
    </w:pPr>
    <w:rPr>
      <w:caps/>
    </w:rPr>
  </w:style>
  <w:style w:type="character" w:styleId="Hypertextovodkaz">
    <w:name w:val="Hyperlink"/>
    <w:basedOn w:val="Standardnpsmoodstavce"/>
    <w:uiPriority w:val="99"/>
    <w:unhideWhenUsed/>
    <w:rsid w:val="00C43554"/>
    <w:rPr>
      <w:color w:val="0000FF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467C35"/>
    <w:pPr>
      <w:spacing w:after="100"/>
      <w:ind w:left="200"/>
    </w:pPr>
  </w:style>
  <w:style w:type="paragraph" w:styleId="Normlnweb">
    <w:name w:val="Normal (Web)"/>
    <w:basedOn w:val="Normln"/>
    <w:uiPriority w:val="99"/>
    <w:semiHidden/>
    <w:unhideWhenUsed/>
    <w:rsid w:val="00EC5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DF1F29"/>
    <w:pPr>
      <w:spacing w:after="100"/>
      <w:ind w:left="400"/>
    </w:pPr>
  </w:style>
  <w:style w:type="paragraph" w:styleId="Zkladntext">
    <w:name w:val="Body Text"/>
    <w:basedOn w:val="Normln"/>
    <w:link w:val="ZkladntextChar"/>
    <w:rsid w:val="00EF01E4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EF01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MK">
    <w:name w:val="Text_MK"/>
    <w:basedOn w:val="Normln"/>
    <w:qFormat/>
    <w:rsid w:val="00506A3A"/>
    <w:pPr>
      <w:spacing w:before="60"/>
      <w:ind w:left="709" w:firstLine="42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2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2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romika@promika.cz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1A6DF-93B6-46B6-926E-AE9612073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1141</TotalTime>
  <Pages>4</Pages>
  <Words>560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Michael Kudera</cp:lastModifiedBy>
  <cp:revision>267</cp:revision>
  <cp:lastPrinted>2018-12-12T09:47:00Z</cp:lastPrinted>
  <dcterms:created xsi:type="dcterms:W3CDTF">2016-08-12T09:10:00Z</dcterms:created>
  <dcterms:modified xsi:type="dcterms:W3CDTF">2020-11-30T17:13:00Z</dcterms:modified>
</cp:coreProperties>
</file>