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B8F" w:rsidRPr="00E00B3D" w:rsidRDefault="00E01A88" w:rsidP="00C15008">
      <w:pPr>
        <w:spacing w:before="12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smlouva</w:t>
      </w:r>
    </w:p>
    <w:p w:rsidR="009653FE" w:rsidRPr="009653FE" w:rsidRDefault="00E018F4" w:rsidP="009653FE">
      <w:pPr>
        <w:pStyle w:val="Zkladntext"/>
        <w:spacing w:after="120"/>
        <w:jc w:val="center"/>
        <w:rPr>
          <w:b/>
        </w:rPr>
      </w:pPr>
      <w:r>
        <w:rPr>
          <w:b/>
        </w:rPr>
        <w:t xml:space="preserve">č. </w:t>
      </w:r>
      <w:r w:rsidR="00AE31F0">
        <w:rPr>
          <w:b/>
        </w:rPr>
        <w:t>……………</w:t>
      </w:r>
    </w:p>
    <w:p w:rsidR="002B4B8F" w:rsidRPr="00E00B3D" w:rsidRDefault="002B4B8F" w:rsidP="002B4B8F">
      <w:pPr>
        <w:jc w:val="both"/>
        <w:rPr>
          <w:b/>
        </w:rPr>
      </w:pPr>
    </w:p>
    <w:p w:rsidR="002B4B8F" w:rsidRPr="00E00B3D" w:rsidRDefault="00B57689" w:rsidP="009653FE">
      <w:pPr>
        <w:pStyle w:val="Podtitul"/>
        <w:tabs>
          <w:tab w:val="clear" w:pos="1410"/>
        </w:tabs>
        <w:ind w:left="2127" w:hanging="2127"/>
        <w:rPr>
          <w:szCs w:val="24"/>
        </w:rPr>
      </w:pPr>
      <w:r>
        <w:rPr>
          <w:szCs w:val="24"/>
        </w:rPr>
        <w:t>Městská část Praha 8</w:t>
      </w:r>
    </w:p>
    <w:p w:rsidR="00B57689" w:rsidRDefault="009653FE" w:rsidP="0073676E">
      <w:pPr>
        <w:ind w:left="1985" w:hanging="1985"/>
        <w:jc w:val="both"/>
      </w:pPr>
      <w:r>
        <w:t>se sídlem:</w:t>
      </w:r>
      <w:r>
        <w:tab/>
      </w:r>
      <w:r w:rsidR="00B57689" w:rsidRPr="00503E6B">
        <w:t>Zenklova 1/35, Praha 8 – Libeň,</w:t>
      </w:r>
      <w:r w:rsidR="00B57689">
        <w:t xml:space="preserve"> PSČ 180 48</w:t>
      </w:r>
    </w:p>
    <w:p w:rsidR="002B4B8F" w:rsidRPr="00E00B3D" w:rsidRDefault="009653FE" w:rsidP="0073676E">
      <w:pPr>
        <w:ind w:left="1985" w:hanging="1985"/>
        <w:jc w:val="both"/>
      </w:pPr>
      <w:r>
        <w:t>zastoupen</w:t>
      </w:r>
      <w:r w:rsidR="001053E6">
        <w:t>a</w:t>
      </w:r>
      <w:r>
        <w:t>:</w:t>
      </w:r>
      <w:r>
        <w:tab/>
      </w:r>
      <w:r w:rsidR="00616EFA">
        <w:t>Bc. Josefem Slobodníkem, radním</w:t>
      </w:r>
    </w:p>
    <w:p w:rsidR="002B4B8F" w:rsidRPr="00E00B3D" w:rsidRDefault="009653FE" w:rsidP="0073676E">
      <w:pPr>
        <w:ind w:left="1985" w:hanging="1985"/>
        <w:jc w:val="both"/>
      </w:pPr>
      <w:r>
        <w:t>IČ:</w:t>
      </w:r>
      <w:r w:rsidR="002B4B8F" w:rsidRPr="00E00B3D">
        <w:tab/>
      </w:r>
      <w:r w:rsidR="00C245C3" w:rsidRPr="00503E6B">
        <w:t>00063797</w:t>
      </w:r>
    </w:p>
    <w:p w:rsidR="002B4B8F" w:rsidRPr="00E00B3D" w:rsidRDefault="009653FE" w:rsidP="0073676E">
      <w:pPr>
        <w:ind w:left="1985" w:hanging="1985"/>
        <w:jc w:val="both"/>
      </w:pPr>
      <w:r>
        <w:t>DIČ:</w:t>
      </w:r>
      <w:r w:rsidR="002B4B8F" w:rsidRPr="00E00B3D">
        <w:tab/>
      </w:r>
      <w:r w:rsidR="00C245C3" w:rsidRPr="00503E6B">
        <w:t>CZ00063797</w:t>
      </w:r>
    </w:p>
    <w:p w:rsidR="002B4B8F" w:rsidRPr="00E00B3D" w:rsidRDefault="002B4B8F" w:rsidP="0073676E">
      <w:pPr>
        <w:ind w:left="1985" w:hanging="1985"/>
        <w:jc w:val="both"/>
      </w:pPr>
      <w:r w:rsidRPr="00E00B3D">
        <w:t>bankovní spojení:</w:t>
      </w:r>
      <w:r w:rsidRPr="00E00B3D">
        <w:tab/>
        <w:t>Česká spořitelna</w:t>
      </w:r>
      <w:r w:rsidR="0037652F">
        <w:t>,</w:t>
      </w:r>
      <w:r w:rsidRPr="00E00B3D">
        <w:t xml:space="preserve"> a.s.</w:t>
      </w:r>
    </w:p>
    <w:p w:rsidR="002B4B8F" w:rsidRPr="00E00B3D" w:rsidRDefault="002B4B8F" w:rsidP="0073676E">
      <w:pPr>
        <w:ind w:left="1985" w:hanging="1985"/>
        <w:jc w:val="both"/>
      </w:pPr>
      <w:r w:rsidRPr="00E00B3D">
        <w:t>č. účtu:</w:t>
      </w:r>
      <w:r w:rsidRPr="00E00B3D">
        <w:tab/>
      </w:r>
      <w:r w:rsidR="002C0D1E">
        <w:t>27-2000881329/0800</w:t>
      </w:r>
    </w:p>
    <w:p w:rsidR="002B4B8F" w:rsidRPr="00E00B3D" w:rsidRDefault="002B4B8F" w:rsidP="009653FE">
      <w:pPr>
        <w:ind w:left="2127" w:hanging="2127"/>
        <w:jc w:val="both"/>
      </w:pPr>
      <w:r w:rsidRPr="00E00B3D">
        <w:t>(dále jen „</w:t>
      </w:r>
      <w:r w:rsidR="00C01F32">
        <w:rPr>
          <w:b/>
          <w:i/>
        </w:rPr>
        <w:t>zákazník</w:t>
      </w:r>
      <w:r w:rsidRPr="00E00B3D">
        <w:t>“)</w:t>
      </w:r>
    </w:p>
    <w:p w:rsidR="002B4B8F" w:rsidRPr="00E00B3D" w:rsidRDefault="002B4B8F" w:rsidP="009653FE">
      <w:pPr>
        <w:ind w:left="2127" w:hanging="2127"/>
        <w:jc w:val="both"/>
      </w:pPr>
    </w:p>
    <w:p w:rsidR="009653FE" w:rsidRDefault="009653FE" w:rsidP="009653FE">
      <w:pPr>
        <w:pStyle w:val="Podtitul"/>
        <w:tabs>
          <w:tab w:val="clear" w:pos="1410"/>
        </w:tabs>
        <w:ind w:left="2127" w:hanging="2127"/>
        <w:rPr>
          <w:szCs w:val="24"/>
        </w:rPr>
      </w:pPr>
      <w:r>
        <w:rPr>
          <w:szCs w:val="24"/>
        </w:rPr>
        <w:t>a</w:t>
      </w:r>
    </w:p>
    <w:p w:rsidR="009653FE" w:rsidRPr="009653FE" w:rsidRDefault="009653FE" w:rsidP="009653FE"/>
    <w:p w:rsidR="002B4B8F" w:rsidRPr="009653FE" w:rsidRDefault="00167AA5" w:rsidP="009653FE">
      <w:pPr>
        <w:pStyle w:val="Podtitul"/>
        <w:tabs>
          <w:tab w:val="clear" w:pos="1410"/>
        </w:tabs>
        <w:ind w:left="2127" w:hanging="2127"/>
        <w:rPr>
          <w:szCs w:val="24"/>
        </w:rPr>
      </w:pPr>
      <w:r w:rsidRPr="00167AA5">
        <w:rPr>
          <w:highlight w:val="yellow"/>
        </w:rPr>
        <w:t>„Doplní dodavatel“</w:t>
      </w:r>
      <w:r w:rsidR="002B4B8F" w:rsidRPr="009653FE">
        <w:rPr>
          <w:szCs w:val="24"/>
        </w:rPr>
        <w:tab/>
      </w:r>
      <w:r w:rsidR="002B4B8F" w:rsidRPr="009653FE">
        <w:rPr>
          <w:szCs w:val="24"/>
        </w:rPr>
        <w:tab/>
      </w:r>
    </w:p>
    <w:p w:rsidR="009653FE" w:rsidRDefault="002B4B8F" w:rsidP="0073676E">
      <w:pPr>
        <w:ind w:left="1985" w:hanging="1985"/>
        <w:jc w:val="both"/>
      </w:pPr>
      <w:r w:rsidRPr="009653FE">
        <w:t>se sídlem:</w:t>
      </w:r>
      <w:r w:rsidR="009653FE" w:rsidRPr="009653FE">
        <w:tab/>
      </w:r>
      <w:r w:rsidR="00167AA5" w:rsidRPr="00167AA5">
        <w:rPr>
          <w:highlight w:val="yellow"/>
        </w:rPr>
        <w:t>„Doplní dodavatel“</w:t>
      </w:r>
      <w:r w:rsidR="00167AA5" w:rsidRPr="009653FE">
        <w:tab/>
      </w:r>
    </w:p>
    <w:p w:rsidR="009653FE" w:rsidRPr="00D7364A" w:rsidRDefault="002B4B8F" w:rsidP="0073676E">
      <w:pPr>
        <w:ind w:left="1985" w:hanging="1985"/>
        <w:jc w:val="both"/>
      </w:pPr>
      <w:r w:rsidRPr="009653FE">
        <w:t>zastoupen</w:t>
      </w:r>
      <w:r w:rsidR="001053E6">
        <w:t>a</w:t>
      </w:r>
      <w:r w:rsidRPr="009653FE">
        <w:t>:</w:t>
      </w:r>
      <w:r w:rsidRPr="009653FE">
        <w:tab/>
      </w:r>
      <w:r w:rsidR="00167AA5" w:rsidRPr="00167AA5">
        <w:rPr>
          <w:highlight w:val="yellow"/>
        </w:rPr>
        <w:t>„Doplní dodavatel“</w:t>
      </w:r>
      <w:r w:rsidR="00167AA5" w:rsidRPr="009653FE">
        <w:tab/>
      </w:r>
    </w:p>
    <w:p w:rsidR="009653FE" w:rsidRPr="00D7364A" w:rsidRDefault="002B4B8F" w:rsidP="0073676E">
      <w:pPr>
        <w:ind w:left="1985" w:hanging="1985"/>
        <w:jc w:val="both"/>
      </w:pPr>
      <w:r w:rsidRPr="00D7364A">
        <w:t>IČ:</w:t>
      </w:r>
      <w:r w:rsidRPr="00D7364A">
        <w:tab/>
      </w:r>
      <w:r w:rsidR="00167AA5" w:rsidRPr="00167AA5">
        <w:rPr>
          <w:highlight w:val="yellow"/>
        </w:rPr>
        <w:t>„Doplní dodavatel“</w:t>
      </w:r>
      <w:r w:rsidR="00167AA5" w:rsidRPr="009653FE">
        <w:tab/>
      </w:r>
    </w:p>
    <w:p w:rsidR="009653FE" w:rsidRPr="00D7364A" w:rsidRDefault="002B4B8F" w:rsidP="0073676E">
      <w:pPr>
        <w:ind w:left="1985" w:hanging="1985"/>
        <w:jc w:val="both"/>
      </w:pPr>
      <w:r w:rsidRPr="00D7364A">
        <w:t>DIČ:</w:t>
      </w:r>
      <w:r w:rsidRPr="00D7364A">
        <w:tab/>
      </w:r>
      <w:r w:rsidR="00167AA5" w:rsidRPr="00167AA5">
        <w:rPr>
          <w:highlight w:val="yellow"/>
        </w:rPr>
        <w:t>„Doplní dodavatel“</w:t>
      </w:r>
      <w:r w:rsidR="00167AA5" w:rsidRPr="009653FE">
        <w:tab/>
      </w:r>
    </w:p>
    <w:p w:rsidR="002B4B8F" w:rsidRPr="00D7364A" w:rsidRDefault="002B4B8F" w:rsidP="0073676E">
      <w:pPr>
        <w:ind w:left="1985" w:hanging="1985"/>
        <w:jc w:val="both"/>
      </w:pPr>
      <w:r w:rsidRPr="00D7364A">
        <w:t>bankovní spojení:</w:t>
      </w:r>
      <w:r w:rsidRPr="00D7364A">
        <w:tab/>
      </w:r>
      <w:r w:rsidR="00167AA5" w:rsidRPr="00167AA5">
        <w:rPr>
          <w:highlight w:val="yellow"/>
        </w:rPr>
        <w:t>„Doplní dodavatel“</w:t>
      </w:r>
      <w:r w:rsidR="00167AA5" w:rsidRPr="009653FE">
        <w:tab/>
      </w:r>
    </w:p>
    <w:p w:rsidR="009653FE" w:rsidRPr="00D7364A" w:rsidRDefault="002B4B8F" w:rsidP="0073676E">
      <w:pPr>
        <w:ind w:left="1985" w:hanging="1985"/>
        <w:jc w:val="both"/>
      </w:pPr>
      <w:r w:rsidRPr="00D7364A">
        <w:t>č. účtu:</w:t>
      </w:r>
      <w:r w:rsidRPr="00D7364A">
        <w:tab/>
      </w:r>
      <w:r w:rsidR="00167AA5" w:rsidRPr="00167AA5">
        <w:rPr>
          <w:highlight w:val="yellow"/>
        </w:rPr>
        <w:t>„Doplní dodavatel“</w:t>
      </w:r>
      <w:r w:rsidR="00167AA5" w:rsidRPr="009653FE">
        <w:tab/>
      </w:r>
    </w:p>
    <w:p w:rsidR="002B4B8F" w:rsidRPr="00D7364A" w:rsidRDefault="002B4B8F" w:rsidP="0073676E">
      <w:pPr>
        <w:ind w:left="1985" w:hanging="1985"/>
        <w:jc w:val="both"/>
      </w:pPr>
      <w:r w:rsidRPr="00D7364A">
        <w:t>zapsán</w:t>
      </w:r>
      <w:r w:rsidR="009653FE" w:rsidRPr="00D7364A">
        <w:t>a v o</w:t>
      </w:r>
      <w:r w:rsidRPr="00D7364A">
        <w:t>bchodním rejstř</w:t>
      </w:r>
      <w:r w:rsidR="009653FE" w:rsidRPr="00D7364A">
        <w:t xml:space="preserve">íku vedeném </w:t>
      </w:r>
      <w:r w:rsidR="00167AA5" w:rsidRPr="00167AA5">
        <w:rPr>
          <w:highlight w:val="yellow"/>
        </w:rPr>
        <w:t>„Doplní dodavatel“</w:t>
      </w:r>
      <w:r w:rsidR="001053E6" w:rsidRPr="001053E6">
        <w:t xml:space="preserve"> pod sp. zn. </w:t>
      </w:r>
      <w:r w:rsidR="001053E6" w:rsidRPr="00167AA5">
        <w:rPr>
          <w:highlight w:val="yellow"/>
        </w:rPr>
        <w:t>„Doplní dodavatel“</w:t>
      </w:r>
    </w:p>
    <w:p w:rsidR="002B4B8F" w:rsidRPr="00E00B3D" w:rsidRDefault="002B4B8F" w:rsidP="002B4B8F">
      <w:pPr>
        <w:jc w:val="both"/>
      </w:pPr>
      <w:r w:rsidRPr="00D7364A">
        <w:t>(dále jen „</w:t>
      </w:r>
      <w:r w:rsidR="00C01F32" w:rsidRPr="00D7364A">
        <w:rPr>
          <w:b/>
          <w:i/>
        </w:rPr>
        <w:t>poskytovatel</w:t>
      </w:r>
      <w:r w:rsidRPr="00D7364A">
        <w:t>“)</w:t>
      </w:r>
    </w:p>
    <w:p w:rsidR="002B4B8F" w:rsidRDefault="002B4B8F" w:rsidP="002B4B8F"/>
    <w:p w:rsidR="009653FE" w:rsidRDefault="009653FE" w:rsidP="009653FE">
      <w:pPr>
        <w:autoSpaceDE w:val="0"/>
        <w:autoSpaceDN w:val="0"/>
        <w:adjustRightInd w:val="0"/>
      </w:pPr>
      <w:r>
        <w:t>(společně dále jen „</w:t>
      </w:r>
      <w:r w:rsidRPr="00C651E9">
        <w:rPr>
          <w:b/>
          <w:i/>
        </w:rPr>
        <w:t>smluvní strany</w:t>
      </w:r>
      <w:r>
        <w:t>“)</w:t>
      </w:r>
    </w:p>
    <w:p w:rsidR="009653FE" w:rsidRDefault="009653FE" w:rsidP="009653FE">
      <w:pPr>
        <w:autoSpaceDE w:val="0"/>
        <w:autoSpaceDN w:val="0"/>
        <w:adjustRightInd w:val="0"/>
      </w:pPr>
    </w:p>
    <w:p w:rsidR="009653FE" w:rsidRDefault="009653FE" w:rsidP="00EB53DA">
      <w:pPr>
        <w:tabs>
          <w:tab w:val="left" w:pos="1155"/>
        </w:tabs>
        <w:jc w:val="center"/>
      </w:pPr>
      <w:r>
        <w:t xml:space="preserve">uzavírají níže uvedeného data podle ust. </w:t>
      </w:r>
      <w:r w:rsidRPr="009653FE">
        <w:t xml:space="preserve">§ </w:t>
      </w:r>
      <w:r w:rsidR="005A5D31">
        <w:t>1746 odst. 2</w:t>
      </w:r>
      <w:r w:rsidRPr="009653FE">
        <w:t xml:space="preserve"> zákona č</w:t>
      </w:r>
      <w:r w:rsidR="00EB53DA">
        <w:t>. 89/2012 Sb., občanský zákoník</w:t>
      </w:r>
      <w:r w:rsidR="00C15008">
        <w:t>, ve znění pozdějších předpisů</w:t>
      </w:r>
      <w:r w:rsidRPr="009653FE">
        <w:t xml:space="preserve"> (dále jen </w:t>
      </w:r>
      <w:r>
        <w:t>„</w:t>
      </w:r>
      <w:r w:rsidRPr="009653FE">
        <w:rPr>
          <w:b/>
          <w:i/>
        </w:rPr>
        <w:t>občanský zákoník</w:t>
      </w:r>
      <w:r w:rsidRPr="009653FE">
        <w:t>“)</w:t>
      </w:r>
      <w:r>
        <w:t>, tuto smlouvu:</w:t>
      </w:r>
    </w:p>
    <w:p w:rsidR="009653FE" w:rsidRDefault="009653FE" w:rsidP="009653FE">
      <w:pPr>
        <w:tabs>
          <w:tab w:val="left" w:pos="1155"/>
        </w:tabs>
        <w:jc w:val="center"/>
      </w:pPr>
    </w:p>
    <w:p w:rsidR="009653FE" w:rsidRDefault="009653FE" w:rsidP="009653FE">
      <w:pPr>
        <w:tabs>
          <w:tab w:val="left" w:pos="1155"/>
        </w:tabs>
        <w:jc w:val="center"/>
      </w:pPr>
    </w:p>
    <w:p w:rsidR="002B4B8F" w:rsidRPr="005056F6" w:rsidRDefault="002B4B8F" w:rsidP="004102A3">
      <w:pPr>
        <w:spacing w:after="120"/>
        <w:jc w:val="center"/>
        <w:rPr>
          <w:b/>
        </w:rPr>
      </w:pPr>
      <w:r w:rsidRPr="00E00B3D">
        <w:rPr>
          <w:b/>
        </w:rPr>
        <w:t xml:space="preserve">Článek 1 – </w:t>
      </w:r>
      <w:r w:rsidRPr="005056F6">
        <w:rPr>
          <w:b/>
        </w:rPr>
        <w:t xml:space="preserve">Předmět a rozsah </w:t>
      </w:r>
      <w:r w:rsidR="0041426F" w:rsidRPr="005056F6">
        <w:rPr>
          <w:b/>
        </w:rPr>
        <w:t>plnění</w:t>
      </w:r>
    </w:p>
    <w:p w:rsidR="005945C5" w:rsidRPr="005056F6" w:rsidRDefault="005945C5" w:rsidP="00EB53DA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5056F6">
        <w:rPr>
          <w:sz w:val="24"/>
          <w:szCs w:val="24"/>
        </w:rPr>
        <w:t>Tato smlouva je uzavírána na základě zadávacího řízení na veřejnou zakázku „</w:t>
      </w:r>
      <w:r w:rsidR="00702000" w:rsidRPr="005056F6">
        <w:rPr>
          <w:bCs/>
          <w:sz w:val="24"/>
        </w:rPr>
        <w:t>Zajištění servisu drobného dlouhodobého hmotného majetku a drobného hmotného majetku</w:t>
      </w:r>
      <w:r w:rsidRPr="005056F6">
        <w:rPr>
          <w:sz w:val="24"/>
          <w:szCs w:val="24"/>
        </w:rPr>
        <w:t>“</w:t>
      </w:r>
      <w:r w:rsidR="00C20926" w:rsidRPr="005056F6">
        <w:rPr>
          <w:sz w:val="24"/>
          <w:szCs w:val="24"/>
        </w:rPr>
        <w:t>.</w:t>
      </w:r>
    </w:p>
    <w:p w:rsidR="00FC5B8A" w:rsidRPr="005056F6" w:rsidRDefault="00EB53DA" w:rsidP="000B221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5056F6">
        <w:rPr>
          <w:sz w:val="24"/>
          <w:szCs w:val="24"/>
        </w:rPr>
        <w:t xml:space="preserve">Předmětem této smlouvy je závazek </w:t>
      </w:r>
      <w:r w:rsidR="00C01F32" w:rsidRPr="005056F6">
        <w:rPr>
          <w:sz w:val="24"/>
          <w:szCs w:val="24"/>
        </w:rPr>
        <w:t>poskytovatele</w:t>
      </w:r>
      <w:r w:rsidRPr="005056F6">
        <w:rPr>
          <w:sz w:val="24"/>
          <w:szCs w:val="24"/>
        </w:rPr>
        <w:t xml:space="preserve"> </w:t>
      </w:r>
      <w:r w:rsidR="000B2219" w:rsidRPr="005056F6">
        <w:rPr>
          <w:sz w:val="24"/>
          <w:szCs w:val="24"/>
        </w:rPr>
        <w:t>provádět záruční i pozáruční servis a</w:t>
      </w:r>
      <w:r w:rsidR="00450819" w:rsidRPr="005056F6">
        <w:rPr>
          <w:sz w:val="24"/>
          <w:szCs w:val="24"/>
        </w:rPr>
        <w:t> </w:t>
      </w:r>
      <w:r w:rsidR="000B2219" w:rsidRPr="005056F6">
        <w:rPr>
          <w:sz w:val="24"/>
          <w:szCs w:val="24"/>
        </w:rPr>
        <w:t xml:space="preserve">údržbu </w:t>
      </w:r>
      <w:r w:rsidR="00C20926" w:rsidRPr="005056F6">
        <w:rPr>
          <w:sz w:val="24"/>
          <w:szCs w:val="24"/>
        </w:rPr>
        <w:t xml:space="preserve">drobného hmotného majetku, zejména </w:t>
      </w:r>
      <w:r w:rsidR="000B2219" w:rsidRPr="005056F6">
        <w:rPr>
          <w:sz w:val="24"/>
          <w:szCs w:val="24"/>
        </w:rPr>
        <w:t>osobních počítačů</w:t>
      </w:r>
      <w:r w:rsidR="0028762B" w:rsidRPr="005056F6">
        <w:rPr>
          <w:sz w:val="24"/>
          <w:szCs w:val="24"/>
        </w:rPr>
        <w:t>, tiskáren</w:t>
      </w:r>
      <w:r w:rsidR="000B2219" w:rsidRPr="005056F6">
        <w:rPr>
          <w:sz w:val="24"/>
          <w:szCs w:val="24"/>
        </w:rPr>
        <w:t xml:space="preserve"> a ostatní kancelářské techniky </w:t>
      </w:r>
      <w:r w:rsidR="0028762B" w:rsidRPr="005056F6">
        <w:rPr>
          <w:sz w:val="24"/>
          <w:szCs w:val="24"/>
        </w:rPr>
        <w:t>vyjma serverové infrastruktury</w:t>
      </w:r>
      <w:r w:rsidR="00171715" w:rsidRPr="005056F6">
        <w:rPr>
          <w:sz w:val="24"/>
          <w:szCs w:val="24"/>
        </w:rPr>
        <w:t xml:space="preserve"> (dále jen „</w:t>
      </w:r>
      <w:r w:rsidR="00171715" w:rsidRPr="005056F6">
        <w:rPr>
          <w:b/>
          <w:i/>
          <w:sz w:val="24"/>
          <w:szCs w:val="24"/>
        </w:rPr>
        <w:t>zařízení</w:t>
      </w:r>
      <w:r w:rsidR="00171715" w:rsidRPr="005056F6">
        <w:rPr>
          <w:sz w:val="24"/>
          <w:szCs w:val="24"/>
        </w:rPr>
        <w:t>“)</w:t>
      </w:r>
      <w:r w:rsidR="000B2219" w:rsidRPr="005056F6">
        <w:rPr>
          <w:sz w:val="24"/>
          <w:szCs w:val="24"/>
        </w:rPr>
        <w:t>.</w:t>
      </w:r>
      <w:r w:rsidR="002A48E1" w:rsidRPr="005056F6">
        <w:rPr>
          <w:sz w:val="24"/>
          <w:szCs w:val="24"/>
        </w:rPr>
        <w:t xml:space="preserve"> Součástí </w:t>
      </w:r>
      <w:r w:rsidR="00A35F45" w:rsidRPr="005056F6">
        <w:rPr>
          <w:sz w:val="24"/>
          <w:szCs w:val="24"/>
        </w:rPr>
        <w:t xml:space="preserve">servisu zařízení je rovněž dodání a výměna náhradních dílů. </w:t>
      </w:r>
    </w:p>
    <w:p w:rsidR="002B4B8F" w:rsidRDefault="00C01F32" w:rsidP="002B4B8F">
      <w:pPr>
        <w:pStyle w:val="Odstavecseseznamem"/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3461F1">
        <w:rPr>
          <w:sz w:val="24"/>
          <w:szCs w:val="24"/>
        </w:rPr>
        <w:t xml:space="preserve"> se </w:t>
      </w:r>
      <w:r w:rsidR="009E4D61">
        <w:rPr>
          <w:sz w:val="24"/>
          <w:szCs w:val="24"/>
        </w:rPr>
        <w:t>dále</w:t>
      </w:r>
      <w:r w:rsidR="003461F1">
        <w:rPr>
          <w:sz w:val="24"/>
          <w:szCs w:val="24"/>
        </w:rPr>
        <w:t xml:space="preserve"> zavazuje </w:t>
      </w:r>
      <w:r w:rsidR="00B65A71">
        <w:rPr>
          <w:sz w:val="24"/>
          <w:szCs w:val="24"/>
        </w:rPr>
        <w:t xml:space="preserve">provádět </w:t>
      </w:r>
      <w:r w:rsidR="00184D53">
        <w:rPr>
          <w:sz w:val="24"/>
          <w:szCs w:val="24"/>
        </w:rPr>
        <w:t xml:space="preserve">ekologickou likvidaci </w:t>
      </w:r>
      <w:r w:rsidR="007D6985">
        <w:rPr>
          <w:sz w:val="24"/>
          <w:szCs w:val="24"/>
        </w:rPr>
        <w:t>vyřazeného zařízení</w:t>
      </w:r>
      <w:r w:rsidR="00184D53">
        <w:rPr>
          <w:sz w:val="24"/>
          <w:szCs w:val="24"/>
        </w:rPr>
        <w:t xml:space="preserve"> a</w:t>
      </w:r>
      <w:r w:rsidR="00450819">
        <w:rPr>
          <w:sz w:val="24"/>
          <w:szCs w:val="24"/>
        </w:rPr>
        <w:t> </w:t>
      </w:r>
      <w:r w:rsidR="00184D53">
        <w:rPr>
          <w:sz w:val="24"/>
          <w:szCs w:val="24"/>
        </w:rPr>
        <w:t>službu systému hlášení závad</w:t>
      </w:r>
      <w:r w:rsidR="00FC5B8A">
        <w:rPr>
          <w:sz w:val="24"/>
          <w:szCs w:val="24"/>
        </w:rPr>
        <w:t xml:space="preserve"> (</w:t>
      </w:r>
      <w:proofErr w:type="spellStart"/>
      <w:r w:rsidR="00FC5B8A">
        <w:rPr>
          <w:sz w:val="24"/>
          <w:szCs w:val="24"/>
        </w:rPr>
        <w:t>Help</w:t>
      </w:r>
      <w:r w:rsidR="00450819">
        <w:rPr>
          <w:sz w:val="24"/>
          <w:szCs w:val="24"/>
        </w:rPr>
        <w:t>-</w:t>
      </w:r>
      <w:r w:rsidR="00FC5B8A">
        <w:rPr>
          <w:sz w:val="24"/>
          <w:szCs w:val="24"/>
        </w:rPr>
        <w:t>Desk</w:t>
      </w:r>
      <w:proofErr w:type="spellEnd"/>
      <w:r w:rsidR="00FC5B8A">
        <w:rPr>
          <w:sz w:val="24"/>
          <w:szCs w:val="24"/>
        </w:rPr>
        <w:t>)</w:t>
      </w:r>
      <w:r w:rsidR="00184D53">
        <w:rPr>
          <w:sz w:val="24"/>
          <w:szCs w:val="24"/>
        </w:rPr>
        <w:t>, a to za podmínek stanovených touto smlouvou.</w:t>
      </w:r>
    </w:p>
    <w:p w:rsidR="001662D2" w:rsidRPr="00E33CE6" w:rsidRDefault="00C01F32" w:rsidP="001662D2">
      <w:pPr>
        <w:pStyle w:val="Odstavecseseznamem"/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E33CE6">
        <w:rPr>
          <w:sz w:val="24"/>
          <w:szCs w:val="24"/>
        </w:rPr>
        <w:t>Poskytovatel</w:t>
      </w:r>
      <w:r w:rsidR="00924070" w:rsidRPr="00E33CE6">
        <w:rPr>
          <w:sz w:val="24"/>
          <w:szCs w:val="24"/>
        </w:rPr>
        <w:t xml:space="preserve"> je povinen poskytovat záruční a pozáruční servis</w:t>
      </w:r>
      <w:r w:rsidR="0082157C" w:rsidRPr="00E33CE6">
        <w:rPr>
          <w:sz w:val="24"/>
          <w:szCs w:val="24"/>
        </w:rPr>
        <w:t>, jehož nedílnou součástí je zejména:</w:t>
      </w:r>
    </w:p>
    <w:p w:rsidR="00924070" w:rsidRDefault="00961106" w:rsidP="0082157C">
      <w:pPr>
        <w:pStyle w:val="Odstavecseseznamem"/>
        <w:numPr>
          <w:ilvl w:val="0"/>
          <w:numId w:val="9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vyzvednutí a vrácení opraveného </w:t>
      </w:r>
      <w:r w:rsidR="00B57E2A">
        <w:rPr>
          <w:sz w:val="24"/>
          <w:szCs w:val="24"/>
        </w:rPr>
        <w:t xml:space="preserve">zařízení </w:t>
      </w:r>
      <w:r>
        <w:rPr>
          <w:sz w:val="24"/>
          <w:szCs w:val="24"/>
        </w:rPr>
        <w:t xml:space="preserve">na místo určené </w:t>
      </w:r>
      <w:r w:rsidR="00C01F32">
        <w:rPr>
          <w:sz w:val="24"/>
          <w:szCs w:val="24"/>
        </w:rPr>
        <w:t>zákazník</w:t>
      </w:r>
      <w:r w:rsidR="00185857">
        <w:rPr>
          <w:sz w:val="24"/>
          <w:szCs w:val="24"/>
        </w:rPr>
        <w:t>e</w:t>
      </w:r>
      <w:r>
        <w:rPr>
          <w:sz w:val="24"/>
          <w:szCs w:val="24"/>
        </w:rPr>
        <w:t>m;</w:t>
      </w:r>
    </w:p>
    <w:p w:rsidR="00961106" w:rsidRDefault="00264438" w:rsidP="0082157C">
      <w:pPr>
        <w:pStyle w:val="Odstavecseseznamem"/>
        <w:numPr>
          <w:ilvl w:val="0"/>
          <w:numId w:val="9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zajištění záručního servisu u autorizované servisní organizace dle konkrétního </w:t>
      </w:r>
      <w:r w:rsidR="00B57E2A">
        <w:rPr>
          <w:sz w:val="24"/>
          <w:szCs w:val="24"/>
        </w:rPr>
        <w:t>zařízení</w:t>
      </w:r>
      <w:r>
        <w:rPr>
          <w:sz w:val="24"/>
          <w:szCs w:val="24"/>
        </w:rPr>
        <w:t>;</w:t>
      </w:r>
    </w:p>
    <w:p w:rsidR="00185857" w:rsidRDefault="00C01F32" w:rsidP="0082157C">
      <w:pPr>
        <w:pStyle w:val="Odstavecseseznamem"/>
        <w:numPr>
          <w:ilvl w:val="0"/>
          <w:numId w:val="9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Pr="00C01F32">
        <w:rPr>
          <w:sz w:val="24"/>
          <w:szCs w:val="24"/>
        </w:rPr>
        <w:t xml:space="preserve">ajištění pozáručního servisu u autorizovaného, nebo </w:t>
      </w:r>
      <w:r w:rsidR="00185857">
        <w:rPr>
          <w:sz w:val="24"/>
          <w:szCs w:val="24"/>
        </w:rPr>
        <w:t>poskytovatelem</w:t>
      </w:r>
      <w:r w:rsidRPr="00C01F32">
        <w:rPr>
          <w:sz w:val="24"/>
          <w:szCs w:val="24"/>
        </w:rPr>
        <w:t xml:space="preserve"> ověřeného dodavatele (zodpovědnost za provedení opravy nese poskytovatel), a to za </w:t>
      </w:r>
      <w:r w:rsidR="000313D3">
        <w:rPr>
          <w:sz w:val="24"/>
          <w:szCs w:val="24"/>
        </w:rPr>
        <w:t>cenu</w:t>
      </w:r>
      <w:r w:rsidR="00185857">
        <w:rPr>
          <w:sz w:val="24"/>
          <w:szCs w:val="24"/>
        </w:rPr>
        <w:t xml:space="preserve"> sjednanou v této smlouvě;</w:t>
      </w:r>
    </w:p>
    <w:p w:rsidR="00264438" w:rsidRPr="001662D2" w:rsidRDefault="0082157C" w:rsidP="0082157C">
      <w:pPr>
        <w:pStyle w:val="Odstavecseseznamem"/>
        <w:numPr>
          <w:ilvl w:val="0"/>
          <w:numId w:val="9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provádění mimozáručních a pozáručních </w:t>
      </w:r>
      <w:r w:rsidR="00185857" w:rsidRPr="0082157C">
        <w:rPr>
          <w:sz w:val="24"/>
          <w:szCs w:val="24"/>
        </w:rPr>
        <w:t>o</w:t>
      </w:r>
      <w:r w:rsidR="00C01F32" w:rsidRPr="0082157C">
        <w:rPr>
          <w:sz w:val="24"/>
          <w:szCs w:val="24"/>
        </w:rPr>
        <w:t>prav</w:t>
      </w:r>
      <w:r>
        <w:rPr>
          <w:sz w:val="24"/>
          <w:szCs w:val="24"/>
        </w:rPr>
        <w:t>,</w:t>
      </w:r>
      <w:r w:rsidR="00C01F32" w:rsidRPr="00821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které </w:t>
      </w:r>
      <w:r w:rsidR="00C01F32" w:rsidRPr="0082157C">
        <w:rPr>
          <w:sz w:val="24"/>
          <w:szCs w:val="24"/>
        </w:rPr>
        <w:t>bud</w:t>
      </w:r>
      <w:r>
        <w:rPr>
          <w:sz w:val="24"/>
          <w:szCs w:val="24"/>
        </w:rPr>
        <w:t>ou</w:t>
      </w:r>
      <w:r w:rsidR="00C01F32" w:rsidRPr="0082157C">
        <w:rPr>
          <w:sz w:val="24"/>
          <w:szCs w:val="24"/>
        </w:rPr>
        <w:t xml:space="preserve"> prov</w:t>
      </w:r>
      <w:r>
        <w:rPr>
          <w:sz w:val="24"/>
          <w:szCs w:val="24"/>
        </w:rPr>
        <w:t>áděny</w:t>
      </w:r>
      <w:r w:rsidR="00C01F32" w:rsidRPr="0082157C">
        <w:rPr>
          <w:sz w:val="24"/>
          <w:szCs w:val="24"/>
        </w:rPr>
        <w:t xml:space="preserve"> vždy jen na základě objednávky </w:t>
      </w:r>
      <w:r w:rsidR="00185857" w:rsidRPr="0082157C">
        <w:rPr>
          <w:sz w:val="24"/>
          <w:szCs w:val="24"/>
        </w:rPr>
        <w:t>zákazníka</w:t>
      </w:r>
      <w:r w:rsidR="00C01F32" w:rsidRPr="0082157C">
        <w:rPr>
          <w:sz w:val="24"/>
          <w:szCs w:val="24"/>
        </w:rPr>
        <w:t xml:space="preserve">, </w:t>
      </w:r>
      <w:r w:rsidR="00185857" w:rsidRPr="0082157C">
        <w:rPr>
          <w:sz w:val="24"/>
          <w:szCs w:val="24"/>
        </w:rPr>
        <w:t>vystavené dle</w:t>
      </w:r>
      <w:r w:rsidR="00185857">
        <w:rPr>
          <w:sz w:val="24"/>
          <w:szCs w:val="24"/>
        </w:rPr>
        <w:t xml:space="preserve"> předchozí nabídky (</w:t>
      </w:r>
      <w:r w:rsidR="00C01F32" w:rsidRPr="00C01F32">
        <w:rPr>
          <w:sz w:val="24"/>
          <w:szCs w:val="24"/>
        </w:rPr>
        <w:t>cenové kalkulace opravy</w:t>
      </w:r>
      <w:r w:rsidR="00185857">
        <w:rPr>
          <w:sz w:val="24"/>
          <w:szCs w:val="24"/>
        </w:rPr>
        <w:t>)</w:t>
      </w:r>
      <w:r w:rsidR="00C01F32" w:rsidRPr="00C01F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vydané </w:t>
      </w:r>
      <w:r w:rsidR="00185857">
        <w:rPr>
          <w:sz w:val="24"/>
          <w:szCs w:val="24"/>
        </w:rPr>
        <w:t>p</w:t>
      </w:r>
      <w:r w:rsidR="00C01F32" w:rsidRPr="00C01F32">
        <w:rPr>
          <w:sz w:val="24"/>
          <w:szCs w:val="24"/>
        </w:rPr>
        <w:t>oskytovatele</w:t>
      </w:r>
      <w:r>
        <w:rPr>
          <w:sz w:val="24"/>
          <w:szCs w:val="24"/>
        </w:rPr>
        <w:t>m</w:t>
      </w:r>
      <w:r w:rsidR="0083299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83299F">
        <w:rPr>
          <w:sz w:val="24"/>
          <w:szCs w:val="24"/>
        </w:rPr>
        <w:t>z</w:t>
      </w:r>
      <w:r w:rsidR="00185857">
        <w:rPr>
          <w:sz w:val="24"/>
          <w:szCs w:val="24"/>
        </w:rPr>
        <w:t>ákazník</w:t>
      </w:r>
      <w:r w:rsidR="00C01F32" w:rsidRPr="00C01F32">
        <w:rPr>
          <w:sz w:val="24"/>
          <w:szCs w:val="24"/>
        </w:rPr>
        <w:t xml:space="preserve"> si vyhrazuje právo neobjednat předmětnou opravu v případě, že pro něj nebude ekonomicky akceptovatelná, případně poptat danou </w:t>
      </w:r>
      <w:r w:rsidR="00185857">
        <w:rPr>
          <w:sz w:val="24"/>
          <w:szCs w:val="24"/>
        </w:rPr>
        <w:t>opravu</w:t>
      </w:r>
      <w:r w:rsidR="00C01F32" w:rsidRPr="00C01F32">
        <w:rPr>
          <w:sz w:val="24"/>
          <w:szCs w:val="24"/>
        </w:rPr>
        <w:t xml:space="preserve"> u jiného </w:t>
      </w:r>
      <w:r w:rsidR="00185857">
        <w:rPr>
          <w:sz w:val="24"/>
          <w:szCs w:val="24"/>
        </w:rPr>
        <w:t>dodavatele.</w:t>
      </w:r>
    </w:p>
    <w:p w:rsidR="00185857" w:rsidRDefault="00185857" w:rsidP="002B4B8F">
      <w:pPr>
        <w:pStyle w:val="Odstavecseseznamem"/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Poskytovatel je povinen zajistit ekologickou likvidaci vyřazeného zařízení za těchto podmínek:</w:t>
      </w:r>
    </w:p>
    <w:p w:rsidR="004D36F1" w:rsidRDefault="007612ED" w:rsidP="0082157C">
      <w:pPr>
        <w:pStyle w:val="Odstavecseseznamem"/>
        <w:numPr>
          <w:ilvl w:val="0"/>
          <w:numId w:val="10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</w:t>
      </w:r>
      <w:r w:rsidR="004D36F1">
        <w:rPr>
          <w:sz w:val="24"/>
          <w:szCs w:val="24"/>
        </w:rPr>
        <w:t>yzvednutí</w:t>
      </w:r>
      <w:r>
        <w:rPr>
          <w:sz w:val="24"/>
          <w:szCs w:val="24"/>
        </w:rPr>
        <w:t xml:space="preserve">, </w:t>
      </w:r>
      <w:r w:rsidR="004D36F1" w:rsidRPr="004D36F1">
        <w:rPr>
          <w:sz w:val="24"/>
          <w:szCs w:val="24"/>
        </w:rPr>
        <w:t>odvoz</w:t>
      </w:r>
      <w:r>
        <w:rPr>
          <w:sz w:val="24"/>
          <w:szCs w:val="24"/>
        </w:rPr>
        <w:t xml:space="preserve"> a likvidace</w:t>
      </w:r>
      <w:r w:rsidR="004D36F1" w:rsidRPr="004D36F1">
        <w:rPr>
          <w:sz w:val="24"/>
          <w:szCs w:val="24"/>
        </w:rPr>
        <w:t xml:space="preserve"> </w:t>
      </w:r>
      <w:r>
        <w:rPr>
          <w:sz w:val="24"/>
          <w:szCs w:val="24"/>
        </w:rPr>
        <w:t>vyřazeného</w:t>
      </w:r>
      <w:r w:rsidR="004D36F1" w:rsidRPr="004D36F1">
        <w:rPr>
          <w:sz w:val="24"/>
          <w:szCs w:val="24"/>
        </w:rPr>
        <w:t xml:space="preserve"> </w:t>
      </w:r>
      <w:r w:rsidR="004D36F1">
        <w:rPr>
          <w:sz w:val="24"/>
          <w:szCs w:val="24"/>
        </w:rPr>
        <w:t>zařízení</w:t>
      </w:r>
      <w:r w:rsidR="004D36F1" w:rsidRPr="004D36F1">
        <w:rPr>
          <w:sz w:val="24"/>
          <w:szCs w:val="24"/>
        </w:rPr>
        <w:t xml:space="preserve"> z místa </w:t>
      </w:r>
      <w:r>
        <w:rPr>
          <w:sz w:val="24"/>
          <w:szCs w:val="24"/>
        </w:rPr>
        <w:t>určeného</w:t>
      </w:r>
      <w:r w:rsidR="004D36F1">
        <w:rPr>
          <w:sz w:val="24"/>
          <w:szCs w:val="24"/>
        </w:rPr>
        <w:t xml:space="preserve"> zákazníkem</w:t>
      </w:r>
      <w:r w:rsidR="0082157C">
        <w:rPr>
          <w:sz w:val="24"/>
          <w:szCs w:val="24"/>
        </w:rPr>
        <w:t xml:space="preserve"> bude prováděna vždy jen</w:t>
      </w:r>
      <w:r w:rsidR="004D36F1" w:rsidRPr="004D36F1">
        <w:rPr>
          <w:sz w:val="24"/>
          <w:szCs w:val="24"/>
        </w:rPr>
        <w:t xml:space="preserve"> za </w:t>
      </w:r>
      <w:r w:rsidR="000313D3">
        <w:rPr>
          <w:sz w:val="24"/>
          <w:szCs w:val="24"/>
        </w:rPr>
        <w:t xml:space="preserve">cenu </w:t>
      </w:r>
      <w:r w:rsidR="004D36F1">
        <w:rPr>
          <w:sz w:val="24"/>
          <w:szCs w:val="24"/>
        </w:rPr>
        <w:t>sjednanou v této smlouvě;</w:t>
      </w:r>
      <w:r w:rsidR="004D36F1" w:rsidRPr="004D36F1">
        <w:rPr>
          <w:sz w:val="24"/>
          <w:szCs w:val="24"/>
        </w:rPr>
        <w:t xml:space="preserve"> </w:t>
      </w:r>
    </w:p>
    <w:p w:rsidR="00185857" w:rsidRDefault="007612ED" w:rsidP="0082157C">
      <w:pPr>
        <w:pStyle w:val="Odstavecseseznamem"/>
        <w:numPr>
          <w:ilvl w:val="0"/>
          <w:numId w:val="10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 w:rsidRPr="007612ED">
        <w:rPr>
          <w:sz w:val="24"/>
          <w:szCs w:val="24"/>
        </w:rPr>
        <w:t>o</w:t>
      </w:r>
      <w:r w:rsidR="004D36F1" w:rsidRPr="007612ED">
        <w:rPr>
          <w:sz w:val="24"/>
          <w:szCs w:val="24"/>
        </w:rPr>
        <w:t xml:space="preserve">dvoz a likvidace bude probíhat vždy jen na základě objednávky </w:t>
      </w:r>
      <w:r w:rsidRPr="007612ED">
        <w:rPr>
          <w:sz w:val="24"/>
          <w:szCs w:val="24"/>
        </w:rPr>
        <w:t>zákazníka, vystavené dle předchozí nabídky (cenové kalkulace opravy) poskytovatele</w:t>
      </w:r>
      <w:r>
        <w:rPr>
          <w:sz w:val="24"/>
          <w:szCs w:val="24"/>
        </w:rPr>
        <w:t>;</w:t>
      </w:r>
    </w:p>
    <w:p w:rsidR="007612ED" w:rsidRPr="007612ED" w:rsidRDefault="007612ED" w:rsidP="0082157C">
      <w:pPr>
        <w:pStyle w:val="Odstavecseseznamem"/>
        <w:numPr>
          <w:ilvl w:val="0"/>
          <w:numId w:val="10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pokud není p</w:t>
      </w:r>
      <w:r w:rsidRPr="007612ED">
        <w:rPr>
          <w:sz w:val="24"/>
          <w:szCs w:val="24"/>
        </w:rPr>
        <w:t xml:space="preserve">oskytovatel schopen provést ekologickou likvidaci vlastními silami, je povinen </w:t>
      </w:r>
      <w:r>
        <w:rPr>
          <w:sz w:val="24"/>
          <w:szCs w:val="24"/>
        </w:rPr>
        <w:t>ji zajistit u jiného dodavatele;</w:t>
      </w:r>
      <w:r w:rsidRPr="007612E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7612ED">
        <w:rPr>
          <w:sz w:val="24"/>
          <w:szCs w:val="24"/>
        </w:rPr>
        <w:t xml:space="preserve">ždy však musí </w:t>
      </w:r>
      <w:r>
        <w:rPr>
          <w:sz w:val="24"/>
          <w:szCs w:val="24"/>
        </w:rPr>
        <w:t>doložit</w:t>
      </w:r>
      <w:r w:rsidRPr="007612ED">
        <w:rPr>
          <w:sz w:val="24"/>
          <w:szCs w:val="24"/>
        </w:rPr>
        <w:t xml:space="preserve"> doklad o ekologické likvidaci</w:t>
      </w:r>
      <w:r w:rsidR="009E4D61">
        <w:rPr>
          <w:sz w:val="24"/>
          <w:szCs w:val="24"/>
        </w:rPr>
        <w:t xml:space="preserve"> vyřazeného</w:t>
      </w:r>
      <w:r w:rsidR="009E4D61" w:rsidRPr="004D36F1">
        <w:rPr>
          <w:sz w:val="24"/>
          <w:szCs w:val="24"/>
        </w:rPr>
        <w:t xml:space="preserve"> </w:t>
      </w:r>
      <w:r w:rsidR="009E4D61">
        <w:rPr>
          <w:sz w:val="24"/>
          <w:szCs w:val="24"/>
        </w:rPr>
        <w:t>zařízení</w:t>
      </w:r>
      <w:r>
        <w:rPr>
          <w:sz w:val="24"/>
          <w:szCs w:val="24"/>
        </w:rPr>
        <w:t>.</w:t>
      </w:r>
    </w:p>
    <w:p w:rsidR="00275527" w:rsidRDefault="00275527" w:rsidP="00275527">
      <w:pPr>
        <w:pStyle w:val="Odstavecseseznamem"/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Poskytovatel je povinen zajistit službu systému hlášení závad (dále jen „</w:t>
      </w:r>
      <w:proofErr w:type="spellStart"/>
      <w:r w:rsidRPr="00275527">
        <w:rPr>
          <w:b/>
          <w:i/>
          <w:sz w:val="24"/>
          <w:szCs w:val="24"/>
        </w:rPr>
        <w:t>Help-Desk</w:t>
      </w:r>
      <w:proofErr w:type="spellEnd"/>
      <w:r>
        <w:rPr>
          <w:sz w:val="24"/>
          <w:szCs w:val="24"/>
        </w:rPr>
        <w:t>“) za</w:t>
      </w:r>
      <w:r w:rsidR="00450819">
        <w:rPr>
          <w:sz w:val="24"/>
          <w:szCs w:val="24"/>
        </w:rPr>
        <w:t> </w:t>
      </w:r>
      <w:r>
        <w:rPr>
          <w:sz w:val="24"/>
          <w:szCs w:val="24"/>
        </w:rPr>
        <w:t>těchto podmínek:</w:t>
      </w:r>
    </w:p>
    <w:p w:rsidR="00B763D3" w:rsidRPr="00E33CE6" w:rsidRDefault="00B763D3" w:rsidP="003B3268">
      <w:pPr>
        <w:pStyle w:val="Odstavecseseznamem"/>
        <w:numPr>
          <w:ilvl w:val="0"/>
          <w:numId w:val="11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 w:rsidRPr="00E33CE6">
        <w:rPr>
          <w:sz w:val="24"/>
          <w:szCs w:val="24"/>
        </w:rPr>
        <w:t>zajištění technické podpory (konzultace) po telefonu v režimu 8/5</w:t>
      </w:r>
      <w:r w:rsidR="0082157C" w:rsidRPr="00E33CE6">
        <w:rPr>
          <w:sz w:val="24"/>
          <w:szCs w:val="24"/>
        </w:rPr>
        <w:t>, konkrétně od 8:00 do 16:00 v pracovních dnech</w:t>
      </w:r>
      <w:r w:rsidR="00450819">
        <w:rPr>
          <w:sz w:val="24"/>
          <w:szCs w:val="24"/>
        </w:rPr>
        <w:t>;</w:t>
      </w:r>
    </w:p>
    <w:p w:rsidR="00275527" w:rsidRDefault="00B763D3" w:rsidP="003B3268">
      <w:pPr>
        <w:pStyle w:val="Odstavecseseznamem"/>
        <w:numPr>
          <w:ilvl w:val="0"/>
          <w:numId w:val="11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z</w:t>
      </w:r>
      <w:r w:rsidRPr="00B763D3">
        <w:rPr>
          <w:sz w:val="24"/>
          <w:szCs w:val="24"/>
        </w:rPr>
        <w:t xml:space="preserve">ajištění výjezdu technika do 4 hodin od nahlášení závady a vydání závazného požadavku na servis </w:t>
      </w:r>
      <w:r w:rsidR="007E2C76">
        <w:rPr>
          <w:sz w:val="24"/>
          <w:szCs w:val="24"/>
        </w:rPr>
        <w:t>zařízení</w:t>
      </w:r>
      <w:r w:rsidRPr="00B763D3">
        <w:rPr>
          <w:sz w:val="24"/>
          <w:szCs w:val="24"/>
        </w:rPr>
        <w:t xml:space="preserve"> na místě</w:t>
      </w:r>
      <w:r>
        <w:rPr>
          <w:sz w:val="24"/>
          <w:szCs w:val="24"/>
        </w:rPr>
        <w:t xml:space="preserve"> určeném zákazníkem</w:t>
      </w:r>
      <w:r w:rsidRPr="00B763D3">
        <w:rPr>
          <w:sz w:val="24"/>
          <w:szCs w:val="24"/>
        </w:rPr>
        <w:t xml:space="preserve"> v pracovních dnec</w:t>
      </w:r>
      <w:r w:rsidR="003B3268">
        <w:rPr>
          <w:sz w:val="24"/>
          <w:szCs w:val="24"/>
        </w:rPr>
        <w:t xml:space="preserve">h od 8:00 do 16:00, nebo v čase, na kterém se </w:t>
      </w:r>
      <w:r w:rsidR="0083299F">
        <w:rPr>
          <w:sz w:val="24"/>
          <w:szCs w:val="24"/>
        </w:rPr>
        <w:t xml:space="preserve">smluvní </w:t>
      </w:r>
      <w:r w:rsidR="003B3268">
        <w:rPr>
          <w:sz w:val="24"/>
          <w:szCs w:val="24"/>
        </w:rPr>
        <w:t>strany předem dohodnou.</w:t>
      </w:r>
    </w:p>
    <w:p w:rsidR="000313D3" w:rsidRDefault="000313D3" w:rsidP="002B4B8F">
      <w:pPr>
        <w:pStyle w:val="Odstavecseseznamem"/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Poskytovatel se dále zavazuje poskytovat další činnosti </w:t>
      </w:r>
      <w:r w:rsidR="00F40CCF">
        <w:rPr>
          <w:sz w:val="24"/>
          <w:szCs w:val="24"/>
        </w:rPr>
        <w:t>v souvislosti se</w:t>
      </w:r>
      <w:r>
        <w:rPr>
          <w:sz w:val="24"/>
          <w:szCs w:val="24"/>
        </w:rPr>
        <w:t xml:space="preserve"> </w:t>
      </w:r>
      <w:r w:rsidR="000755C0">
        <w:rPr>
          <w:sz w:val="24"/>
          <w:szCs w:val="24"/>
        </w:rPr>
        <w:t>zařízení</w:t>
      </w:r>
      <w:r w:rsidR="00F40CCF">
        <w:rPr>
          <w:sz w:val="24"/>
          <w:szCs w:val="24"/>
        </w:rPr>
        <w:t>m</w:t>
      </w:r>
      <w:r w:rsidR="000755C0">
        <w:rPr>
          <w:sz w:val="24"/>
          <w:szCs w:val="24"/>
        </w:rPr>
        <w:t xml:space="preserve"> zákazníka</w:t>
      </w:r>
      <w:r>
        <w:rPr>
          <w:sz w:val="24"/>
          <w:szCs w:val="24"/>
        </w:rPr>
        <w:t xml:space="preserve"> za ceny sjednané v této </w:t>
      </w:r>
      <w:r w:rsidR="00A51C21">
        <w:rPr>
          <w:sz w:val="24"/>
          <w:szCs w:val="24"/>
        </w:rPr>
        <w:t>smlouvě, a to na základě objednávky zákazníka.</w:t>
      </w:r>
    </w:p>
    <w:p w:rsidR="002B4B8F" w:rsidRPr="00E00B3D" w:rsidRDefault="00C01F32" w:rsidP="002B4B8F">
      <w:pPr>
        <w:pStyle w:val="Odstavecseseznamem"/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2B4B8F" w:rsidRPr="00E00B3D">
        <w:rPr>
          <w:sz w:val="24"/>
          <w:szCs w:val="24"/>
        </w:rPr>
        <w:t xml:space="preserve"> je v rámci svého každého individuálního plnění závazku povinen kompletně a ve stanovené lhůtě splnit </w:t>
      </w:r>
      <w:r w:rsidR="00C2475E">
        <w:rPr>
          <w:sz w:val="24"/>
          <w:szCs w:val="24"/>
        </w:rPr>
        <w:t>objednávku zákazníka</w:t>
      </w:r>
      <w:r w:rsidR="002B4B8F" w:rsidRPr="00E00B3D">
        <w:rPr>
          <w:sz w:val="24"/>
          <w:szCs w:val="24"/>
        </w:rPr>
        <w:t>.</w:t>
      </w:r>
    </w:p>
    <w:p w:rsidR="002B4B8F" w:rsidRPr="00E00B3D" w:rsidRDefault="002B4B8F" w:rsidP="002B4B8F">
      <w:pPr>
        <w:pStyle w:val="Odstavecseseznamem"/>
        <w:tabs>
          <w:tab w:val="left" w:pos="426"/>
          <w:tab w:val="left" w:pos="709"/>
        </w:tabs>
        <w:spacing w:line="240" w:lineRule="auto"/>
        <w:jc w:val="both"/>
        <w:outlineLvl w:val="0"/>
        <w:rPr>
          <w:b/>
          <w:sz w:val="24"/>
          <w:szCs w:val="24"/>
        </w:rPr>
      </w:pPr>
    </w:p>
    <w:p w:rsidR="002B4B8F" w:rsidRPr="00E00B3D" w:rsidRDefault="002B4B8F" w:rsidP="00DD6571">
      <w:pPr>
        <w:spacing w:after="120"/>
        <w:jc w:val="center"/>
        <w:rPr>
          <w:b/>
        </w:rPr>
      </w:pPr>
      <w:r w:rsidRPr="00E00B3D">
        <w:rPr>
          <w:b/>
        </w:rPr>
        <w:t>Článek 2 - Práva a povinnosti smluvních stran</w:t>
      </w:r>
    </w:p>
    <w:p w:rsidR="002B4B8F" w:rsidRPr="00E00B3D" w:rsidRDefault="002B4B8F" w:rsidP="00DD6571">
      <w:pPr>
        <w:pStyle w:val="Odstavecseseznamem"/>
        <w:tabs>
          <w:tab w:val="left" w:pos="0"/>
        </w:tabs>
        <w:spacing w:before="120"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E00B3D">
        <w:rPr>
          <w:color w:val="000000"/>
          <w:sz w:val="24"/>
          <w:szCs w:val="24"/>
        </w:rPr>
        <w:t xml:space="preserve">2.1. </w:t>
      </w:r>
      <w:r w:rsidRPr="00E00B3D">
        <w:rPr>
          <w:color w:val="000000"/>
          <w:sz w:val="24"/>
          <w:szCs w:val="24"/>
        </w:rPr>
        <w:tab/>
      </w:r>
      <w:r w:rsidR="00C01F32">
        <w:rPr>
          <w:sz w:val="24"/>
          <w:szCs w:val="24"/>
        </w:rPr>
        <w:t>Poskytovatel</w:t>
      </w:r>
      <w:r w:rsidRPr="00E00B3D">
        <w:rPr>
          <w:sz w:val="24"/>
          <w:szCs w:val="24"/>
        </w:rPr>
        <w:t xml:space="preserve"> je povinen při realizaci předmětu </w:t>
      </w:r>
      <w:r w:rsidR="00EA02A8">
        <w:rPr>
          <w:sz w:val="24"/>
          <w:szCs w:val="24"/>
        </w:rPr>
        <w:t>této smlouvy</w:t>
      </w:r>
      <w:r w:rsidRPr="00E00B3D">
        <w:rPr>
          <w:sz w:val="24"/>
          <w:szCs w:val="24"/>
        </w:rPr>
        <w:t xml:space="preserve"> postupovat bez zbytečného prodlení při zachování lhůt sjednaných dle této smlouvy.</w:t>
      </w:r>
    </w:p>
    <w:p w:rsidR="002B4B8F" w:rsidRPr="00E00B3D" w:rsidRDefault="002B4B8F" w:rsidP="002B4B8F">
      <w:pPr>
        <w:pStyle w:val="Odstavecseseznamem"/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E00B3D">
        <w:rPr>
          <w:sz w:val="24"/>
          <w:szCs w:val="24"/>
        </w:rPr>
        <w:t xml:space="preserve">2.2. </w:t>
      </w:r>
      <w:r w:rsidR="00BB3414">
        <w:rPr>
          <w:sz w:val="24"/>
          <w:szCs w:val="24"/>
        </w:rPr>
        <w:tab/>
      </w:r>
      <w:r w:rsidR="00C01F32">
        <w:rPr>
          <w:sz w:val="24"/>
          <w:szCs w:val="24"/>
        </w:rPr>
        <w:t>Poskytovatel</w:t>
      </w:r>
      <w:r w:rsidRPr="00E00B3D">
        <w:rPr>
          <w:sz w:val="24"/>
          <w:szCs w:val="24"/>
        </w:rPr>
        <w:t xml:space="preserve"> je povinen při realizaci </w:t>
      </w:r>
      <w:r w:rsidR="00F6148A">
        <w:rPr>
          <w:sz w:val="24"/>
          <w:szCs w:val="24"/>
        </w:rPr>
        <w:t>předmětu této smlouvy</w:t>
      </w:r>
      <w:r w:rsidRPr="00E00B3D">
        <w:rPr>
          <w:sz w:val="24"/>
          <w:szCs w:val="24"/>
        </w:rPr>
        <w:t xml:space="preserve"> postupovat podle pokynů </w:t>
      </w:r>
      <w:r w:rsidR="00C01F32">
        <w:rPr>
          <w:sz w:val="24"/>
          <w:szCs w:val="24"/>
        </w:rPr>
        <w:t>zákazník</w:t>
      </w:r>
      <w:r w:rsidR="00F6148A">
        <w:rPr>
          <w:sz w:val="24"/>
          <w:szCs w:val="24"/>
        </w:rPr>
        <w:t>a</w:t>
      </w:r>
      <w:r w:rsidRPr="00E00B3D">
        <w:rPr>
          <w:sz w:val="24"/>
          <w:szCs w:val="24"/>
        </w:rPr>
        <w:t xml:space="preserve">. </w:t>
      </w:r>
      <w:r w:rsidR="00C01F32">
        <w:rPr>
          <w:sz w:val="24"/>
          <w:szCs w:val="24"/>
        </w:rPr>
        <w:t>Poskytovatel</w:t>
      </w:r>
      <w:r w:rsidRPr="00E00B3D">
        <w:rPr>
          <w:sz w:val="24"/>
          <w:szCs w:val="24"/>
        </w:rPr>
        <w:t xml:space="preserve"> je povinen při výkonu své činnosti písemně upozornit </w:t>
      </w:r>
      <w:r w:rsidR="00C01F32">
        <w:rPr>
          <w:sz w:val="24"/>
          <w:szCs w:val="24"/>
        </w:rPr>
        <w:t>zákazník</w:t>
      </w:r>
      <w:r w:rsidR="00F6148A">
        <w:rPr>
          <w:sz w:val="24"/>
          <w:szCs w:val="24"/>
        </w:rPr>
        <w:t>a</w:t>
      </w:r>
      <w:r w:rsidRPr="00E00B3D">
        <w:rPr>
          <w:sz w:val="24"/>
          <w:szCs w:val="24"/>
        </w:rPr>
        <w:t xml:space="preserve"> na zřejmou nevhodnost jeho pokynů, které by mohly mít pro </w:t>
      </w:r>
      <w:r w:rsidR="00C01F32">
        <w:rPr>
          <w:sz w:val="24"/>
          <w:szCs w:val="24"/>
        </w:rPr>
        <w:t>zákazník</w:t>
      </w:r>
      <w:r w:rsidR="00F6148A">
        <w:rPr>
          <w:sz w:val="24"/>
          <w:szCs w:val="24"/>
        </w:rPr>
        <w:t>a</w:t>
      </w:r>
      <w:r w:rsidRPr="00E00B3D">
        <w:rPr>
          <w:sz w:val="24"/>
          <w:szCs w:val="24"/>
        </w:rPr>
        <w:t xml:space="preserve"> za následek vznik škody. V případě, že </w:t>
      </w:r>
      <w:r w:rsidR="00C01F32">
        <w:rPr>
          <w:sz w:val="24"/>
          <w:szCs w:val="24"/>
        </w:rPr>
        <w:t>zákazník</w:t>
      </w:r>
      <w:r w:rsidRPr="00E00B3D">
        <w:rPr>
          <w:sz w:val="24"/>
          <w:szCs w:val="24"/>
        </w:rPr>
        <w:t xml:space="preserve"> i přes upozornění </w:t>
      </w:r>
      <w:r w:rsidR="00C01F32">
        <w:rPr>
          <w:sz w:val="24"/>
          <w:szCs w:val="24"/>
        </w:rPr>
        <w:t>poskytovatel</w:t>
      </w:r>
      <w:r w:rsidRPr="00E00B3D">
        <w:rPr>
          <w:sz w:val="24"/>
          <w:szCs w:val="24"/>
        </w:rPr>
        <w:t xml:space="preserve">e na splnění pokynů trvá, neodpovídá </w:t>
      </w:r>
      <w:r w:rsidR="00C01F32">
        <w:rPr>
          <w:sz w:val="24"/>
          <w:szCs w:val="24"/>
        </w:rPr>
        <w:t>poskytovatel</w:t>
      </w:r>
      <w:r w:rsidRPr="00E00B3D">
        <w:rPr>
          <w:sz w:val="24"/>
          <w:szCs w:val="24"/>
        </w:rPr>
        <w:t xml:space="preserve"> za škodu takto vzniklou.</w:t>
      </w:r>
    </w:p>
    <w:p w:rsidR="002B4B8F" w:rsidRPr="00E00B3D" w:rsidRDefault="002B4B8F" w:rsidP="002B4B8F">
      <w:pPr>
        <w:pStyle w:val="Odstavecseseznamem"/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E00B3D">
        <w:rPr>
          <w:sz w:val="24"/>
          <w:szCs w:val="24"/>
        </w:rPr>
        <w:t xml:space="preserve">2.3. </w:t>
      </w:r>
      <w:r w:rsidR="00BB3414">
        <w:rPr>
          <w:sz w:val="24"/>
          <w:szCs w:val="24"/>
        </w:rPr>
        <w:tab/>
      </w:r>
      <w:r w:rsidR="00C01F32">
        <w:rPr>
          <w:sz w:val="24"/>
          <w:szCs w:val="24"/>
        </w:rPr>
        <w:t>Poskytovatel</w:t>
      </w:r>
      <w:r w:rsidRPr="00E00B3D">
        <w:rPr>
          <w:sz w:val="24"/>
          <w:szCs w:val="24"/>
        </w:rPr>
        <w:t xml:space="preserve"> je povinen průběžně vracet </w:t>
      </w:r>
      <w:r w:rsidR="00C01F32">
        <w:rPr>
          <w:sz w:val="24"/>
          <w:szCs w:val="24"/>
        </w:rPr>
        <w:t>zákazník</w:t>
      </w:r>
      <w:r w:rsidR="00F6148A">
        <w:rPr>
          <w:sz w:val="24"/>
          <w:szCs w:val="24"/>
        </w:rPr>
        <w:t>ovi</w:t>
      </w:r>
      <w:r w:rsidRPr="00E00B3D">
        <w:rPr>
          <w:sz w:val="24"/>
          <w:szCs w:val="24"/>
        </w:rPr>
        <w:t xml:space="preserve"> veškeré doklady, evidence atd., které od </w:t>
      </w:r>
      <w:r w:rsidR="00C01F32">
        <w:rPr>
          <w:sz w:val="24"/>
          <w:szCs w:val="24"/>
        </w:rPr>
        <w:t>zákazník</w:t>
      </w:r>
      <w:r w:rsidR="00F6148A">
        <w:rPr>
          <w:sz w:val="24"/>
          <w:szCs w:val="24"/>
        </w:rPr>
        <w:t>a</w:t>
      </w:r>
      <w:r w:rsidRPr="00E00B3D">
        <w:rPr>
          <w:sz w:val="24"/>
          <w:szCs w:val="24"/>
        </w:rPr>
        <w:t xml:space="preserve"> nebo za něho převzal k výkonu činností podle této smlouvy, jakož i takové doklady, které při činnosti pro </w:t>
      </w:r>
      <w:r w:rsidR="00C01F32">
        <w:rPr>
          <w:sz w:val="24"/>
          <w:szCs w:val="24"/>
        </w:rPr>
        <w:t>zákazník</w:t>
      </w:r>
      <w:r w:rsidR="00F6148A">
        <w:rPr>
          <w:sz w:val="24"/>
          <w:szCs w:val="24"/>
        </w:rPr>
        <w:t>a</w:t>
      </w:r>
      <w:r w:rsidR="00D371BF">
        <w:rPr>
          <w:sz w:val="24"/>
          <w:szCs w:val="24"/>
        </w:rPr>
        <w:t xml:space="preserve"> získal,</w:t>
      </w:r>
      <w:r w:rsidRPr="00E00B3D">
        <w:rPr>
          <w:sz w:val="24"/>
          <w:szCs w:val="24"/>
        </w:rPr>
        <w:t xml:space="preserve"> vytvořil nebo vytvořit nechal, vztahující se k jednotlivému zadání. </w:t>
      </w:r>
    </w:p>
    <w:p w:rsidR="002B4B8F" w:rsidRPr="00E00B3D" w:rsidRDefault="009444D2" w:rsidP="002B4B8F">
      <w:pPr>
        <w:pStyle w:val="Odstavecseseznamem"/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2B4B8F" w:rsidRPr="00E00B3D">
        <w:rPr>
          <w:sz w:val="24"/>
          <w:szCs w:val="24"/>
        </w:rPr>
        <w:t xml:space="preserve">. </w:t>
      </w:r>
      <w:r w:rsidR="00BB3414">
        <w:rPr>
          <w:sz w:val="24"/>
          <w:szCs w:val="24"/>
        </w:rPr>
        <w:tab/>
      </w:r>
      <w:r w:rsidR="00C01F32">
        <w:rPr>
          <w:sz w:val="24"/>
          <w:szCs w:val="24"/>
        </w:rPr>
        <w:t>Zákazník</w:t>
      </w:r>
      <w:r w:rsidR="002B4B8F" w:rsidRPr="00E00B3D">
        <w:rPr>
          <w:sz w:val="24"/>
          <w:szCs w:val="24"/>
        </w:rPr>
        <w:t xml:space="preserve"> a </w:t>
      </w:r>
      <w:r w:rsidR="00C01F32">
        <w:rPr>
          <w:sz w:val="24"/>
          <w:szCs w:val="24"/>
        </w:rPr>
        <w:t>poskytovatel</w:t>
      </w:r>
      <w:r w:rsidR="002B4B8F" w:rsidRPr="00E00B3D">
        <w:rPr>
          <w:sz w:val="24"/>
          <w:szCs w:val="24"/>
        </w:rPr>
        <w:t xml:space="preserve"> vždy sepíší zápis o tom, které doklady, evidence atd. byly předány, resp. svěřeny druhé smluvní straně. </w:t>
      </w:r>
    </w:p>
    <w:p w:rsidR="002B4B8F" w:rsidRPr="00E00B3D" w:rsidRDefault="009444D2" w:rsidP="002B4B8F">
      <w:pPr>
        <w:pStyle w:val="Odstavecseseznamem"/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2.5</w:t>
      </w:r>
      <w:r w:rsidR="002B4B8F" w:rsidRPr="00E00B3D">
        <w:rPr>
          <w:sz w:val="24"/>
          <w:szCs w:val="24"/>
        </w:rPr>
        <w:t xml:space="preserve">. </w:t>
      </w:r>
      <w:r w:rsidR="00BB3414">
        <w:rPr>
          <w:sz w:val="24"/>
          <w:szCs w:val="24"/>
        </w:rPr>
        <w:tab/>
      </w:r>
      <w:r w:rsidR="00C01F32">
        <w:rPr>
          <w:sz w:val="24"/>
          <w:szCs w:val="24"/>
        </w:rPr>
        <w:t>Poskytovatel</w:t>
      </w:r>
      <w:r w:rsidR="002B4B8F" w:rsidRPr="00E00B3D">
        <w:rPr>
          <w:sz w:val="24"/>
          <w:szCs w:val="24"/>
        </w:rPr>
        <w:t xml:space="preserve"> odpovídá za škodu na věcech, dokladech a ostatních nosičích převzatých od </w:t>
      </w:r>
      <w:r w:rsidR="00C01F32">
        <w:rPr>
          <w:sz w:val="24"/>
          <w:szCs w:val="24"/>
        </w:rPr>
        <w:t>zákazník</w:t>
      </w:r>
      <w:r>
        <w:rPr>
          <w:sz w:val="24"/>
          <w:szCs w:val="24"/>
        </w:rPr>
        <w:t>a</w:t>
      </w:r>
      <w:r w:rsidR="002B4B8F" w:rsidRPr="00E00B3D">
        <w:rPr>
          <w:sz w:val="24"/>
          <w:szCs w:val="24"/>
        </w:rPr>
        <w:t xml:space="preserve"> anebo za něho k výkonu činností podle této smlouvy, ledaže tuto škodu nemohl odvrátit ani při vynaložení veškeré odborné péče.</w:t>
      </w:r>
    </w:p>
    <w:p w:rsidR="002B4B8F" w:rsidRPr="00E00B3D" w:rsidRDefault="009444D2" w:rsidP="002B4B8F">
      <w:pPr>
        <w:pStyle w:val="Odstavecseseznamem"/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2B4B8F" w:rsidRPr="00E00B3D">
        <w:rPr>
          <w:sz w:val="24"/>
          <w:szCs w:val="24"/>
        </w:rPr>
        <w:t xml:space="preserve">. </w:t>
      </w:r>
      <w:r w:rsidR="00BB3414">
        <w:rPr>
          <w:sz w:val="24"/>
          <w:szCs w:val="24"/>
        </w:rPr>
        <w:tab/>
      </w:r>
      <w:r w:rsidR="00C01F32">
        <w:rPr>
          <w:sz w:val="24"/>
          <w:szCs w:val="24"/>
        </w:rPr>
        <w:t>Poskytovatel</w:t>
      </w:r>
      <w:r w:rsidR="002B4B8F" w:rsidRPr="00E00B3D">
        <w:rPr>
          <w:sz w:val="24"/>
          <w:szCs w:val="24"/>
        </w:rPr>
        <w:t xml:space="preserve"> je oprávněn při zařizování činností ve prospěch </w:t>
      </w:r>
      <w:r w:rsidR="00C01F32">
        <w:rPr>
          <w:sz w:val="24"/>
          <w:szCs w:val="24"/>
        </w:rPr>
        <w:t>zákazník</w:t>
      </w:r>
      <w:r>
        <w:rPr>
          <w:sz w:val="24"/>
          <w:szCs w:val="24"/>
        </w:rPr>
        <w:t>a</w:t>
      </w:r>
      <w:r w:rsidR="002B4B8F" w:rsidRPr="00E00B3D">
        <w:rPr>
          <w:sz w:val="24"/>
          <w:szCs w:val="24"/>
        </w:rPr>
        <w:t xml:space="preserve"> použít třetích osob. Náklady takto vzniklé nese </w:t>
      </w:r>
      <w:r w:rsidR="00C01F32">
        <w:rPr>
          <w:sz w:val="24"/>
          <w:szCs w:val="24"/>
        </w:rPr>
        <w:t>poskytovatel</w:t>
      </w:r>
      <w:r w:rsidR="002B4B8F" w:rsidRPr="00E00B3D">
        <w:rPr>
          <w:sz w:val="24"/>
          <w:szCs w:val="24"/>
        </w:rPr>
        <w:t xml:space="preserve">. Za </w:t>
      </w:r>
      <w:r w:rsidR="00BB3414">
        <w:rPr>
          <w:sz w:val="24"/>
          <w:szCs w:val="24"/>
        </w:rPr>
        <w:t>jednání</w:t>
      </w:r>
      <w:r w:rsidR="002B4B8F" w:rsidRPr="00E00B3D">
        <w:rPr>
          <w:sz w:val="24"/>
          <w:szCs w:val="24"/>
        </w:rPr>
        <w:t xml:space="preserve"> těchto osob odpovídá </w:t>
      </w:r>
      <w:r w:rsidR="00C01F32">
        <w:rPr>
          <w:sz w:val="24"/>
          <w:szCs w:val="24"/>
        </w:rPr>
        <w:t>poskytovatel</w:t>
      </w:r>
      <w:r w:rsidR="002B4B8F" w:rsidRPr="00E00B3D">
        <w:rPr>
          <w:sz w:val="24"/>
          <w:szCs w:val="24"/>
        </w:rPr>
        <w:t xml:space="preserve"> v plném rozsahu tak, jako</w:t>
      </w:r>
      <w:r w:rsidR="00BB3414">
        <w:rPr>
          <w:sz w:val="24"/>
          <w:szCs w:val="24"/>
        </w:rPr>
        <w:t xml:space="preserve"> </w:t>
      </w:r>
      <w:r w:rsidR="002B4B8F" w:rsidRPr="00E00B3D">
        <w:rPr>
          <w:sz w:val="24"/>
          <w:szCs w:val="24"/>
        </w:rPr>
        <w:t>by je vykonal sám.</w:t>
      </w:r>
    </w:p>
    <w:p w:rsidR="002B4B8F" w:rsidRPr="00E00B3D" w:rsidRDefault="009444D2" w:rsidP="002B4B8F">
      <w:pPr>
        <w:pStyle w:val="Odstavecseseznamem"/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2B4B8F" w:rsidRPr="00E00B3D">
        <w:rPr>
          <w:sz w:val="24"/>
          <w:szCs w:val="24"/>
        </w:rPr>
        <w:t xml:space="preserve">. </w:t>
      </w:r>
      <w:r w:rsidR="00BB3414">
        <w:rPr>
          <w:sz w:val="24"/>
          <w:szCs w:val="24"/>
        </w:rPr>
        <w:tab/>
      </w:r>
      <w:r w:rsidR="00C01F32">
        <w:rPr>
          <w:sz w:val="24"/>
          <w:szCs w:val="24"/>
        </w:rPr>
        <w:t>Poskytovatel</w:t>
      </w:r>
      <w:r w:rsidR="002B4B8F" w:rsidRPr="00E00B3D">
        <w:rPr>
          <w:sz w:val="24"/>
          <w:szCs w:val="24"/>
        </w:rPr>
        <w:t xml:space="preserve"> se zavazuje uchovat v tajnosti veškeré informace, okolnosti a údaje, které se dozvěděl v souvislosti a při plnění předmětu této smlouvy pro </w:t>
      </w:r>
      <w:r w:rsidR="00C01F32">
        <w:rPr>
          <w:sz w:val="24"/>
          <w:szCs w:val="24"/>
        </w:rPr>
        <w:t>zákazník</w:t>
      </w:r>
      <w:r>
        <w:rPr>
          <w:sz w:val="24"/>
          <w:szCs w:val="24"/>
        </w:rPr>
        <w:t>a</w:t>
      </w:r>
      <w:r w:rsidR="002B4B8F" w:rsidRPr="00E00B3D">
        <w:rPr>
          <w:sz w:val="24"/>
          <w:szCs w:val="24"/>
        </w:rPr>
        <w:t xml:space="preserve">, ledaže se tyto informace, okolnosti a údaje stanou obecně známými jinak než prostřednictvím </w:t>
      </w:r>
      <w:r w:rsidR="00C01F32">
        <w:rPr>
          <w:sz w:val="24"/>
          <w:szCs w:val="24"/>
        </w:rPr>
        <w:t>zákazník</w:t>
      </w:r>
      <w:r>
        <w:rPr>
          <w:sz w:val="24"/>
          <w:szCs w:val="24"/>
        </w:rPr>
        <w:t>a</w:t>
      </w:r>
      <w:r w:rsidR="002B4B8F" w:rsidRPr="00E00B3D">
        <w:rPr>
          <w:sz w:val="24"/>
          <w:szCs w:val="24"/>
        </w:rPr>
        <w:t>. Tento závazek zůstává v platnosti i po ukončení této smlouvy.</w:t>
      </w:r>
    </w:p>
    <w:p w:rsidR="002B4B8F" w:rsidRPr="00E00B3D" w:rsidRDefault="002B4B8F" w:rsidP="002B4B8F">
      <w:pPr>
        <w:pStyle w:val="Odstavecseseznamem"/>
        <w:tabs>
          <w:tab w:val="left" w:pos="567"/>
          <w:tab w:val="left" w:pos="709"/>
        </w:tabs>
        <w:spacing w:line="240" w:lineRule="auto"/>
        <w:ind w:left="360"/>
        <w:jc w:val="center"/>
        <w:outlineLvl w:val="0"/>
        <w:rPr>
          <w:b/>
          <w:sz w:val="24"/>
          <w:szCs w:val="24"/>
        </w:rPr>
      </w:pPr>
    </w:p>
    <w:p w:rsidR="002B4B8F" w:rsidRPr="00E00B3D" w:rsidRDefault="002B4B8F" w:rsidP="002B4B8F">
      <w:pPr>
        <w:pStyle w:val="Zhlav"/>
        <w:tabs>
          <w:tab w:val="clear" w:pos="4536"/>
          <w:tab w:val="clear" w:pos="9072"/>
          <w:tab w:val="left" w:pos="1155"/>
        </w:tabs>
        <w:spacing w:after="200"/>
        <w:jc w:val="center"/>
        <w:rPr>
          <w:b/>
        </w:rPr>
      </w:pPr>
      <w:r w:rsidRPr="00E00B3D">
        <w:rPr>
          <w:b/>
        </w:rPr>
        <w:t xml:space="preserve">Článek 3 – Cena </w:t>
      </w:r>
      <w:r w:rsidR="00E63E88">
        <w:rPr>
          <w:b/>
        </w:rPr>
        <w:t>předmětu plnění</w:t>
      </w:r>
      <w:r w:rsidRPr="00E00B3D">
        <w:rPr>
          <w:bCs/>
          <w:vanish/>
          <w:color w:val="000000"/>
        </w:rPr>
        <w:t xml:space="preserve"> </w:t>
      </w:r>
    </w:p>
    <w:p w:rsidR="00D82DD2" w:rsidRDefault="002B4B8F" w:rsidP="004102A3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bCs/>
          <w:color w:val="000000"/>
          <w:sz w:val="24"/>
          <w:szCs w:val="24"/>
        </w:rPr>
      </w:pPr>
      <w:r w:rsidRPr="00E00B3D">
        <w:rPr>
          <w:bCs/>
          <w:color w:val="000000"/>
          <w:sz w:val="24"/>
          <w:szCs w:val="24"/>
        </w:rPr>
        <w:t xml:space="preserve">3.1. </w:t>
      </w:r>
      <w:r w:rsidR="000E09DD">
        <w:rPr>
          <w:bCs/>
          <w:color w:val="000000"/>
          <w:sz w:val="24"/>
          <w:szCs w:val="24"/>
        </w:rPr>
        <w:tab/>
      </w:r>
      <w:r w:rsidR="00D82DD2" w:rsidRPr="00561595">
        <w:rPr>
          <w:bCs/>
          <w:color w:val="000000"/>
          <w:sz w:val="24"/>
          <w:szCs w:val="24"/>
        </w:rPr>
        <w:t xml:space="preserve">Cena </w:t>
      </w:r>
      <w:r w:rsidR="00D82DD2">
        <w:rPr>
          <w:bCs/>
          <w:color w:val="000000"/>
          <w:sz w:val="24"/>
          <w:szCs w:val="24"/>
        </w:rPr>
        <w:t>servisu a údržby</w:t>
      </w:r>
      <w:r w:rsidR="00D82DD2" w:rsidRPr="00561595">
        <w:rPr>
          <w:bCs/>
          <w:color w:val="000000"/>
          <w:sz w:val="24"/>
          <w:szCs w:val="24"/>
        </w:rPr>
        <w:t xml:space="preserve"> </w:t>
      </w:r>
      <w:r w:rsidR="00F1580E">
        <w:rPr>
          <w:bCs/>
          <w:color w:val="000000"/>
          <w:sz w:val="24"/>
          <w:szCs w:val="24"/>
        </w:rPr>
        <w:t xml:space="preserve">zařízení </w:t>
      </w:r>
      <w:r w:rsidR="00D82DD2" w:rsidRPr="00561595">
        <w:rPr>
          <w:bCs/>
          <w:color w:val="000000"/>
          <w:sz w:val="24"/>
          <w:szCs w:val="24"/>
        </w:rPr>
        <w:t>bude stanovena na základě jednotlivé objednávky a</w:t>
      </w:r>
      <w:r w:rsidR="00211003">
        <w:rPr>
          <w:bCs/>
          <w:color w:val="000000"/>
          <w:sz w:val="24"/>
          <w:szCs w:val="24"/>
        </w:rPr>
        <w:t> </w:t>
      </w:r>
      <w:r w:rsidR="00D82DD2" w:rsidRPr="00561595">
        <w:rPr>
          <w:bCs/>
          <w:color w:val="000000"/>
          <w:sz w:val="24"/>
          <w:szCs w:val="24"/>
        </w:rPr>
        <w:t xml:space="preserve">v souladu </w:t>
      </w:r>
      <w:r w:rsidR="0065504E">
        <w:rPr>
          <w:bCs/>
          <w:color w:val="000000"/>
          <w:sz w:val="24"/>
          <w:szCs w:val="24"/>
        </w:rPr>
        <w:t>článkem 1</w:t>
      </w:r>
      <w:r w:rsidR="00D82DD2">
        <w:rPr>
          <w:bCs/>
          <w:color w:val="000000"/>
          <w:sz w:val="24"/>
          <w:szCs w:val="24"/>
        </w:rPr>
        <w:t xml:space="preserve"> </w:t>
      </w:r>
      <w:r w:rsidR="00D82DD2" w:rsidRPr="00561595">
        <w:rPr>
          <w:bCs/>
          <w:color w:val="000000"/>
          <w:sz w:val="24"/>
          <w:szCs w:val="24"/>
        </w:rPr>
        <w:t>této smlouvy</w:t>
      </w:r>
    </w:p>
    <w:p w:rsidR="00040155" w:rsidRPr="00561595" w:rsidRDefault="00040155" w:rsidP="00561595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bCs/>
          <w:color w:val="000000"/>
          <w:sz w:val="24"/>
          <w:szCs w:val="24"/>
        </w:rPr>
      </w:pPr>
      <w:r w:rsidRPr="00561595">
        <w:rPr>
          <w:bCs/>
          <w:color w:val="000000"/>
          <w:sz w:val="24"/>
          <w:szCs w:val="24"/>
        </w:rPr>
        <w:t>3.</w:t>
      </w:r>
      <w:r w:rsidR="00D82DD2">
        <w:rPr>
          <w:bCs/>
          <w:color w:val="000000"/>
          <w:sz w:val="24"/>
          <w:szCs w:val="24"/>
        </w:rPr>
        <w:t>2</w:t>
      </w:r>
      <w:r w:rsidRPr="00561595">
        <w:rPr>
          <w:bCs/>
          <w:color w:val="000000"/>
          <w:sz w:val="24"/>
          <w:szCs w:val="24"/>
        </w:rPr>
        <w:t>.</w:t>
      </w:r>
      <w:r w:rsidRPr="00561595">
        <w:rPr>
          <w:bCs/>
          <w:color w:val="000000"/>
          <w:sz w:val="24"/>
          <w:szCs w:val="24"/>
        </w:rPr>
        <w:tab/>
      </w:r>
      <w:r w:rsidR="00F53A1C" w:rsidRPr="00561595">
        <w:rPr>
          <w:bCs/>
          <w:color w:val="000000"/>
          <w:sz w:val="24"/>
          <w:szCs w:val="24"/>
        </w:rPr>
        <w:t>Cena dalších činností dle této smlouvy je stanovena následovně:</w:t>
      </w:r>
    </w:p>
    <w:p w:rsidR="00F53A1C" w:rsidRPr="00561595" w:rsidRDefault="00F53A1C" w:rsidP="00561595">
      <w:pPr>
        <w:pStyle w:val="Odstavecseseznamem"/>
        <w:spacing w:before="120" w:after="120" w:line="312" w:lineRule="auto"/>
        <w:ind w:left="567" w:hanging="567"/>
        <w:contextualSpacing w:val="0"/>
        <w:jc w:val="both"/>
        <w:rPr>
          <w:bCs/>
          <w:color w:val="000000"/>
          <w:sz w:val="24"/>
          <w:szCs w:val="24"/>
        </w:rPr>
      </w:pPr>
      <w:r w:rsidRPr="00561595">
        <w:rPr>
          <w:bCs/>
          <w:color w:val="000000"/>
          <w:sz w:val="24"/>
          <w:szCs w:val="24"/>
        </w:rPr>
        <w:tab/>
        <w:t>Cena za práci servisního technika</w:t>
      </w:r>
      <w:r w:rsidRPr="00561595">
        <w:rPr>
          <w:bCs/>
          <w:color w:val="000000"/>
          <w:sz w:val="24"/>
          <w:szCs w:val="24"/>
        </w:rPr>
        <w:tab/>
      </w:r>
      <w:r w:rsidRPr="00561595">
        <w:rPr>
          <w:bCs/>
          <w:color w:val="000000"/>
          <w:sz w:val="24"/>
          <w:szCs w:val="24"/>
        </w:rPr>
        <w:tab/>
      </w:r>
      <w:r w:rsidRPr="00561595">
        <w:rPr>
          <w:bCs/>
          <w:color w:val="000000"/>
          <w:sz w:val="24"/>
          <w:szCs w:val="24"/>
        </w:rPr>
        <w:tab/>
      </w:r>
      <w:r w:rsidR="00167AA5" w:rsidRPr="00167AA5">
        <w:rPr>
          <w:bCs/>
          <w:color w:val="000000"/>
          <w:sz w:val="24"/>
          <w:szCs w:val="24"/>
          <w:highlight w:val="yellow"/>
        </w:rPr>
        <w:t>„</w:t>
      </w:r>
      <w:r w:rsidR="00167AA5" w:rsidRPr="00167AA5">
        <w:rPr>
          <w:color w:val="000000"/>
          <w:sz w:val="24"/>
          <w:szCs w:val="24"/>
          <w:highlight w:val="yellow"/>
        </w:rPr>
        <w:t>Doplní dodavatel“</w:t>
      </w:r>
      <w:r w:rsidR="00D7364A">
        <w:rPr>
          <w:color w:val="000000"/>
          <w:sz w:val="24"/>
          <w:szCs w:val="24"/>
        </w:rPr>
        <w:t xml:space="preserve"> </w:t>
      </w:r>
      <w:r w:rsidRPr="00561595">
        <w:rPr>
          <w:color w:val="000000"/>
          <w:sz w:val="24"/>
          <w:szCs w:val="24"/>
        </w:rPr>
        <w:t xml:space="preserve"> </w:t>
      </w:r>
      <w:r w:rsidR="00D7364A">
        <w:rPr>
          <w:color w:val="000000"/>
          <w:sz w:val="24"/>
          <w:szCs w:val="24"/>
        </w:rPr>
        <w:t xml:space="preserve"> </w:t>
      </w:r>
      <w:r w:rsidRPr="00561595">
        <w:rPr>
          <w:color w:val="000000"/>
          <w:sz w:val="24"/>
          <w:szCs w:val="24"/>
        </w:rPr>
        <w:t>Kč/1 hodina bez DPH</w:t>
      </w:r>
      <w:r w:rsidR="00A35F45">
        <w:rPr>
          <w:color w:val="000000"/>
          <w:sz w:val="24"/>
          <w:szCs w:val="24"/>
        </w:rPr>
        <w:t xml:space="preserve"> (pohotovostní zásah do 4 hodin)</w:t>
      </w:r>
    </w:p>
    <w:p w:rsidR="00A35F45" w:rsidRDefault="00F53A1C" w:rsidP="00561595">
      <w:pPr>
        <w:pStyle w:val="Odstavecseseznamem"/>
        <w:spacing w:before="120" w:after="120" w:line="312" w:lineRule="auto"/>
        <w:ind w:left="567" w:hanging="567"/>
        <w:contextualSpacing w:val="0"/>
        <w:jc w:val="both"/>
        <w:rPr>
          <w:bCs/>
          <w:color w:val="000000"/>
          <w:sz w:val="24"/>
          <w:szCs w:val="24"/>
        </w:rPr>
      </w:pPr>
      <w:r w:rsidRPr="00561595">
        <w:rPr>
          <w:bCs/>
          <w:color w:val="000000"/>
          <w:sz w:val="24"/>
          <w:szCs w:val="24"/>
        </w:rPr>
        <w:tab/>
      </w:r>
      <w:r w:rsidR="00A35F45" w:rsidRPr="00561595">
        <w:rPr>
          <w:bCs/>
          <w:color w:val="000000"/>
          <w:sz w:val="24"/>
          <w:szCs w:val="24"/>
        </w:rPr>
        <w:t>Cena za práci servisního technika</w:t>
      </w:r>
      <w:r w:rsidR="00A35F45" w:rsidRPr="00561595">
        <w:rPr>
          <w:bCs/>
          <w:color w:val="000000"/>
          <w:sz w:val="24"/>
          <w:szCs w:val="24"/>
        </w:rPr>
        <w:tab/>
      </w:r>
      <w:r w:rsidR="00A35F45" w:rsidRPr="00561595">
        <w:rPr>
          <w:bCs/>
          <w:color w:val="000000"/>
          <w:sz w:val="24"/>
          <w:szCs w:val="24"/>
        </w:rPr>
        <w:tab/>
      </w:r>
      <w:r w:rsidR="00A35F45" w:rsidRPr="00561595">
        <w:rPr>
          <w:bCs/>
          <w:color w:val="000000"/>
          <w:sz w:val="24"/>
          <w:szCs w:val="24"/>
        </w:rPr>
        <w:tab/>
      </w:r>
      <w:r w:rsidR="00A35F45" w:rsidRPr="00167AA5">
        <w:rPr>
          <w:bCs/>
          <w:color w:val="000000"/>
          <w:sz w:val="24"/>
          <w:szCs w:val="24"/>
          <w:highlight w:val="yellow"/>
        </w:rPr>
        <w:t>„</w:t>
      </w:r>
      <w:r w:rsidR="00A35F45" w:rsidRPr="00167AA5">
        <w:rPr>
          <w:color w:val="000000"/>
          <w:sz w:val="24"/>
          <w:szCs w:val="24"/>
          <w:highlight w:val="yellow"/>
        </w:rPr>
        <w:t>Doplní dodavatel“</w:t>
      </w:r>
      <w:r w:rsidR="00A35F45">
        <w:rPr>
          <w:color w:val="000000"/>
          <w:sz w:val="24"/>
          <w:szCs w:val="24"/>
        </w:rPr>
        <w:t xml:space="preserve"> </w:t>
      </w:r>
      <w:r w:rsidR="00A35F45" w:rsidRPr="00561595">
        <w:rPr>
          <w:color w:val="000000"/>
          <w:sz w:val="24"/>
          <w:szCs w:val="24"/>
        </w:rPr>
        <w:t xml:space="preserve"> </w:t>
      </w:r>
      <w:r w:rsidR="00A35F45">
        <w:rPr>
          <w:color w:val="000000"/>
          <w:sz w:val="24"/>
          <w:szCs w:val="24"/>
        </w:rPr>
        <w:t xml:space="preserve"> </w:t>
      </w:r>
      <w:r w:rsidR="00A35F45" w:rsidRPr="00561595">
        <w:rPr>
          <w:color w:val="000000"/>
          <w:sz w:val="24"/>
          <w:szCs w:val="24"/>
        </w:rPr>
        <w:t>Kč/1 hodina bez DPH</w:t>
      </w:r>
      <w:r w:rsidR="00A35F45">
        <w:rPr>
          <w:color w:val="000000"/>
          <w:sz w:val="24"/>
          <w:szCs w:val="24"/>
        </w:rPr>
        <w:t xml:space="preserve"> (zásah do 24 hodin)</w:t>
      </w:r>
    </w:p>
    <w:p w:rsidR="00F53A1C" w:rsidRPr="00561595" w:rsidRDefault="00F53A1C" w:rsidP="00A35F45">
      <w:pPr>
        <w:pStyle w:val="Odstavecseseznamem"/>
        <w:spacing w:before="120" w:after="120" w:line="312" w:lineRule="auto"/>
        <w:ind w:left="567"/>
        <w:contextualSpacing w:val="0"/>
        <w:jc w:val="both"/>
        <w:rPr>
          <w:color w:val="000000"/>
          <w:sz w:val="24"/>
          <w:szCs w:val="24"/>
        </w:rPr>
      </w:pPr>
      <w:r w:rsidRPr="00561595">
        <w:rPr>
          <w:bCs/>
          <w:color w:val="000000"/>
          <w:sz w:val="24"/>
          <w:szCs w:val="24"/>
        </w:rPr>
        <w:t>Cena za práci IT technika</w:t>
      </w:r>
      <w:r w:rsidRPr="00561595">
        <w:rPr>
          <w:bCs/>
          <w:color w:val="000000"/>
          <w:sz w:val="24"/>
          <w:szCs w:val="24"/>
        </w:rPr>
        <w:tab/>
      </w:r>
      <w:r w:rsidRPr="00561595">
        <w:rPr>
          <w:bCs/>
          <w:color w:val="000000"/>
          <w:sz w:val="24"/>
          <w:szCs w:val="24"/>
        </w:rPr>
        <w:tab/>
      </w:r>
      <w:r w:rsidRPr="00561595">
        <w:rPr>
          <w:bCs/>
          <w:color w:val="000000"/>
          <w:sz w:val="24"/>
          <w:szCs w:val="24"/>
        </w:rPr>
        <w:tab/>
      </w:r>
      <w:r w:rsidRPr="00561595">
        <w:rPr>
          <w:bCs/>
          <w:color w:val="000000"/>
          <w:sz w:val="24"/>
          <w:szCs w:val="24"/>
        </w:rPr>
        <w:tab/>
      </w:r>
      <w:r w:rsidR="00167AA5" w:rsidRPr="00167AA5">
        <w:rPr>
          <w:bCs/>
          <w:color w:val="000000"/>
          <w:sz w:val="24"/>
          <w:szCs w:val="24"/>
          <w:highlight w:val="yellow"/>
        </w:rPr>
        <w:t>„</w:t>
      </w:r>
      <w:r w:rsidR="00167AA5" w:rsidRPr="00167AA5">
        <w:rPr>
          <w:color w:val="000000"/>
          <w:sz w:val="24"/>
          <w:szCs w:val="24"/>
          <w:highlight w:val="yellow"/>
        </w:rPr>
        <w:t>Doplní dodavatel“</w:t>
      </w:r>
      <w:r w:rsidR="00167AA5">
        <w:rPr>
          <w:color w:val="000000"/>
          <w:sz w:val="24"/>
          <w:szCs w:val="24"/>
        </w:rPr>
        <w:t xml:space="preserve"> </w:t>
      </w:r>
      <w:r w:rsidR="00167AA5" w:rsidRPr="00561595">
        <w:rPr>
          <w:color w:val="000000"/>
          <w:sz w:val="24"/>
          <w:szCs w:val="24"/>
        </w:rPr>
        <w:t xml:space="preserve"> </w:t>
      </w:r>
      <w:r w:rsidR="00167AA5">
        <w:rPr>
          <w:color w:val="000000"/>
          <w:sz w:val="24"/>
          <w:szCs w:val="24"/>
        </w:rPr>
        <w:t xml:space="preserve"> </w:t>
      </w:r>
      <w:r w:rsidRPr="00561595">
        <w:rPr>
          <w:color w:val="000000"/>
          <w:sz w:val="24"/>
          <w:szCs w:val="24"/>
        </w:rPr>
        <w:t>Kč/1 hodina bez DPH</w:t>
      </w:r>
    </w:p>
    <w:p w:rsidR="00F53A1C" w:rsidRPr="00E33CE6" w:rsidRDefault="00F53A1C" w:rsidP="00561595">
      <w:pPr>
        <w:pStyle w:val="Odstavecseseznamem"/>
        <w:spacing w:before="120" w:after="120" w:line="312" w:lineRule="auto"/>
        <w:ind w:left="567" w:hanging="567"/>
        <w:contextualSpacing w:val="0"/>
        <w:jc w:val="both"/>
        <w:rPr>
          <w:bCs/>
          <w:sz w:val="24"/>
          <w:szCs w:val="24"/>
        </w:rPr>
      </w:pPr>
      <w:r w:rsidRPr="00561595">
        <w:rPr>
          <w:bCs/>
          <w:color w:val="000000"/>
          <w:sz w:val="24"/>
          <w:szCs w:val="24"/>
        </w:rPr>
        <w:tab/>
      </w:r>
      <w:r w:rsidRPr="00E33CE6">
        <w:rPr>
          <w:bCs/>
          <w:sz w:val="24"/>
          <w:szCs w:val="24"/>
        </w:rPr>
        <w:t xml:space="preserve">Cena za odvoz a likvidaci </w:t>
      </w:r>
      <w:r w:rsidRPr="00E33CE6">
        <w:rPr>
          <w:sz w:val="24"/>
          <w:szCs w:val="24"/>
        </w:rPr>
        <w:t>vyřazeného zařízení</w:t>
      </w:r>
      <w:r w:rsidR="003B3268" w:rsidRPr="00E33CE6">
        <w:rPr>
          <w:sz w:val="24"/>
          <w:szCs w:val="24"/>
        </w:rPr>
        <w:t xml:space="preserve"> v případě, že váha nepřesáhne 3</w:t>
      </w:r>
      <w:r w:rsidR="00984F63">
        <w:rPr>
          <w:sz w:val="24"/>
          <w:szCs w:val="24"/>
        </w:rPr>
        <w:t xml:space="preserve"> </w:t>
      </w:r>
      <w:r w:rsidR="003B3268" w:rsidRPr="00E33CE6">
        <w:rPr>
          <w:sz w:val="24"/>
          <w:szCs w:val="24"/>
        </w:rPr>
        <w:t>t a/nebo objem 2</w:t>
      </w:r>
      <w:r w:rsidR="00984F63">
        <w:rPr>
          <w:sz w:val="24"/>
          <w:szCs w:val="24"/>
        </w:rPr>
        <w:t xml:space="preserve"> </w:t>
      </w:r>
      <w:r w:rsidR="003B3268" w:rsidRPr="00E33CE6">
        <w:rPr>
          <w:sz w:val="24"/>
          <w:szCs w:val="24"/>
        </w:rPr>
        <w:t>m3</w:t>
      </w:r>
      <w:r w:rsidR="00984F63">
        <w:rPr>
          <w:sz w:val="24"/>
          <w:szCs w:val="24"/>
        </w:rPr>
        <w:t xml:space="preserve"> bez DPH</w:t>
      </w:r>
      <w:r w:rsidRPr="00E33CE6">
        <w:rPr>
          <w:sz w:val="24"/>
          <w:szCs w:val="24"/>
        </w:rPr>
        <w:tab/>
      </w:r>
      <w:r w:rsidR="003B3268" w:rsidRPr="00E33CE6">
        <w:rPr>
          <w:sz w:val="24"/>
          <w:szCs w:val="24"/>
        </w:rPr>
        <w:tab/>
      </w:r>
      <w:r w:rsidR="003B3268" w:rsidRPr="00E33CE6">
        <w:rPr>
          <w:sz w:val="24"/>
          <w:szCs w:val="24"/>
        </w:rPr>
        <w:tab/>
      </w:r>
      <w:r w:rsidR="003B3268" w:rsidRPr="00E33CE6">
        <w:rPr>
          <w:sz w:val="24"/>
          <w:szCs w:val="24"/>
        </w:rPr>
        <w:tab/>
      </w:r>
      <w:bookmarkStart w:id="0" w:name="_Hlk505086580"/>
      <w:r w:rsidR="00B80D02">
        <w:rPr>
          <w:sz w:val="24"/>
          <w:szCs w:val="24"/>
        </w:rPr>
        <w:tab/>
      </w:r>
      <w:r w:rsidR="00167AA5" w:rsidRPr="00167AA5">
        <w:rPr>
          <w:bCs/>
          <w:color w:val="000000"/>
          <w:sz w:val="24"/>
          <w:szCs w:val="24"/>
          <w:highlight w:val="yellow"/>
        </w:rPr>
        <w:t>„</w:t>
      </w:r>
      <w:r w:rsidR="00167AA5" w:rsidRPr="00167AA5">
        <w:rPr>
          <w:color w:val="000000"/>
          <w:sz w:val="24"/>
          <w:szCs w:val="24"/>
          <w:highlight w:val="yellow"/>
        </w:rPr>
        <w:t>Doplní dodavatel“</w:t>
      </w:r>
      <w:r w:rsidR="00167AA5">
        <w:rPr>
          <w:color w:val="000000"/>
          <w:sz w:val="24"/>
          <w:szCs w:val="24"/>
        </w:rPr>
        <w:t xml:space="preserve"> </w:t>
      </w:r>
      <w:r w:rsidR="00167AA5" w:rsidRPr="00561595">
        <w:rPr>
          <w:color w:val="000000"/>
          <w:sz w:val="24"/>
          <w:szCs w:val="24"/>
        </w:rPr>
        <w:t xml:space="preserve"> </w:t>
      </w:r>
      <w:r w:rsidR="00167AA5">
        <w:rPr>
          <w:color w:val="000000"/>
          <w:sz w:val="24"/>
          <w:szCs w:val="24"/>
        </w:rPr>
        <w:t xml:space="preserve"> </w:t>
      </w:r>
      <w:bookmarkEnd w:id="0"/>
      <w:r w:rsidRPr="00E33CE6">
        <w:rPr>
          <w:sz w:val="24"/>
          <w:szCs w:val="24"/>
        </w:rPr>
        <w:t>Kč</w:t>
      </w:r>
      <w:r w:rsidR="00984F63">
        <w:rPr>
          <w:sz w:val="24"/>
          <w:szCs w:val="24"/>
        </w:rPr>
        <w:t>/1 odvoz</w:t>
      </w:r>
      <w:r w:rsidRPr="00E33CE6">
        <w:rPr>
          <w:sz w:val="24"/>
          <w:szCs w:val="24"/>
        </w:rPr>
        <w:t xml:space="preserve"> </w:t>
      </w:r>
    </w:p>
    <w:p w:rsidR="002B4B8F" w:rsidRPr="00561595" w:rsidRDefault="002F0ADD" w:rsidP="00561595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61595">
        <w:rPr>
          <w:color w:val="000000"/>
          <w:sz w:val="24"/>
          <w:szCs w:val="24"/>
        </w:rPr>
        <w:t>3.</w:t>
      </w:r>
      <w:r w:rsidR="00D82DD2">
        <w:rPr>
          <w:color w:val="000000"/>
          <w:sz w:val="24"/>
          <w:szCs w:val="24"/>
        </w:rPr>
        <w:t>3</w:t>
      </w:r>
      <w:r w:rsidRPr="00561595">
        <w:rPr>
          <w:color w:val="000000"/>
          <w:sz w:val="24"/>
          <w:szCs w:val="24"/>
        </w:rPr>
        <w:t>.</w:t>
      </w:r>
      <w:r w:rsidRPr="00561595">
        <w:rPr>
          <w:color w:val="000000"/>
          <w:sz w:val="24"/>
          <w:szCs w:val="24"/>
        </w:rPr>
        <w:tab/>
      </w:r>
      <w:r w:rsidR="00F6407F" w:rsidRPr="00561595">
        <w:rPr>
          <w:color w:val="000000"/>
          <w:sz w:val="24"/>
          <w:szCs w:val="24"/>
        </w:rPr>
        <w:t>K</w:t>
      </w:r>
      <w:r w:rsidRPr="00561595">
        <w:rPr>
          <w:color w:val="000000"/>
          <w:sz w:val="24"/>
          <w:szCs w:val="24"/>
        </w:rPr>
        <w:t> cenám uvedeným v tomto článku</w:t>
      </w:r>
      <w:r w:rsidR="00F6407F" w:rsidRPr="00561595">
        <w:rPr>
          <w:color w:val="000000"/>
          <w:sz w:val="24"/>
          <w:szCs w:val="24"/>
        </w:rPr>
        <w:t xml:space="preserve"> bude připočtena DPH dle sazby platné ke dni </w:t>
      </w:r>
      <w:r w:rsidR="009427A1">
        <w:rPr>
          <w:color w:val="000000"/>
          <w:sz w:val="24"/>
          <w:szCs w:val="24"/>
        </w:rPr>
        <w:t>uskutečnění</w:t>
      </w:r>
      <w:r w:rsidR="00F6407F" w:rsidRPr="00561595">
        <w:rPr>
          <w:color w:val="000000"/>
          <w:sz w:val="24"/>
          <w:szCs w:val="24"/>
        </w:rPr>
        <w:t xml:space="preserve"> zdanitelného plnění.</w:t>
      </w:r>
    </w:p>
    <w:p w:rsidR="002B4B8F" w:rsidRPr="008547C2" w:rsidRDefault="008547C2" w:rsidP="00561595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rStyle w:val="Siln"/>
          <w:color w:val="000000"/>
          <w:szCs w:val="24"/>
        </w:rPr>
      </w:pPr>
      <w:r w:rsidRPr="00561595">
        <w:rPr>
          <w:color w:val="000000"/>
          <w:sz w:val="24"/>
          <w:szCs w:val="24"/>
        </w:rPr>
        <w:t>3.</w:t>
      </w:r>
      <w:r w:rsidR="00D82DD2">
        <w:rPr>
          <w:color w:val="000000"/>
          <w:sz w:val="24"/>
          <w:szCs w:val="24"/>
        </w:rPr>
        <w:t>4</w:t>
      </w:r>
      <w:r w:rsidRPr="00561595">
        <w:rPr>
          <w:color w:val="000000"/>
          <w:sz w:val="24"/>
          <w:szCs w:val="24"/>
        </w:rPr>
        <w:t>.</w:t>
      </w:r>
      <w:r w:rsidRPr="00561595">
        <w:rPr>
          <w:color w:val="000000"/>
          <w:sz w:val="24"/>
          <w:szCs w:val="24"/>
        </w:rPr>
        <w:tab/>
      </w:r>
      <w:r w:rsidR="00F6407F" w:rsidRPr="00561595">
        <w:rPr>
          <w:sz w:val="24"/>
          <w:szCs w:val="24"/>
        </w:rPr>
        <w:t>C</w:t>
      </w:r>
      <w:r w:rsidRPr="00561595">
        <w:rPr>
          <w:rStyle w:val="Siln"/>
          <w:szCs w:val="24"/>
        </w:rPr>
        <w:t>eny</w:t>
      </w:r>
      <w:r w:rsidR="00F6407F" w:rsidRPr="00561595">
        <w:rPr>
          <w:rStyle w:val="Siln"/>
          <w:szCs w:val="24"/>
        </w:rPr>
        <w:t xml:space="preserve"> </w:t>
      </w:r>
      <w:r w:rsidRPr="00561595">
        <w:rPr>
          <w:rStyle w:val="Siln"/>
          <w:szCs w:val="24"/>
        </w:rPr>
        <w:t>uvedené v tomto článku obsahují</w:t>
      </w:r>
      <w:r w:rsidR="002B4B8F" w:rsidRPr="00561595">
        <w:rPr>
          <w:rStyle w:val="Siln"/>
          <w:szCs w:val="24"/>
        </w:rPr>
        <w:t xml:space="preserve"> veškeré náklady </w:t>
      </w:r>
      <w:r w:rsidR="00C01F32" w:rsidRPr="00561595">
        <w:rPr>
          <w:rStyle w:val="Siln"/>
          <w:szCs w:val="24"/>
        </w:rPr>
        <w:t>poskytovatel</w:t>
      </w:r>
      <w:r w:rsidR="002B4B8F" w:rsidRPr="00561595">
        <w:rPr>
          <w:rStyle w:val="Siln"/>
          <w:szCs w:val="24"/>
        </w:rPr>
        <w:t xml:space="preserve">e nutné k řádnému </w:t>
      </w:r>
      <w:r w:rsidRPr="00561595">
        <w:rPr>
          <w:rStyle w:val="Siln"/>
          <w:szCs w:val="24"/>
        </w:rPr>
        <w:t>provedení dané činnosti</w:t>
      </w:r>
      <w:r w:rsidR="002B4B8F" w:rsidRPr="00561595">
        <w:rPr>
          <w:rStyle w:val="Siln"/>
          <w:szCs w:val="24"/>
        </w:rPr>
        <w:t>.</w:t>
      </w:r>
      <w:r w:rsidR="002B4B8F" w:rsidRPr="008547C2">
        <w:rPr>
          <w:rStyle w:val="Siln"/>
          <w:szCs w:val="24"/>
        </w:rPr>
        <w:t xml:space="preserve">  </w:t>
      </w:r>
    </w:p>
    <w:p w:rsidR="002B4B8F" w:rsidRPr="008547C2" w:rsidRDefault="002B4B8F" w:rsidP="000E09DD">
      <w:pPr>
        <w:pStyle w:val="Zhlav"/>
        <w:tabs>
          <w:tab w:val="clear" w:pos="4536"/>
          <w:tab w:val="clear" w:pos="9072"/>
          <w:tab w:val="left" w:pos="567"/>
          <w:tab w:val="left" w:pos="1155"/>
        </w:tabs>
      </w:pPr>
    </w:p>
    <w:p w:rsidR="002B4B8F" w:rsidRPr="00E00B3D" w:rsidRDefault="002B4B8F" w:rsidP="002B4B8F">
      <w:pPr>
        <w:pStyle w:val="Zhlav"/>
        <w:keepNext/>
        <w:tabs>
          <w:tab w:val="clear" w:pos="4536"/>
          <w:tab w:val="clear" w:pos="9072"/>
          <w:tab w:val="left" w:pos="567"/>
          <w:tab w:val="left" w:pos="1155"/>
        </w:tabs>
        <w:spacing w:after="200"/>
        <w:jc w:val="center"/>
        <w:rPr>
          <w:b/>
        </w:rPr>
      </w:pPr>
      <w:r w:rsidRPr="00DE373E">
        <w:rPr>
          <w:b/>
        </w:rPr>
        <w:t xml:space="preserve">Článek 4 – Doba </w:t>
      </w:r>
      <w:r w:rsidR="003A2E03" w:rsidRPr="00DE373E">
        <w:rPr>
          <w:b/>
        </w:rPr>
        <w:t xml:space="preserve">a místo </w:t>
      </w:r>
      <w:r w:rsidR="0041426F" w:rsidRPr="00DE373E">
        <w:rPr>
          <w:b/>
        </w:rPr>
        <w:t>plnění</w:t>
      </w:r>
    </w:p>
    <w:p w:rsidR="002B4B8F" w:rsidRDefault="00C549A6" w:rsidP="007B1D51">
      <w:pPr>
        <w:pStyle w:val="Seznam2"/>
        <w:spacing w:before="120" w:after="120"/>
        <w:ind w:left="567" w:hanging="567"/>
        <w:jc w:val="both"/>
        <w:rPr>
          <w:color w:val="000000"/>
        </w:rPr>
      </w:pPr>
      <w:r>
        <w:rPr>
          <w:szCs w:val="24"/>
        </w:rPr>
        <w:t xml:space="preserve">4.1. </w:t>
      </w:r>
      <w:r>
        <w:rPr>
          <w:szCs w:val="24"/>
        </w:rPr>
        <w:tab/>
      </w:r>
      <w:r w:rsidR="00C01F32">
        <w:rPr>
          <w:szCs w:val="24"/>
        </w:rPr>
        <w:t>Poskytovatel</w:t>
      </w:r>
      <w:r w:rsidR="002B4B8F" w:rsidRPr="00E00B3D">
        <w:rPr>
          <w:szCs w:val="24"/>
        </w:rPr>
        <w:t xml:space="preserve"> se zavazuje </w:t>
      </w:r>
      <w:r w:rsidR="00592B75">
        <w:rPr>
          <w:szCs w:val="24"/>
        </w:rPr>
        <w:t>zahájit poskytování</w:t>
      </w:r>
      <w:r w:rsidR="002B4B8F" w:rsidRPr="00E00B3D">
        <w:rPr>
          <w:szCs w:val="24"/>
        </w:rPr>
        <w:t xml:space="preserve"> </w:t>
      </w:r>
      <w:r w:rsidR="008444A3">
        <w:rPr>
          <w:szCs w:val="24"/>
        </w:rPr>
        <w:t>služ</w:t>
      </w:r>
      <w:r w:rsidR="00592B75">
        <w:rPr>
          <w:szCs w:val="24"/>
        </w:rPr>
        <w:t>e</w:t>
      </w:r>
      <w:r w:rsidR="008444A3">
        <w:rPr>
          <w:szCs w:val="24"/>
        </w:rPr>
        <w:t>b specifikovan</w:t>
      </w:r>
      <w:r w:rsidR="00592B75">
        <w:rPr>
          <w:szCs w:val="24"/>
        </w:rPr>
        <w:t>ých</w:t>
      </w:r>
      <w:r w:rsidR="008444A3">
        <w:rPr>
          <w:szCs w:val="24"/>
        </w:rPr>
        <w:t xml:space="preserve"> v článku 1 </w:t>
      </w:r>
      <w:r w:rsidR="00D53AE4">
        <w:rPr>
          <w:szCs w:val="24"/>
        </w:rPr>
        <w:t xml:space="preserve">této </w:t>
      </w:r>
      <w:r w:rsidR="008444A3">
        <w:rPr>
          <w:szCs w:val="24"/>
        </w:rPr>
        <w:t xml:space="preserve">smlouvy </w:t>
      </w:r>
      <w:r w:rsidR="002F2E94">
        <w:rPr>
          <w:szCs w:val="24"/>
        </w:rPr>
        <w:t>ihned po každé jednotlivé písemné</w:t>
      </w:r>
      <w:r w:rsidR="002F2E94" w:rsidRPr="00E00B3D">
        <w:rPr>
          <w:szCs w:val="24"/>
        </w:rPr>
        <w:t xml:space="preserve"> </w:t>
      </w:r>
      <w:r w:rsidR="002F2E94">
        <w:rPr>
          <w:szCs w:val="24"/>
        </w:rPr>
        <w:t>objednávce</w:t>
      </w:r>
      <w:r w:rsidR="002F2E94" w:rsidRPr="00E00B3D">
        <w:rPr>
          <w:szCs w:val="24"/>
        </w:rPr>
        <w:t xml:space="preserve"> </w:t>
      </w:r>
      <w:r w:rsidR="002F2E94">
        <w:rPr>
          <w:szCs w:val="24"/>
        </w:rPr>
        <w:t>zákazníka dle této smlouvy</w:t>
      </w:r>
      <w:r w:rsidR="002B4B8F" w:rsidRPr="00E00B3D">
        <w:rPr>
          <w:szCs w:val="24"/>
        </w:rPr>
        <w:t>.</w:t>
      </w:r>
      <w:r w:rsidR="00012C0C">
        <w:rPr>
          <w:szCs w:val="24"/>
        </w:rPr>
        <w:t xml:space="preserve"> V případě pohotovostního zásahu je poskytovatel povinen zahájit poskytování </w:t>
      </w:r>
      <w:r w:rsidR="0070514B">
        <w:rPr>
          <w:szCs w:val="24"/>
        </w:rPr>
        <w:t xml:space="preserve">objednaných </w:t>
      </w:r>
      <w:r w:rsidR="00012C0C">
        <w:rPr>
          <w:szCs w:val="24"/>
        </w:rPr>
        <w:t>služeb nejpozději do 4 hodin od doručení objednávky a v ostatních případech do 24 hodin</w:t>
      </w:r>
      <w:r w:rsidR="0070514B">
        <w:rPr>
          <w:szCs w:val="24"/>
        </w:rPr>
        <w:t xml:space="preserve"> od doručení objednávky</w:t>
      </w:r>
      <w:r w:rsidR="00012C0C">
        <w:rPr>
          <w:szCs w:val="24"/>
        </w:rPr>
        <w:t>.</w:t>
      </w:r>
      <w:r w:rsidR="002B4B8F" w:rsidRPr="00E00B3D">
        <w:rPr>
          <w:szCs w:val="24"/>
        </w:rPr>
        <w:t xml:space="preserve"> </w:t>
      </w:r>
      <w:r w:rsidR="006A2DDE" w:rsidRPr="00E00B3D">
        <w:rPr>
          <w:color w:val="000000"/>
        </w:rPr>
        <w:t>Jakékoli změny dohodnutého termínu je možno provádět pouze na základě oboustranné dohody smluvních stran</w:t>
      </w:r>
      <w:r w:rsidR="0070514B">
        <w:rPr>
          <w:color w:val="000000"/>
        </w:rPr>
        <w:t>.</w:t>
      </w:r>
    </w:p>
    <w:p w:rsidR="007B1D51" w:rsidRDefault="007B1D51" w:rsidP="007B1D51">
      <w:pPr>
        <w:pStyle w:val="Seznam2"/>
        <w:spacing w:before="120" w:after="120"/>
        <w:ind w:left="567" w:hanging="567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ab/>
      </w:r>
      <w:r w:rsidRPr="00B85BCE">
        <w:t xml:space="preserve">Při prodlení se splněním termínu dle </w:t>
      </w:r>
      <w:r>
        <w:t>předchozího odstavce</w:t>
      </w:r>
      <w:r w:rsidRPr="00B85BCE">
        <w:t xml:space="preserve"> je </w:t>
      </w:r>
      <w:r>
        <w:t>poskytovatel</w:t>
      </w:r>
      <w:r w:rsidRPr="00B85BCE">
        <w:t xml:space="preserve"> povinen </w:t>
      </w:r>
      <w:r>
        <w:t>zákazníkovi</w:t>
      </w:r>
      <w:r w:rsidRPr="00B85BCE">
        <w:t xml:space="preserve"> zaplatit smluvní pokutu ve </w:t>
      </w:r>
      <w:r w:rsidRPr="0070514B">
        <w:t>výši 5.000,- Kč za každ</w:t>
      </w:r>
      <w:r w:rsidR="00DE373E" w:rsidRPr="0070514B">
        <w:t>é</w:t>
      </w:r>
      <w:r w:rsidRPr="0070514B">
        <w:t>, byť započat</w:t>
      </w:r>
      <w:r w:rsidR="00DE373E" w:rsidRPr="0070514B">
        <w:t>é 4 hodiny</w:t>
      </w:r>
      <w:r w:rsidRPr="0070514B">
        <w:t xml:space="preserve"> prodlení.</w:t>
      </w:r>
    </w:p>
    <w:p w:rsidR="00561595" w:rsidRDefault="00561595" w:rsidP="007B1D51">
      <w:pPr>
        <w:pStyle w:val="Seznam2"/>
        <w:spacing w:before="120" w:after="120"/>
        <w:ind w:left="567" w:hanging="567"/>
        <w:jc w:val="both"/>
        <w:rPr>
          <w:szCs w:val="24"/>
        </w:rPr>
      </w:pPr>
      <w:r>
        <w:rPr>
          <w:color w:val="000000"/>
        </w:rPr>
        <w:t>4.</w:t>
      </w:r>
      <w:r w:rsidR="007B1D51">
        <w:rPr>
          <w:color w:val="000000"/>
        </w:rPr>
        <w:t>3.</w:t>
      </w:r>
      <w:r>
        <w:rPr>
          <w:color w:val="000000"/>
        </w:rPr>
        <w:tab/>
        <w:t xml:space="preserve">Další činnosti dle této smlouvy je poskytovatel povinen plnit </w:t>
      </w:r>
      <w:r w:rsidR="008361BC">
        <w:rPr>
          <w:color w:val="000000"/>
        </w:rPr>
        <w:t>dle pokynů zákazníka</w:t>
      </w:r>
      <w:r w:rsidR="00E61838">
        <w:rPr>
          <w:color w:val="000000"/>
        </w:rPr>
        <w:t xml:space="preserve"> a ve</w:t>
      </w:r>
      <w:r w:rsidR="00FB159F">
        <w:rPr>
          <w:color w:val="000000"/>
        </w:rPr>
        <w:t> </w:t>
      </w:r>
      <w:r w:rsidR="00E61838">
        <w:rPr>
          <w:color w:val="000000"/>
        </w:rPr>
        <w:t>lhůtách jím stanovených</w:t>
      </w:r>
      <w:r w:rsidR="008361BC">
        <w:rPr>
          <w:color w:val="000000"/>
        </w:rPr>
        <w:t>.</w:t>
      </w:r>
    </w:p>
    <w:p w:rsidR="003A2E03" w:rsidRDefault="00561595" w:rsidP="007B1D51">
      <w:pPr>
        <w:pStyle w:val="Seznam2"/>
        <w:ind w:left="567" w:hanging="567"/>
        <w:jc w:val="both"/>
        <w:rPr>
          <w:szCs w:val="24"/>
        </w:rPr>
      </w:pPr>
      <w:r>
        <w:rPr>
          <w:szCs w:val="24"/>
        </w:rPr>
        <w:lastRenderedPageBreak/>
        <w:t>4.</w:t>
      </w:r>
      <w:r w:rsidR="007B1D51">
        <w:rPr>
          <w:szCs w:val="24"/>
        </w:rPr>
        <w:t>4</w:t>
      </w:r>
      <w:r w:rsidR="003A2E03">
        <w:rPr>
          <w:szCs w:val="24"/>
        </w:rPr>
        <w:t>.</w:t>
      </w:r>
      <w:r w:rsidR="003A2E03">
        <w:rPr>
          <w:szCs w:val="24"/>
        </w:rPr>
        <w:tab/>
        <w:t xml:space="preserve">Místem plnění </w:t>
      </w:r>
      <w:r w:rsidR="006A2DDE">
        <w:rPr>
          <w:szCs w:val="24"/>
        </w:rPr>
        <w:t xml:space="preserve">jsou </w:t>
      </w:r>
      <w:r w:rsidR="006A2DDE" w:rsidRPr="002C0D1E">
        <w:rPr>
          <w:szCs w:val="24"/>
        </w:rPr>
        <w:t>budovy Úřadu městské části Praha 8</w:t>
      </w:r>
      <w:r w:rsidR="003A2E03">
        <w:rPr>
          <w:szCs w:val="24"/>
        </w:rPr>
        <w:t>.</w:t>
      </w:r>
    </w:p>
    <w:p w:rsidR="00064D7A" w:rsidRDefault="00064D7A" w:rsidP="0009291E">
      <w:pPr>
        <w:pStyle w:val="Zhlav"/>
        <w:tabs>
          <w:tab w:val="clear" w:pos="4536"/>
          <w:tab w:val="clear" w:pos="9072"/>
          <w:tab w:val="left" w:pos="567"/>
          <w:tab w:val="left" w:pos="1155"/>
        </w:tabs>
        <w:spacing w:after="120"/>
        <w:ind w:left="567" w:hanging="561"/>
        <w:jc w:val="center"/>
        <w:rPr>
          <w:b/>
        </w:rPr>
      </w:pPr>
    </w:p>
    <w:p w:rsidR="002B4B8F" w:rsidRPr="00E00B3D" w:rsidRDefault="002B4B8F" w:rsidP="00413EDA">
      <w:pPr>
        <w:pStyle w:val="Zhlav"/>
        <w:tabs>
          <w:tab w:val="clear" w:pos="4536"/>
          <w:tab w:val="clear" w:pos="9072"/>
          <w:tab w:val="left" w:pos="567"/>
          <w:tab w:val="left" w:pos="1155"/>
        </w:tabs>
        <w:spacing w:after="200"/>
        <w:ind w:left="567" w:hanging="561"/>
        <w:jc w:val="center"/>
        <w:rPr>
          <w:b/>
        </w:rPr>
      </w:pPr>
      <w:r w:rsidRPr="00E00B3D">
        <w:rPr>
          <w:b/>
        </w:rPr>
        <w:t>Článek 5 – Platební podmínky</w:t>
      </w:r>
    </w:p>
    <w:p w:rsidR="000C40B0" w:rsidRDefault="000C40B0" w:rsidP="002B4B8F">
      <w:pPr>
        <w:tabs>
          <w:tab w:val="left" w:pos="567"/>
          <w:tab w:val="left" w:pos="1155"/>
        </w:tabs>
        <w:spacing w:after="120"/>
        <w:ind w:left="567" w:hanging="561"/>
        <w:jc w:val="both"/>
      </w:pPr>
      <w:r>
        <w:t>5.</w:t>
      </w:r>
      <w:r w:rsidR="00297166">
        <w:t>1</w:t>
      </w:r>
      <w:r>
        <w:t>.</w:t>
      </w:r>
      <w:r>
        <w:tab/>
      </w:r>
      <w:r w:rsidR="00FE6686">
        <w:t>Úhrada cen dle odst. 3.</w:t>
      </w:r>
      <w:r w:rsidR="008444A3">
        <w:t>2</w:t>
      </w:r>
      <w:r w:rsidR="00FE6686">
        <w:t xml:space="preserve">. této smlouvy </w:t>
      </w:r>
      <w:r w:rsidR="00FE6686" w:rsidRPr="00FE6686">
        <w:t xml:space="preserve">bude realizována formou měsíčních </w:t>
      </w:r>
      <w:r w:rsidR="00901D61">
        <w:t>faktur (</w:t>
      </w:r>
      <w:r w:rsidR="00FE6686" w:rsidRPr="00FE6686">
        <w:t>daňových dokladů</w:t>
      </w:r>
      <w:r w:rsidR="00901D61">
        <w:t>)</w:t>
      </w:r>
      <w:r w:rsidR="00FE6686" w:rsidRPr="00FE6686">
        <w:t xml:space="preserve">. </w:t>
      </w:r>
      <w:r w:rsidR="00FE6686">
        <w:t>Poskytovat</w:t>
      </w:r>
      <w:r w:rsidR="00FE6686" w:rsidRPr="00FE6686">
        <w:t xml:space="preserve">el je povinen vystavit </w:t>
      </w:r>
      <w:r w:rsidR="00FE6686">
        <w:t xml:space="preserve">fakturu </w:t>
      </w:r>
      <w:r w:rsidR="00FE6686" w:rsidRPr="00FE6686">
        <w:t>vždy</w:t>
      </w:r>
      <w:r w:rsidR="00FE6686">
        <w:t xml:space="preserve"> </w:t>
      </w:r>
      <w:r w:rsidR="00FE6686" w:rsidRPr="00FE6686">
        <w:t>k poslednímu pracovnímu dni daného kalendářního měsíce, přičemž dnem zdanitelného plnění je poslední pracovní den příslušného kalendářního měsíce.</w:t>
      </w:r>
      <w:r w:rsidR="00FE6686">
        <w:t xml:space="preserve"> Přílohou faktury bude soupis provedených činností</w:t>
      </w:r>
      <w:r w:rsidR="0070514B">
        <w:t xml:space="preserve"> a poskytnutých náhradních dílů</w:t>
      </w:r>
      <w:r w:rsidR="00FE6686" w:rsidRPr="00FE6686">
        <w:t>.</w:t>
      </w:r>
    </w:p>
    <w:p w:rsidR="00FE6686" w:rsidRDefault="00FE6686" w:rsidP="002B4B8F">
      <w:pPr>
        <w:tabs>
          <w:tab w:val="left" w:pos="567"/>
          <w:tab w:val="left" w:pos="1155"/>
        </w:tabs>
        <w:spacing w:after="120"/>
        <w:ind w:left="567" w:hanging="561"/>
        <w:jc w:val="both"/>
      </w:pPr>
      <w:r>
        <w:t>5.</w:t>
      </w:r>
      <w:r w:rsidR="00297166">
        <w:t>2</w:t>
      </w:r>
      <w:r>
        <w:t>.</w:t>
      </w:r>
      <w:r>
        <w:tab/>
      </w:r>
      <w:r w:rsidR="002B4B8F" w:rsidRPr="00E00B3D">
        <w:t>Faktura musí splňovat náležitosti daňového dokladu ve smyslu ustanovení zákona č. 235/2004 Sb.</w:t>
      </w:r>
      <w:r w:rsidR="00FC281B">
        <w:t xml:space="preserve">, </w:t>
      </w:r>
      <w:r w:rsidR="00FC281B" w:rsidRPr="00FC281B">
        <w:t>o dani z přidané hodnoty</w:t>
      </w:r>
      <w:r w:rsidR="00FC281B">
        <w:t>, ve znění pozdějších předpisů.</w:t>
      </w:r>
      <w:r w:rsidR="002B4B8F" w:rsidRPr="00E00B3D">
        <w:t xml:space="preserve"> </w:t>
      </w:r>
    </w:p>
    <w:p w:rsidR="002B4B8F" w:rsidRPr="00E00B3D" w:rsidRDefault="00FE6686" w:rsidP="002B4B8F">
      <w:pPr>
        <w:tabs>
          <w:tab w:val="left" w:pos="567"/>
          <w:tab w:val="left" w:pos="1155"/>
        </w:tabs>
        <w:spacing w:after="120"/>
        <w:ind w:left="567" w:hanging="561"/>
        <w:jc w:val="both"/>
      </w:pPr>
      <w:r>
        <w:t>5.</w:t>
      </w:r>
      <w:r w:rsidR="00297166">
        <w:t>3</w:t>
      </w:r>
      <w:r>
        <w:t>.</w:t>
      </w:r>
      <w:r>
        <w:tab/>
      </w:r>
      <w:r w:rsidR="002B4B8F" w:rsidRPr="00E00B3D">
        <w:t xml:space="preserve">Pro splatnost faktury se stanovuje lhůta </w:t>
      </w:r>
      <w:r w:rsidR="0084104D" w:rsidRPr="002C0D1E">
        <w:rPr>
          <w:color w:val="000000"/>
        </w:rPr>
        <w:t>21</w:t>
      </w:r>
      <w:r w:rsidR="002B4B8F" w:rsidRPr="002C0D1E">
        <w:rPr>
          <w:color w:val="FF0000"/>
        </w:rPr>
        <w:t xml:space="preserve"> </w:t>
      </w:r>
      <w:r w:rsidR="002B4B8F" w:rsidRPr="002C0D1E">
        <w:t>dnů</w:t>
      </w:r>
      <w:r w:rsidR="002B4B8F" w:rsidRPr="00E00B3D">
        <w:t xml:space="preserve"> ode dne jejího prokazatelného doručení </w:t>
      </w:r>
      <w:r w:rsidR="00C01F32">
        <w:t>zákazník</w:t>
      </w:r>
      <w:r>
        <w:t>ov</w:t>
      </w:r>
      <w:r w:rsidR="002B4B8F" w:rsidRPr="00E00B3D">
        <w:t xml:space="preserve">i. </w:t>
      </w:r>
      <w:r w:rsidRPr="004060B4">
        <w:t xml:space="preserve">Úhradou </w:t>
      </w:r>
      <w:r>
        <w:t>faktury</w:t>
      </w:r>
      <w:r w:rsidRPr="004060B4">
        <w:t xml:space="preserve"> se rozumí odepsání fakturované částky z účtu </w:t>
      </w:r>
      <w:r>
        <w:t>zákazníka</w:t>
      </w:r>
      <w:r w:rsidRPr="004060B4">
        <w:t>.</w:t>
      </w:r>
    </w:p>
    <w:p w:rsidR="002B4B8F" w:rsidRDefault="00FE6686" w:rsidP="00211FCF">
      <w:pPr>
        <w:pStyle w:val="Podtitul"/>
        <w:numPr>
          <w:ilvl w:val="1"/>
          <w:numId w:val="0"/>
        </w:numPr>
        <w:tabs>
          <w:tab w:val="num" w:pos="1410"/>
        </w:tabs>
        <w:spacing w:before="120" w:after="120"/>
        <w:ind w:left="567" w:hanging="567"/>
        <w:rPr>
          <w:rStyle w:val="Siln"/>
          <w:b w:val="0"/>
          <w:szCs w:val="24"/>
        </w:rPr>
      </w:pPr>
      <w:r>
        <w:rPr>
          <w:b w:val="0"/>
          <w:szCs w:val="24"/>
        </w:rPr>
        <w:t>5.</w:t>
      </w:r>
      <w:r w:rsidR="00297166">
        <w:rPr>
          <w:b w:val="0"/>
          <w:szCs w:val="24"/>
        </w:rPr>
        <w:t>4</w:t>
      </w:r>
      <w:r w:rsidR="002B4B8F" w:rsidRPr="00E00B3D">
        <w:rPr>
          <w:b w:val="0"/>
          <w:szCs w:val="24"/>
        </w:rPr>
        <w:t>.</w:t>
      </w:r>
      <w:r w:rsidR="002B4B8F" w:rsidRPr="00E00B3D">
        <w:rPr>
          <w:szCs w:val="24"/>
        </w:rPr>
        <w:t xml:space="preserve"> </w:t>
      </w:r>
      <w:r w:rsidR="0084104D">
        <w:rPr>
          <w:szCs w:val="24"/>
        </w:rPr>
        <w:tab/>
      </w:r>
      <w:r w:rsidR="00C01F32">
        <w:rPr>
          <w:rStyle w:val="Siln"/>
          <w:b w:val="0"/>
          <w:szCs w:val="24"/>
        </w:rPr>
        <w:t>Zákazník</w:t>
      </w:r>
      <w:r w:rsidR="002B4B8F" w:rsidRPr="00E00B3D">
        <w:rPr>
          <w:rStyle w:val="Siln"/>
          <w:b w:val="0"/>
          <w:szCs w:val="24"/>
        </w:rPr>
        <w:t xml:space="preserve"> je oprávněn vrátit </w:t>
      </w:r>
      <w:r w:rsidR="00C01F32">
        <w:rPr>
          <w:rStyle w:val="Siln"/>
          <w:b w:val="0"/>
          <w:szCs w:val="24"/>
        </w:rPr>
        <w:t>poskytovatel</w:t>
      </w:r>
      <w:r w:rsidR="002B4B8F" w:rsidRPr="00E00B3D">
        <w:rPr>
          <w:rStyle w:val="Siln"/>
          <w:b w:val="0"/>
          <w:szCs w:val="24"/>
        </w:rPr>
        <w:t>i před dnem splatnosti fakturu, která nemá náležitosti uvedené v</w:t>
      </w:r>
      <w:r w:rsidR="00A56D67">
        <w:rPr>
          <w:rStyle w:val="Siln"/>
          <w:b w:val="0"/>
          <w:szCs w:val="24"/>
        </w:rPr>
        <w:t> odst.</w:t>
      </w:r>
      <w:r>
        <w:rPr>
          <w:rStyle w:val="Siln"/>
          <w:b w:val="0"/>
          <w:szCs w:val="24"/>
        </w:rPr>
        <w:t xml:space="preserve"> 5.</w:t>
      </w:r>
      <w:r w:rsidR="00297166">
        <w:rPr>
          <w:rStyle w:val="Siln"/>
          <w:b w:val="0"/>
          <w:szCs w:val="24"/>
        </w:rPr>
        <w:t>2</w:t>
      </w:r>
      <w:r w:rsidR="002B4B8F" w:rsidRPr="00E00B3D">
        <w:rPr>
          <w:rStyle w:val="Siln"/>
          <w:b w:val="0"/>
          <w:szCs w:val="24"/>
        </w:rPr>
        <w:t>. t</w:t>
      </w:r>
      <w:r>
        <w:rPr>
          <w:rStyle w:val="Siln"/>
          <w:b w:val="0"/>
          <w:szCs w:val="24"/>
        </w:rPr>
        <w:t>é</w:t>
      </w:r>
      <w:r w:rsidR="002B4B8F" w:rsidRPr="00E00B3D">
        <w:rPr>
          <w:rStyle w:val="Siln"/>
          <w:b w:val="0"/>
          <w:szCs w:val="24"/>
        </w:rPr>
        <w:t xml:space="preserve">to </w:t>
      </w:r>
      <w:r>
        <w:rPr>
          <w:rStyle w:val="Siln"/>
          <w:b w:val="0"/>
          <w:szCs w:val="24"/>
        </w:rPr>
        <w:t>smlouvy</w:t>
      </w:r>
      <w:r w:rsidR="002B4B8F" w:rsidRPr="00E00B3D">
        <w:rPr>
          <w:rStyle w:val="Siln"/>
          <w:b w:val="0"/>
          <w:szCs w:val="24"/>
        </w:rPr>
        <w:t xml:space="preserve">, případně má jiné vady, s uvedením důvodu vrácení. </w:t>
      </w:r>
      <w:r w:rsidR="00C01F32">
        <w:rPr>
          <w:rStyle w:val="Siln"/>
          <w:b w:val="0"/>
          <w:szCs w:val="24"/>
        </w:rPr>
        <w:t>Poskytovatel</w:t>
      </w:r>
      <w:r w:rsidR="002B4B8F" w:rsidRPr="00E00B3D">
        <w:rPr>
          <w:rStyle w:val="Siln"/>
          <w:b w:val="0"/>
          <w:szCs w:val="24"/>
        </w:rPr>
        <w:t xml:space="preserve"> je povinen podle povahy závad fakturu opravit, případně vystavit novou. Vrácením faktury přestává běžet původní lhůta splatnosti. Lhůta</w:t>
      </w:r>
      <w:r w:rsidR="00A56D67">
        <w:rPr>
          <w:rStyle w:val="Siln"/>
          <w:b w:val="0"/>
          <w:szCs w:val="24"/>
        </w:rPr>
        <w:t xml:space="preserve"> splatnosti</w:t>
      </w:r>
      <w:r w:rsidR="002B4B8F" w:rsidRPr="00E00B3D">
        <w:rPr>
          <w:rStyle w:val="Siln"/>
          <w:b w:val="0"/>
          <w:szCs w:val="24"/>
        </w:rPr>
        <w:t xml:space="preserve"> běží znovu ode dne doručení faktury opravené či nově vystavené.</w:t>
      </w:r>
    </w:p>
    <w:p w:rsidR="00211FCF" w:rsidRDefault="00211FCF" w:rsidP="00211FCF"/>
    <w:p w:rsidR="00413EDA" w:rsidRPr="005056F6" w:rsidRDefault="00413EDA" w:rsidP="00413EDA">
      <w:pPr>
        <w:pStyle w:val="Zhlav"/>
        <w:tabs>
          <w:tab w:val="clear" w:pos="4536"/>
          <w:tab w:val="clear" w:pos="9072"/>
          <w:tab w:val="left" w:pos="567"/>
          <w:tab w:val="left" w:pos="1155"/>
        </w:tabs>
        <w:spacing w:after="200"/>
        <w:ind w:left="567" w:hanging="561"/>
        <w:jc w:val="center"/>
        <w:rPr>
          <w:b/>
        </w:rPr>
      </w:pPr>
      <w:r w:rsidRPr="00E00B3D">
        <w:rPr>
          <w:b/>
        </w:rPr>
        <w:t xml:space="preserve">Článek </w:t>
      </w:r>
      <w:r>
        <w:rPr>
          <w:b/>
        </w:rPr>
        <w:t>6</w:t>
      </w:r>
      <w:r w:rsidRPr="00E00B3D">
        <w:rPr>
          <w:b/>
        </w:rPr>
        <w:t xml:space="preserve"> – </w:t>
      </w:r>
      <w:r>
        <w:rPr>
          <w:b/>
        </w:rPr>
        <w:t>Pojištění</w:t>
      </w:r>
      <w:r w:rsidR="00291B50">
        <w:rPr>
          <w:b/>
        </w:rPr>
        <w:t xml:space="preserve"> </w:t>
      </w:r>
      <w:r w:rsidR="00291B50" w:rsidRPr="005056F6">
        <w:rPr>
          <w:b/>
        </w:rPr>
        <w:t>odpovědnosti za škodu</w:t>
      </w:r>
    </w:p>
    <w:p w:rsidR="004102A3" w:rsidRPr="005056F6" w:rsidRDefault="00413EDA" w:rsidP="004102A3">
      <w:pPr>
        <w:pStyle w:val="Odstavecseseznamem1"/>
        <w:spacing w:after="120"/>
        <w:ind w:left="567" w:hanging="567"/>
        <w:contextualSpacing w:val="0"/>
        <w:jc w:val="both"/>
        <w:rPr>
          <w:rStyle w:val="Siln"/>
          <w:rFonts w:ascii="Times New Roman" w:hAnsi="Times New Roman"/>
          <w:szCs w:val="24"/>
          <w:lang w:eastAsia="cs-CZ"/>
        </w:rPr>
      </w:pPr>
      <w:r w:rsidRPr="005056F6">
        <w:rPr>
          <w:rStyle w:val="Siln"/>
          <w:rFonts w:ascii="Times New Roman" w:hAnsi="Times New Roman"/>
          <w:szCs w:val="24"/>
          <w:lang w:eastAsia="cs-CZ"/>
        </w:rPr>
        <w:t>6.1.</w:t>
      </w:r>
      <w:r w:rsidRPr="005056F6">
        <w:rPr>
          <w:rStyle w:val="Siln"/>
          <w:rFonts w:ascii="Times New Roman" w:hAnsi="Times New Roman"/>
          <w:szCs w:val="24"/>
          <w:lang w:eastAsia="cs-CZ"/>
        </w:rPr>
        <w:tab/>
      </w:r>
      <w:r w:rsidR="004102A3" w:rsidRPr="005056F6">
        <w:rPr>
          <w:rStyle w:val="Siln"/>
          <w:rFonts w:ascii="Times New Roman" w:hAnsi="Times New Roman"/>
          <w:szCs w:val="24"/>
          <w:lang w:eastAsia="cs-CZ"/>
        </w:rPr>
        <w:t>Poskytovatel je povinen před podpisem této smlouvy předložit zákazníkovi pojistnou smlouvu o pojištění odpovědnosti za škodu způsobenou v souvislosti s plněním této smlouvy, přičemž limit pojistného plnění bude činit minimálně 1.000.000,- Kč.</w:t>
      </w:r>
    </w:p>
    <w:p w:rsidR="004F2F9B" w:rsidRPr="005056F6" w:rsidRDefault="004102A3" w:rsidP="004102A3">
      <w:pPr>
        <w:spacing w:after="120"/>
        <w:ind w:left="567" w:hanging="567"/>
        <w:jc w:val="both"/>
        <w:rPr>
          <w:rStyle w:val="Siln"/>
        </w:rPr>
      </w:pPr>
      <w:r w:rsidRPr="005056F6">
        <w:rPr>
          <w:rStyle w:val="Siln"/>
        </w:rPr>
        <w:t>6.2.</w:t>
      </w:r>
      <w:r w:rsidRPr="005056F6">
        <w:rPr>
          <w:rStyle w:val="Siln"/>
        </w:rPr>
        <w:tab/>
        <w:t xml:space="preserve">Poskytovatel je povinen udržovat pojistnou smlouvu </w:t>
      </w:r>
      <w:r w:rsidR="00E12295" w:rsidRPr="005056F6">
        <w:t>dle předchozího odstavce</w:t>
      </w:r>
      <w:r w:rsidRPr="005056F6">
        <w:rPr>
          <w:rStyle w:val="Siln"/>
        </w:rPr>
        <w:t xml:space="preserve"> v platnosti po celou dobu plnění dle této smlouvy </w:t>
      </w:r>
      <w:bookmarkStart w:id="1" w:name="_Hlk523141391"/>
      <w:r w:rsidRPr="005056F6">
        <w:rPr>
          <w:rStyle w:val="Siln"/>
        </w:rPr>
        <w:t>a do druhého pracovního dne od vyzvání zák</w:t>
      </w:r>
      <w:r w:rsidR="00E2588E" w:rsidRPr="005056F6">
        <w:rPr>
          <w:rStyle w:val="Siln"/>
        </w:rPr>
        <w:t>a</w:t>
      </w:r>
      <w:r w:rsidRPr="005056F6">
        <w:rPr>
          <w:rStyle w:val="Siln"/>
        </w:rPr>
        <w:t xml:space="preserve">zníkem je povinen ji předložit k nahlédnutí </w:t>
      </w:r>
      <w:bookmarkEnd w:id="1"/>
      <w:r w:rsidRPr="005056F6">
        <w:rPr>
          <w:rStyle w:val="Siln"/>
        </w:rPr>
        <w:t>zákazníkovi.</w:t>
      </w:r>
    </w:p>
    <w:p w:rsidR="004102A3" w:rsidRPr="005056F6" w:rsidRDefault="004102A3" w:rsidP="004102A3">
      <w:pPr>
        <w:ind w:left="567" w:hanging="567"/>
        <w:jc w:val="both"/>
        <w:rPr>
          <w:rStyle w:val="Siln"/>
        </w:rPr>
      </w:pPr>
      <w:r w:rsidRPr="005056F6">
        <w:rPr>
          <w:rStyle w:val="Siln"/>
        </w:rPr>
        <w:t>6.3.</w:t>
      </w:r>
      <w:r w:rsidRPr="005056F6">
        <w:rPr>
          <w:rStyle w:val="Siln"/>
        </w:rPr>
        <w:tab/>
      </w:r>
      <w:r w:rsidRPr="005056F6">
        <w:t xml:space="preserve">V případě, že poskytovatel nepředloží pojistnou smlouvu v souladu s odst. 6.2. této smlouvy, je poskytovatel povinen zákazníkovi zaplatit smluvní pokutu ve výši 20.000,- Kč. Zároveň má </w:t>
      </w:r>
      <w:r w:rsidR="00B0109B" w:rsidRPr="005056F6">
        <w:t>zákazník</w:t>
      </w:r>
      <w:r w:rsidRPr="005056F6">
        <w:t xml:space="preserve"> právo odstoupit od této smlouvy.</w:t>
      </w:r>
    </w:p>
    <w:p w:rsidR="004F2F9B" w:rsidRPr="005056F6" w:rsidRDefault="004F2F9B" w:rsidP="00211FCF"/>
    <w:p w:rsidR="000D299E" w:rsidRPr="005056F6" w:rsidRDefault="002B4B8F" w:rsidP="000D299E">
      <w:pPr>
        <w:pStyle w:val="Zhlav"/>
        <w:tabs>
          <w:tab w:val="clear" w:pos="4536"/>
          <w:tab w:val="clear" w:pos="9072"/>
          <w:tab w:val="left" w:pos="567"/>
          <w:tab w:val="left" w:pos="1155"/>
        </w:tabs>
        <w:spacing w:after="200"/>
        <w:ind w:left="567" w:hanging="561"/>
        <w:jc w:val="center"/>
        <w:rPr>
          <w:b/>
        </w:rPr>
      </w:pPr>
      <w:r w:rsidRPr="005056F6">
        <w:rPr>
          <w:b/>
        </w:rPr>
        <w:t xml:space="preserve">Článek </w:t>
      </w:r>
      <w:r w:rsidR="004F2F9B" w:rsidRPr="005056F6">
        <w:rPr>
          <w:b/>
        </w:rPr>
        <w:t>7</w:t>
      </w:r>
      <w:r w:rsidRPr="005056F6">
        <w:rPr>
          <w:b/>
        </w:rPr>
        <w:t xml:space="preserve"> – </w:t>
      </w:r>
      <w:r w:rsidR="009711AF" w:rsidRPr="005056F6">
        <w:rPr>
          <w:b/>
        </w:rPr>
        <w:t>Závěrečná</w:t>
      </w:r>
      <w:r w:rsidRPr="005056F6">
        <w:rPr>
          <w:b/>
        </w:rPr>
        <w:t xml:space="preserve"> ujednání</w:t>
      </w:r>
    </w:p>
    <w:p w:rsidR="00817422" w:rsidRPr="005056F6" w:rsidRDefault="004F2F9B" w:rsidP="000D299E">
      <w:pPr>
        <w:tabs>
          <w:tab w:val="left" w:pos="567"/>
          <w:tab w:val="left" w:pos="1155"/>
        </w:tabs>
        <w:ind w:left="567" w:hanging="561"/>
        <w:jc w:val="both"/>
      </w:pPr>
      <w:r w:rsidRPr="005056F6">
        <w:t>7</w:t>
      </w:r>
      <w:r w:rsidR="002B4B8F" w:rsidRPr="005056F6">
        <w:t xml:space="preserve">.1. </w:t>
      </w:r>
      <w:r w:rsidR="002B4B8F" w:rsidRPr="005056F6">
        <w:tab/>
      </w:r>
      <w:r w:rsidR="001F331B" w:rsidRPr="005056F6">
        <w:t xml:space="preserve">Tato smlouva se uzavírá na dobu určitou, a to do 31. </w:t>
      </w:r>
      <w:r w:rsidR="00E8712F" w:rsidRPr="005056F6">
        <w:t>7</w:t>
      </w:r>
      <w:r w:rsidR="001F331B" w:rsidRPr="005056F6">
        <w:t>. 20</w:t>
      </w:r>
      <w:r w:rsidR="00E8712F" w:rsidRPr="005056F6">
        <w:t>20</w:t>
      </w:r>
      <w:r w:rsidR="001F331B" w:rsidRPr="005056F6">
        <w:t xml:space="preserve">, resp. do okamžiku poskytnutí finančního plnění zákazníkem poskytovateli v celkové výši </w:t>
      </w:r>
      <w:r w:rsidR="00E8712F" w:rsidRPr="005056F6">
        <w:rPr>
          <w:bCs/>
          <w:color w:val="000000"/>
        </w:rPr>
        <w:t>1</w:t>
      </w:r>
      <w:r w:rsidR="001F331B" w:rsidRPr="005056F6">
        <w:rPr>
          <w:bCs/>
          <w:color w:val="000000"/>
        </w:rPr>
        <w:t>.</w:t>
      </w:r>
      <w:r w:rsidR="00E8712F" w:rsidRPr="005056F6">
        <w:rPr>
          <w:bCs/>
          <w:color w:val="000000"/>
        </w:rPr>
        <w:t>5</w:t>
      </w:r>
      <w:r w:rsidR="001F331B" w:rsidRPr="005056F6">
        <w:rPr>
          <w:bCs/>
          <w:color w:val="000000"/>
        </w:rPr>
        <w:t>00.000,-</w:t>
      </w:r>
      <w:r w:rsidR="001F331B" w:rsidRPr="005056F6">
        <w:rPr>
          <w:color w:val="000000"/>
        </w:rPr>
        <w:t xml:space="preserve"> </w:t>
      </w:r>
      <w:r w:rsidR="001F331B" w:rsidRPr="005056F6">
        <w:t>Kč bez DPH, v závislosti na tom, která z uvedených skutečností nastane dříve.</w:t>
      </w:r>
    </w:p>
    <w:p w:rsidR="002B4B8F" w:rsidRPr="005056F6" w:rsidRDefault="004F2F9B" w:rsidP="00817422">
      <w:pPr>
        <w:tabs>
          <w:tab w:val="left" w:pos="567"/>
          <w:tab w:val="left" w:pos="1155"/>
        </w:tabs>
        <w:spacing w:before="120" w:after="120"/>
        <w:ind w:left="567" w:hanging="561"/>
        <w:jc w:val="both"/>
      </w:pPr>
      <w:r w:rsidRPr="005056F6">
        <w:t>7</w:t>
      </w:r>
      <w:r w:rsidR="00817422" w:rsidRPr="005056F6">
        <w:t>.2.</w:t>
      </w:r>
      <w:r w:rsidR="00817422" w:rsidRPr="005056F6">
        <w:tab/>
      </w:r>
      <w:r w:rsidR="00D53AE4" w:rsidRPr="005056F6">
        <w:t>Tato s</w:t>
      </w:r>
      <w:r w:rsidR="002B4B8F" w:rsidRPr="005056F6">
        <w:t xml:space="preserve">mlouva nabývá platnosti </w:t>
      </w:r>
      <w:r w:rsidR="00817422" w:rsidRPr="005056F6">
        <w:t>dnem podpisu</w:t>
      </w:r>
      <w:r w:rsidR="002B4B8F" w:rsidRPr="005056F6">
        <w:t xml:space="preserve"> oběma smluvními stranami. </w:t>
      </w:r>
    </w:p>
    <w:p w:rsidR="00817422" w:rsidRPr="005056F6" w:rsidRDefault="004F2F9B" w:rsidP="002B4B8F">
      <w:pPr>
        <w:tabs>
          <w:tab w:val="left" w:pos="567"/>
        </w:tabs>
        <w:spacing w:after="120"/>
        <w:ind w:left="567" w:hanging="561"/>
        <w:jc w:val="both"/>
      </w:pPr>
      <w:r w:rsidRPr="005056F6">
        <w:t>7</w:t>
      </w:r>
      <w:r w:rsidR="00817422" w:rsidRPr="005056F6">
        <w:t>.3</w:t>
      </w:r>
      <w:r w:rsidR="002B4B8F" w:rsidRPr="005056F6">
        <w:t>.</w:t>
      </w:r>
      <w:r w:rsidR="002B4B8F" w:rsidRPr="005056F6">
        <w:tab/>
        <w:t xml:space="preserve">Tuto smlouvu je možné ukončit </w:t>
      </w:r>
      <w:r w:rsidR="008E54DD" w:rsidRPr="005056F6">
        <w:t xml:space="preserve">dohodou nebo </w:t>
      </w:r>
      <w:r w:rsidR="002B4B8F" w:rsidRPr="005056F6">
        <w:t xml:space="preserve">písemnou výpovědí </w:t>
      </w:r>
      <w:r w:rsidR="00C01F32" w:rsidRPr="005056F6">
        <w:t>zákazník</w:t>
      </w:r>
      <w:r w:rsidR="00A3782B" w:rsidRPr="005056F6">
        <w:t>a</w:t>
      </w:r>
      <w:r w:rsidR="002B4B8F" w:rsidRPr="005056F6">
        <w:t xml:space="preserve"> i</w:t>
      </w:r>
      <w:r w:rsidR="00E8712F" w:rsidRPr="005056F6">
        <w:t> </w:t>
      </w:r>
      <w:r w:rsidR="00C01F32" w:rsidRPr="005056F6">
        <w:t>poskytovatel</w:t>
      </w:r>
      <w:r w:rsidR="002B4B8F" w:rsidRPr="005056F6">
        <w:t xml:space="preserve">e bez uvedení důvodu. </w:t>
      </w:r>
      <w:r w:rsidR="00A3782B" w:rsidRPr="005056F6">
        <w:t xml:space="preserve">Výpovědní doba činí </w:t>
      </w:r>
      <w:r w:rsidR="001F331B" w:rsidRPr="005056F6">
        <w:t>dva</w:t>
      </w:r>
      <w:r w:rsidR="00D53AE4" w:rsidRPr="005056F6">
        <w:t xml:space="preserve"> </w:t>
      </w:r>
      <w:r w:rsidR="00A3782B" w:rsidRPr="005056F6">
        <w:t>měsíc</w:t>
      </w:r>
      <w:r w:rsidR="001F331B" w:rsidRPr="005056F6">
        <w:t>e</w:t>
      </w:r>
      <w:r w:rsidR="002B4B8F" w:rsidRPr="005056F6">
        <w:t xml:space="preserve"> a počíná běžet prvním dnem měsíce následujícího po měsíci, v němž byla výpověď doručena druhé smluvní straně. </w:t>
      </w:r>
    </w:p>
    <w:p w:rsidR="00D450E6" w:rsidRPr="005056F6" w:rsidRDefault="004F2F9B" w:rsidP="00D450E6">
      <w:pPr>
        <w:tabs>
          <w:tab w:val="left" w:pos="567"/>
        </w:tabs>
        <w:spacing w:after="120"/>
        <w:ind w:left="567" w:hanging="561"/>
        <w:jc w:val="both"/>
      </w:pPr>
      <w:r w:rsidRPr="005056F6">
        <w:t>7</w:t>
      </w:r>
      <w:r w:rsidR="00CC2EE0" w:rsidRPr="005056F6">
        <w:t>.4.</w:t>
      </w:r>
      <w:r w:rsidR="00817422" w:rsidRPr="005056F6">
        <w:tab/>
      </w:r>
      <w:r w:rsidR="002B4B8F" w:rsidRPr="005056F6">
        <w:t>Právní vztahy t</w:t>
      </w:r>
      <w:r w:rsidR="00CC2EE0" w:rsidRPr="005056F6">
        <w:t>ou</w:t>
      </w:r>
      <w:r w:rsidR="002B4B8F" w:rsidRPr="005056F6">
        <w:t>to smlouv</w:t>
      </w:r>
      <w:r w:rsidR="00CC2EE0" w:rsidRPr="005056F6">
        <w:t>ou neupravené</w:t>
      </w:r>
      <w:r w:rsidR="002B4B8F" w:rsidRPr="005056F6">
        <w:t xml:space="preserve"> se řídí příslušnými u</w:t>
      </w:r>
      <w:r w:rsidR="00817422" w:rsidRPr="005056F6">
        <w:t>stanoveními občanského zákoníku.</w:t>
      </w:r>
    </w:p>
    <w:p w:rsidR="002B4B8F" w:rsidRPr="00E00B3D" w:rsidRDefault="004F2F9B" w:rsidP="00D450E6">
      <w:pPr>
        <w:tabs>
          <w:tab w:val="left" w:pos="567"/>
        </w:tabs>
        <w:spacing w:after="120"/>
        <w:ind w:left="567" w:hanging="561"/>
        <w:jc w:val="both"/>
      </w:pPr>
      <w:r w:rsidRPr="005056F6">
        <w:t>7</w:t>
      </w:r>
      <w:r w:rsidR="002B4B8F" w:rsidRPr="005056F6">
        <w:t xml:space="preserve">.5. </w:t>
      </w:r>
      <w:r w:rsidR="002B4B8F" w:rsidRPr="005056F6">
        <w:tab/>
      </w:r>
      <w:r w:rsidR="00D450E6" w:rsidRPr="005056F6">
        <w:t>Tuto smlouvu lze měnit či doplňovat pouze písemnými číslovanými dodatky, podepsanými oběma smluvními stranami</w:t>
      </w:r>
      <w:r w:rsidR="00CF64B1" w:rsidRPr="005056F6">
        <w:t>.</w:t>
      </w:r>
    </w:p>
    <w:p w:rsidR="002B4B8F" w:rsidRPr="00E00B3D" w:rsidRDefault="004F2F9B" w:rsidP="00D74300">
      <w:pPr>
        <w:tabs>
          <w:tab w:val="left" w:pos="567"/>
        </w:tabs>
        <w:spacing w:after="120"/>
        <w:ind w:left="567" w:hanging="561"/>
        <w:jc w:val="both"/>
        <w:outlineLvl w:val="0"/>
        <w:rPr>
          <w:sz w:val="16"/>
          <w:szCs w:val="16"/>
        </w:rPr>
      </w:pPr>
      <w:r>
        <w:lastRenderedPageBreak/>
        <w:t>7</w:t>
      </w:r>
      <w:r w:rsidR="00CF64B1">
        <w:t>.6</w:t>
      </w:r>
      <w:r w:rsidR="002B4B8F" w:rsidRPr="00E00B3D">
        <w:t xml:space="preserve">. </w:t>
      </w:r>
      <w:r w:rsidR="002B4B8F" w:rsidRPr="00E00B3D">
        <w:tab/>
      </w:r>
      <w:r w:rsidR="00C01F32">
        <w:t>Poskytovatel</w:t>
      </w:r>
      <w:r w:rsidR="002B4B8F" w:rsidRPr="00E00B3D">
        <w:t xml:space="preserve"> odpovídá </w:t>
      </w:r>
      <w:r w:rsidR="00C01F32">
        <w:t>zákazník</w:t>
      </w:r>
      <w:r w:rsidR="00A3782B">
        <w:t>ov</w:t>
      </w:r>
      <w:r w:rsidR="002B4B8F" w:rsidRPr="00E00B3D">
        <w:t xml:space="preserve">i za škody jím způsobené při </w:t>
      </w:r>
      <w:r w:rsidR="00A3782B">
        <w:t>plnění předmětu této smlouvy</w:t>
      </w:r>
      <w:r w:rsidR="002B4B8F" w:rsidRPr="00E00B3D">
        <w:t>, ledaže prokáže, že tyto škody byly způsobeny okolnostmi vylučujícími odpovědnost.</w:t>
      </w:r>
    </w:p>
    <w:p w:rsidR="0009291E" w:rsidRPr="005056F6" w:rsidRDefault="004F2F9B" w:rsidP="00EF6F69">
      <w:pPr>
        <w:tabs>
          <w:tab w:val="left" w:pos="567"/>
        </w:tabs>
        <w:spacing w:after="120"/>
        <w:ind w:left="567" w:hanging="561"/>
        <w:jc w:val="both"/>
      </w:pPr>
      <w:r>
        <w:t>7</w:t>
      </w:r>
      <w:r w:rsidR="00CF64B1">
        <w:t>.7</w:t>
      </w:r>
      <w:r w:rsidR="002B4B8F" w:rsidRPr="00E00B3D">
        <w:t>.</w:t>
      </w:r>
      <w:r w:rsidR="002B4B8F" w:rsidRPr="00E00B3D">
        <w:tab/>
      </w:r>
      <w:bookmarkStart w:id="2" w:name="_Hlk523141219"/>
      <w:r w:rsidR="0009291E">
        <w:t>Zákazník</w:t>
      </w:r>
      <w:r w:rsidR="0009291E" w:rsidRPr="00307D88">
        <w:t xml:space="preserve"> je oprávněn požadovat</w:t>
      </w:r>
      <w:r w:rsidR="0009291E">
        <w:t xml:space="preserve"> po </w:t>
      </w:r>
      <w:r w:rsidR="0009291E" w:rsidRPr="005056F6">
        <w:t>poskytovateli za porušení jakékoliv povinnosti stanovené touto smlouvou smluvní pokutu ve výši 5.000,- Kč za každé jednotlivé porušení povinnosti dle této smlouvy, přičemž smluvní pokuta může být uplatňována opakovaně</w:t>
      </w:r>
      <w:bookmarkEnd w:id="2"/>
      <w:r w:rsidR="0009291E" w:rsidRPr="005056F6">
        <w:t>.</w:t>
      </w:r>
    </w:p>
    <w:p w:rsidR="002B4B8F" w:rsidRPr="005056F6" w:rsidRDefault="0009291E" w:rsidP="00EF6F69">
      <w:pPr>
        <w:tabs>
          <w:tab w:val="left" w:pos="567"/>
        </w:tabs>
        <w:spacing w:after="120"/>
        <w:ind w:left="567" w:hanging="561"/>
        <w:jc w:val="both"/>
        <w:rPr>
          <w:sz w:val="16"/>
          <w:szCs w:val="16"/>
        </w:rPr>
      </w:pPr>
      <w:r w:rsidRPr="005056F6">
        <w:t>7.8.</w:t>
      </w:r>
      <w:r w:rsidRPr="005056F6">
        <w:tab/>
      </w:r>
      <w:r w:rsidR="00D53AE4" w:rsidRPr="005056F6">
        <w:t>Tato s</w:t>
      </w:r>
      <w:r w:rsidR="002B4B8F" w:rsidRPr="005056F6">
        <w:t>mlouva je vyhotovena v</w:t>
      </w:r>
      <w:r w:rsidR="00CF64B1" w:rsidRPr="005056F6">
        <w:t>e</w:t>
      </w:r>
      <w:r w:rsidR="002B4B8F" w:rsidRPr="005056F6">
        <w:t xml:space="preserve"> </w:t>
      </w:r>
      <w:r w:rsidR="00CF64B1" w:rsidRPr="005056F6">
        <w:t>třech</w:t>
      </w:r>
      <w:r w:rsidR="002B4B8F" w:rsidRPr="005056F6">
        <w:t xml:space="preserve"> stejnopisech, z nich</w:t>
      </w:r>
      <w:r w:rsidR="00CF64B1" w:rsidRPr="005056F6">
        <w:t xml:space="preserve">ž </w:t>
      </w:r>
      <w:r w:rsidR="00C01F32" w:rsidRPr="005056F6">
        <w:t>zákazník</w:t>
      </w:r>
      <w:r w:rsidR="00CF64B1" w:rsidRPr="005056F6">
        <w:t xml:space="preserve"> obdrží</w:t>
      </w:r>
      <w:r w:rsidR="008E54DD" w:rsidRPr="005056F6">
        <w:t xml:space="preserve"> dvě</w:t>
      </w:r>
      <w:r w:rsidR="00CF64B1" w:rsidRPr="005056F6">
        <w:t xml:space="preserve"> vyhotovení a </w:t>
      </w:r>
      <w:r w:rsidR="00C01F32" w:rsidRPr="005056F6">
        <w:t>poskytovatel</w:t>
      </w:r>
      <w:r w:rsidR="00CF64B1" w:rsidRPr="005056F6">
        <w:t xml:space="preserve"> </w:t>
      </w:r>
      <w:r w:rsidR="002B4B8F" w:rsidRPr="005056F6">
        <w:t>jedn</w:t>
      </w:r>
      <w:r w:rsidR="00CF64B1" w:rsidRPr="005056F6">
        <w:t>o</w:t>
      </w:r>
      <w:r w:rsidR="002B4B8F" w:rsidRPr="005056F6">
        <w:t xml:space="preserve">. Všechny stejnopisy mají hodnotu originálu. </w:t>
      </w:r>
    </w:p>
    <w:p w:rsidR="003E7531" w:rsidRPr="005056F6" w:rsidRDefault="004F2F9B" w:rsidP="00EF6F69">
      <w:pPr>
        <w:spacing w:after="120"/>
        <w:ind w:left="567" w:hanging="567"/>
        <w:jc w:val="both"/>
      </w:pPr>
      <w:r w:rsidRPr="005056F6">
        <w:t>7</w:t>
      </w:r>
      <w:r w:rsidR="002B4B8F" w:rsidRPr="005056F6">
        <w:t>.</w:t>
      </w:r>
      <w:r w:rsidR="0009291E" w:rsidRPr="005056F6">
        <w:t>9</w:t>
      </w:r>
      <w:r w:rsidR="007B18BB" w:rsidRPr="005056F6">
        <w:t>.</w:t>
      </w:r>
      <w:r w:rsidR="007B18BB" w:rsidRPr="005056F6">
        <w:tab/>
      </w:r>
      <w:r w:rsidR="003E7531" w:rsidRPr="005056F6">
        <w:t>Smluvní strany prohlašují, že skutečnosti uvedené v této smlouvě nepovažují za obchodní tajemství ve smyslu ustanovení § 504 občanského zákoníku a udělují svolení k jejich užití a zveřejnění bez stanovení jakýchkoliv dalších podmínek.</w:t>
      </w:r>
    </w:p>
    <w:p w:rsidR="003E7531" w:rsidRPr="005056F6" w:rsidRDefault="004F2F9B" w:rsidP="00EF6F69">
      <w:pPr>
        <w:spacing w:after="120"/>
        <w:ind w:left="567" w:hanging="567"/>
        <w:jc w:val="both"/>
      </w:pPr>
      <w:r w:rsidRPr="005056F6">
        <w:t>7</w:t>
      </w:r>
      <w:r w:rsidR="003E7531" w:rsidRPr="005056F6">
        <w:t>.</w:t>
      </w:r>
      <w:r w:rsidR="0009291E" w:rsidRPr="005056F6">
        <w:t>10</w:t>
      </w:r>
      <w:r w:rsidR="003E7531" w:rsidRPr="005056F6">
        <w:t>.</w:t>
      </w:r>
      <w:r w:rsidR="003E7531" w:rsidRPr="005056F6">
        <w:tab/>
        <w:t>Smluvní strany souhlasí se zveřejněním této smlouvy v jejím plném znění dle zákona č.</w:t>
      </w:r>
      <w:r w:rsidRPr="005056F6">
        <w:t> </w:t>
      </w:r>
      <w:r w:rsidR="003E7531" w:rsidRPr="005056F6">
        <w:t>340/2015 Sb., o zvláštních podmínkách účinnosti některých smluv, uveřejňování těchto smluv a o registru smluv (zákon o registru smluv), ve znění pozdějších předpisů.</w:t>
      </w:r>
    </w:p>
    <w:p w:rsidR="003E7531" w:rsidRPr="005056F6" w:rsidRDefault="004F2F9B" w:rsidP="00EF6F69">
      <w:pPr>
        <w:spacing w:after="120"/>
        <w:ind w:left="567" w:hanging="567"/>
        <w:jc w:val="both"/>
      </w:pPr>
      <w:r w:rsidRPr="005056F6">
        <w:t>7</w:t>
      </w:r>
      <w:r w:rsidR="003E7531" w:rsidRPr="005056F6">
        <w:t>.1</w:t>
      </w:r>
      <w:r w:rsidR="0009291E" w:rsidRPr="005056F6">
        <w:t>1</w:t>
      </w:r>
      <w:r w:rsidR="003E7531" w:rsidRPr="005056F6">
        <w:t>.</w:t>
      </w:r>
      <w:r w:rsidR="003E7531" w:rsidRPr="005056F6">
        <w:tab/>
        <w:t>Smluvní strany výslovně sjednávají, že uveřejnění této smlouvy v registru smluv dle zákona č. 340/2015 Sb., o zvláštních podmínkách účinnosti některých smluv, uveřejňování těchto smluv a o registru smluv (zákon o registru smluv), ve znění pozdějších předpisů, zajistí zákazník.</w:t>
      </w:r>
    </w:p>
    <w:p w:rsidR="007B18BB" w:rsidRPr="005056F6" w:rsidRDefault="004F2F9B" w:rsidP="00EF6F69">
      <w:pPr>
        <w:spacing w:after="120"/>
        <w:ind w:left="567" w:hanging="567"/>
        <w:jc w:val="both"/>
      </w:pPr>
      <w:r w:rsidRPr="005056F6">
        <w:t>7</w:t>
      </w:r>
      <w:r w:rsidR="003E7531" w:rsidRPr="005056F6">
        <w:t>.1</w:t>
      </w:r>
      <w:r w:rsidR="0009291E" w:rsidRPr="005056F6">
        <w:t>2</w:t>
      </w:r>
      <w:r w:rsidR="003E7531" w:rsidRPr="005056F6">
        <w:t>.</w:t>
      </w:r>
      <w:r w:rsidR="003E7531" w:rsidRPr="005056F6">
        <w:tab/>
      </w:r>
      <w:r w:rsidR="007B18BB" w:rsidRPr="005056F6">
        <w:t>Osoby odpovědné k jednání ve věcech realizace této smlouvy:</w:t>
      </w:r>
    </w:p>
    <w:p w:rsidR="007B18BB" w:rsidRPr="005056F6" w:rsidRDefault="00B21B00" w:rsidP="00B21B00">
      <w:pPr>
        <w:pStyle w:val="Seznam31"/>
        <w:ind w:left="567" w:hanging="567"/>
        <w:jc w:val="both"/>
        <w:rPr>
          <w:szCs w:val="24"/>
          <w:lang w:eastAsia="cs-CZ"/>
        </w:rPr>
      </w:pPr>
      <w:r w:rsidRPr="005056F6">
        <w:rPr>
          <w:szCs w:val="24"/>
          <w:lang w:eastAsia="cs-CZ"/>
        </w:rPr>
        <w:tab/>
      </w:r>
      <w:r w:rsidR="007B18BB" w:rsidRPr="005056F6">
        <w:rPr>
          <w:szCs w:val="24"/>
          <w:lang w:eastAsia="cs-CZ"/>
        </w:rPr>
        <w:t xml:space="preserve">Za </w:t>
      </w:r>
      <w:r w:rsidR="00C01F32" w:rsidRPr="005056F6">
        <w:rPr>
          <w:szCs w:val="24"/>
          <w:lang w:eastAsia="cs-CZ"/>
        </w:rPr>
        <w:t>zákazník</w:t>
      </w:r>
      <w:r w:rsidR="00A3782B" w:rsidRPr="005056F6">
        <w:rPr>
          <w:szCs w:val="24"/>
          <w:lang w:eastAsia="cs-CZ"/>
        </w:rPr>
        <w:t>a</w:t>
      </w:r>
      <w:r w:rsidR="007B18BB" w:rsidRPr="005056F6">
        <w:rPr>
          <w:szCs w:val="24"/>
          <w:lang w:eastAsia="cs-CZ"/>
        </w:rPr>
        <w:t xml:space="preserve">: </w:t>
      </w:r>
    </w:p>
    <w:p w:rsidR="007B18BB" w:rsidRPr="005056F6" w:rsidRDefault="00B21B00" w:rsidP="00EF6F69">
      <w:pPr>
        <w:pStyle w:val="Seznam31"/>
        <w:spacing w:after="120"/>
        <w:ind w:left="567" w:hanging="567"/>
        <w:jc w:val="both"/>
        <w:rPr>
          <w:szCs w:val="24"/>
          <w:lang w:eastAsia="cs-CZ"/>
        </w:rPr>
      </w:pPr>
      <w:r w:rsidRPr="005056F6">
        <w:rPr>
          <w:szCs w:val="24"/>
          <w:lang w:eastAsia="cs-CZ"/>
        </w:rPr>
        <w:tab/>
      </w:r>
      <w:r w:rsidR="004463AB" w:rsidRPr="005056F6">
        <w:t>Bc. Simona Hejná,</w:t>
      </w:r>
      <w:r w:rsidR="004463AB" w:rsidRPr="005056F6">
        <w:rPr>
          <w:szCs w:val="24"/>
          <w:lang w:eastAsia="cs-CZ"/>
        </w:rPr>
        <w:t xml:space="preserve"> tel.: </w:t>
      </w:r>
      <w:r w:rsidR="004463AB" w:rsidRPr="005056F6">
        <w:t>222 805 665</w:t>
      </w:r>
      <w:r w:rsidR="004463AB" w:rsidRPr="005056F6">
        <w:rPr>
          <w:szCs w:val="24"/>
          <w:lang w:eastAsia="cs-CZ"/>
        </w:rPr>
        <w:t>, e-mail: simona.hejna</w:t>
      </w:r>
      <w:r w:rsidR="004463AB" w:rsidRPr="005056F6">
        <w:t>@praha8.cz</w:t>
      </w:r>
    </w:p>
    <w:p w:rsidR="007B18BB" w:rsidRPr="007B18BB" w:rsidRDefault="00B21B00" w:rsidP="00B21B00">
      <w:pPr>
        <w:pStyle w:val="Seznam31"/>
        <w:ind w:left="567" w:hanging="567"/>
        <w:jc w:val="both"/>
        <w:rPr>
          <w:szCs w:val="24"/>
          <w:lang w:eastAsia="cs-CZ"/>
        </w:rPr>
      </w:pPr>
      <w:r w:rsidRPr="005056F6">
        <w:rPr>
          <w:szCs w:val="24"/>
          <w:lang w:eastAsia="cs-CZ"/>
        </w:rPr>
        <w:tab/>
      </w:r>
      <w:r w:rsidR="007B18BB" w:rsidRPr="005056F6">
        <w:rPr>
          <w:szCs w:val="24"/>
          <w:lang w:eastAsia="cs-CZ"/>
        </w:rPr>
        <w:t xml:space="preserve">Za </w:t>
      </w:r>
      <w:r w:rsidR="00C01F32" w:rsidRPr="005056F6">
        <w:rPr>
          <w:szCs w:val="24"/>
          <w:lang w:eastAsia="cs-CZ"/>
        </w:rPr>
        <w:t>poskytovatel</w:t>
      </w:r>
      <w:r w:rsidR="007B18BB" w:rsidRPr="005056F6">
        <w:rPr>
          <w:szCs w:val="24"/>
          <w:lang w:eastAsia="cs-CZ"/>
        </w:rPr>
        <w:t>e:</w:t>
      </w:r>
      <w:bookmarkStart w:id="3" w:name="_GoBack"/>
      <w:bookmarkEnd w:id="3"/>
      <w:r w:rsidR="007B18BB" w:rsidRPr="007B18BB">
        <w:rPr>
          <w:szCs w:val="24"/>
          <w:lang w:eastAsia="cs-CZ"/>
        </w:rPr>
        <w:t xml:space="preserve"> </w:t>
      </w:r>
    </w:p>
    <w:p w:rsidR="007B18BB" w:rsidRPr="007B18BB" w:rsidRDefault="00B21B00" w:rsidP="00B21B00">
      <w:pPr>
        <w:pStyle w:val="Seznam31"/>
        <w:ind w:left="567" w:hanging="567"/>
        <w:jc w:val="both"/>
        <w:rPr>
          <w:szCs w:val="24"/>
          <w:lang w:eastAsia="cs-CZ"/>
        </w:rPr>
      </w:pPr>
      <w:r>
        <w:rPr>
          <w:szCs w:val="24"/>
          <w:lang w:eastAsia="cs-CZ"/>
        </w:rPr>
        <w:tab/>
      </w:r>
      <w:r w:rsidR="00167AA5" w:rsidRPr="00167AA5">
        <w:rPr>
          <w:bCs/>
          <w:color w:val="000000"/>
          <w:szCs w:val="24"/>
          <w:highlight w:val="yellow"/>
        </w:rPr>
        <w:t>„</w:t>
      </w:r>
      <w:r w:rsidR="00167AA5" w:rsidRPr="00167AA5">
        <w:rPr>
          <w:color w:val="000000"/>
          <w:szCs w:val="24"/>
          <w:highlight w:val="yellow"/>
        </w:rPr>
        <w:t>Doplní dodavatel“</w:t>
      </w:r>
      <w:r w:rsidR="007B18BB" w:rsidRPr="007B18BB">
        <w:rPr>
          <w:szCs w:val="24"/>
          <w:lang w:eastAsia="cs-CZ"/>
        </w:rPr>
        <w:t xml:space="preserve">, tel.: </w:t>
      </w:r>
      <w:r w:rsidR="00167AA5" w:rsidRPr="00167AA5">
        <w:rPr>
          <w:bCs/>
          <w:color w:val="000000"/>
          <w:szCs w:val="24"/>
          <w:highlight w:val="yellow"/>
        </w:rPr>
        <w:t>„</w:t>
      </w:r>
      <w:r w:rsidR="00167AA5" w:rsidRPr="00167AA5">
        <w:rPr>
          <w:color w:val="000000"/>
          <w:szCs w:val="24"/>
          <w:highlight w:val="yellow"/>
        </w:rPr>
        <w:t>Doplní dodavatel“</w:t>
      </w:r>
      <w:r w:rsidR="007B18BB" w:rsidRPr="007B18BB">
        <w:rPr>
          <w:szCs w:val="24"/>
          <w:lang w:eastAsia="cs-CZ"/>
        </w:rPr>
        <w:t xml:space="preserve">, e-mail: </w:t>
      </w:r>
      <w:r w:rsidR="00167AA5" w:rsidRPr="00167AA5">
        <w:rPr>
          <w:bCs/>
          <w:color w:val="000000"/>
          <w:szCs w:val="24"/>
          <w:highlight w:val="yellow"/>
        </w:rPr>
        <w:t>„</w:t>
      </w:r>
      <w:r w:rsidR="00167AA5" w:rsidRPr="00167AA5">
        <w:rPr>
          <w:color w:val="000000"/>
          <w:szCs w:val="24"/>
          <w:highlight w:val="yellow"/>
        </w:rPr>
        <w:t>Doplní dodavatel“</w:t>
      </w:r>
      <w:r w:rsidR="00167AA5">
        <w:rPr>
          <w:color w:val="000000"/>
          <w:szCs w:val="24"/>
        </w:rPr>
        <w:t xml:space="preserve"> </w:t>
      </w:r>
      <w:r w:rsidR="00167AA5" w:rsidRPr="00561595">
        <w:rPr>
          <w:color w:val="000000"/>
          <w:szCs w:val="24"/>
        </w:rPr>
        <w:t xml:space="preserve"> </w:t>
      </w:r>
      <w:r w:rsidR="00167AA5">
        <w:rPr>
          <w:color w:val="000000"/>
          <w:szCs w:val="24"/>
        </w:rPr>
        <w:t xml:space="preserve"> </w:t>
      </w:r>
    </w:p>
    <w:p w:rsidR="0096457E" w:rsidRDefault="0096457E" w:rsidP="002B4B8F">
      <w:pPr>
        <w:tabs>
          <w:tab w:val="left" w:pos="567"/>
        </w:tabs>
        <w:ind w:left="567" w:hanging="561"/>
        <w:jc w:val="both"/>
        <w:outlineLvl w:val="0"/>
        <w:rPr>
          <w:highlight w:val="green"/>
        </w:rPr>
      </w:pPr>
    </w:p>
    <w:p w:rsidR="00CF64B1" w:rsidRDefault="00CF64B1" w:rsidP="00CF64B1">
      <w:pPr>
        <w:tabs>
          <w:tab w:val="left" w:pos="1155"/>
        </w:tabs>
        <w:ind w:left="567" w:hanging="567"/>
      </w:pPr>
    </w:p>
    <w:p w:rsidR="002B4B8F" w:rsidRPr="00E00B3D" w:rsidRDefault="00CF64B1" w:rsidP="00CF64B1">
      <w:pPr>
        <w:ind w:left="567" w:hanging="567"/>
      </w:pPr>
      <w:r>
        <w:t>V Praze dne ………………</w:t>
      </w:r>
      <w:r>
        <w:tab/>
      </w:r>
      <w:r>
        <w:tab/>
      </w:r>
      <w:r>
        <w:tab/>
      </w:r>
      <w:r>
        <w:tab/>
      </w:r>
      <w:r w:rsidR="002B4B8F" w:rsidRPr="00E00B3D">
        <w:t>V</w:t>
      </w:r>
      <w:r>
        <w:t> </w:t>
      </w:r>
      <w:r w:rsidR="00616EFA">
        <w:t>………………</w:t>
      </w:r>
      <w:r>
        <w:t xml:space="preserve"> </w:t>
      </w:r>
      <w:r w:rsidR="002B4B8F" w:rsidRPr="00E00B3D">
        <w:t xml:space="preserve">dne </w:t>
      </w:r>
      <w:r>
        <w:t>………………</w:t>
      </w:r>
      <w:r w:rsidR="002B4B8F" w:rsidRPr="00E00B3D">
        <w:tab/>
      </w:r>
      <w:r w:rsidR="002B4B8F" w:rsidRPr="00E00B3D">
        <w:tab/>
      </w:r>
      <w:r w:rsidR="002B4B8F" w:rsidRPr="00E00B3D">
        <w:tab/>
      </w:r>
      <w:r w:rsidR="002B4B8F" w:rsidRPr="00E00B3D">
        <w:tab/>
      </w:r>
      <w:r w:rsidR="002B4B8F" w:rsidRPr="00E00B3D">
        <w:tab/>
      </w:r>
      <w:r w:rsidR="002B4B8F" w:rsidRPr="00E00B3D">
        <w:tab/>
      </w:r>
      <w:r w:rsidR="002B4B8F" w:rsidRPr="00E00B3D">
        <w:tab/>
      </w:r>
    </w:p>
    <w:p w:rsidR="002B4B8F" w:rsidRPr="00E00B3D" w:rsidRDefault="002B4B8F" w:rsidP="002B4B8F">
      <w:pPr>
        <w:tabs>
          <w:tab w:val="left" w:pos="1155"/>
        </w:tabs>
        <w:ind w:left="567" w:hanging="567"/>
      </w:pPr>
    </w:p>
    <w:p w:rsidR="002B4B8F" w:rsidRPr="00E00B3D" w:rsidRDefault="002B4B8F" w:rsidP="002B4B8F"/>
    <w:p w:rsidR="002B4B8F" w:rsidRDefault="00CF64B1" w:rsidP="00616EFA">
      <w:pPr>
        <w:spacing w:line="276" w:lineRule="auto"/>
        <w:rPr>
          <w:color w:val="000000"/>
        </w:rPr>
      </w:pPr>
      <w:r>
        <w:t>………………………………</w:t>
      </w:r>
      <w:r>
        <w:tab/>
      </w:r>
      <w:r>
        <w:tab/>
      </w:r>
      <w:r>
        <w:tab/>
        <w:t xml:space="preserve">………………………………          </w:t>
      </w:r>
      <w:r w:rsidR="001C3C0A">
        <w:t xml:space="preserve">  </w:t>
      </w:r>
      <w:r w:rsidR="00573560">
        <w:t xml:space="preserve"> </w:t>
      </w:r>
      <w:r w:rsidRPr="00CF64B1">
        <w:rPr>
          <w:b/>
        </w:rPr>
        <w:t>Městská část Praha 8</w:t>
      </w:r>
      <w:r w:rsidR="001C3C0A">
        <w:rPr>
          <w:b/>
        </w:rPr>
        <w:tab/>
      </w:r>
      <w:r w:rsidR="001C3C0A">
        <w:rPr>
          <w:b/>
        </w:rPr>
        <w:tab/>
      </w:r>
      <w:r w:rsidR="001C3C0A">
        <w:rPr>
          <w:b/>
        </w:rPr>
        <w:tab/>
      </w:r>
      <w:r>
        <w:rPr>
          <w:b/>
        </w:rPr>
        <w:tab/>
      </w:r>
      <w:r w:rsidR="00167AA5" w:rsidRPr="00167AA5">
        <w:rPr>
          <w:bCs/>
          <w:color w:val="000000"/>
          <w:highlight w:val="yellow"/>
        </w:rPr>
        <w:t>„</w:t>
      </w:r>
      <w:r w:rsidR="00167AA5" w:rsidRPr="00167AA5">
        <w:rPr>
          <w:color w:val="000000"/>
          <w:highlight w:val="yellow"/>
        </w:rPr>
        <w:t>Doplní dodavatel“</w:t>
      </w:r>
      <w:r w:rsidR="00167AA5">
        <w:rPr>
          <w:color w:val="000000"/>
        </w:rPr>
        <w:t xml:space="preserve"> </w:t>
      </w:r>
      <w:r w:rsidR="00167AA5" w:rsidRPr="00561595">
        <w:rPr>
          <w:color w:val="000000"/>
        </w:rPr>
        <w:t xml:space="preserve"> </w:t>
      </w:r>
      <w:r w:rsidR="00167AA5">
        <w:rPr>
          <w:color w:val="000000"/>
        </w:rPr>
        <w:t xml:space="preserve"> </w:t>
      </w:r>
      <w:r w:rsidR="00167AA5">
        <w:rPr>
          <w:color w:val="000000"/>
        </w:rPr>
        <w:tab/>
      </w:r>
      <w:r w:rsidR="00167AA5">
        <w:rPr>
          <w:color w:val="000000"/>
        </w:rPr>
        <w:tab/>
      </w:r>
      <w:r w:rsidR="00167AA5">
        <w:rPr>
          <w:color w:val="000000"/>
        </w:rPr>
        <w:tab/>
        <w:t xml:space="preserve">     </w:t>
      </w:r>
      <w:r w:rsidR="00616EFA">
        <w:t>Bc. Josef Slobodník, radní</w:t>
      </w:r>
      <w:r w:rsidR="00C12751" w:rsidRPr="005873C6">
        <w:t xml:space="preserve"> </w:t>
      </w:r>
      <w:r w:rsidR="0000633E">
        <w:tab/>
      </w:r>
      <w:r w:rsidR="0000633E">
        <w:tab/>
      </w:r>
      <w:r w:rsidR="0000633E">
        <w:tab/>
      </w:r>
      <w:r w:rsidR="0023045D" w:rsidRPr="005873C6">
        <w:tab/>
      </w:r>
      <w:r w:rsidR="00167AA5" w:rsidRPr="00167AA5">
        <w:rPr>
          <w:bCs/>
          <w:color w:val="000000"/>
          <w:highlight w:val="yellow"/>
        </w:rPr>
        <w:t>„</w:t>
      </w:r>
      <w:r w:rsidR="00167AA5" w:rsidRPr="00167AA5">
        <w:rPr>
          <w:color w:val="000000"/>
          <w:highlight w:val="yellow"/>
        </w:rPr>
        <w:t>Doplní dodavatel“</w:t>
      </w:r>
      <w:r w:rsidR="00167AA5">
        <w:rPr>
          <w:color w:val="000000"/>
        </w:rPr>
        <w:t xml:space="preserve"> </w:t>
      </w:r>
      <w:r w:rsidR="00167AA5" w:rsidRPr="00561595">
        <w:rPr>
          <w:color w:val="000000"/>
        </w:rPr>
        <w:t xml:space="preserve"> </w:t>
      </w:r>
      <w:r w:rsidR="00167AA5">
        <w:rPr>
          <w:color w:val="000000"/>
        </w:rPr>
        <w:t xml:space="preserve"> </w:t>
      </w:r>
    </w:p>
    <w:p w:rsidR="004463AB" w:rsidRDefault="004463AB" w:rsidP="00616EFA">
      <w:pPr>
        <w:spacing w:line="276" w:lineRule="auto"/>
      </w:pPr>
    </w:p>
    <w:p w:rsidR="00652EB9" w:rsidRDefault="00652EB9" w:rsidP="00616EFA">
      <w:pPr>
        <w:spacing w:line="276" w:lineRule="auto"/>
      </w:pPr>
    </w:p>
    <w:p w:rsidR="004463AB" w:rsidRPr="00012F37" w:rsidRDefault="004463AB" w:rsidP="004463AB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line="276" w:lineRule="auto"/>
        <w:ind w:left="0"/>
        <w:jc w:val="both"/>
        <w:rPr>
          <w:b/>
          <w:sz w:val="22"/>
        </w:rPr>
      </w:pPr>
      <w:r w:rsidRPr="00012F37">
        <w:rPr>
          <w:b/>
          <w:sz w:val="22"/>
        </w:rPr>
        <w:t>Doložka dle § 43 odst. 1 zákona č. 131/2000 Sb., o hlavním městě Praze, ve znění pozdějších předpisů, potvrzující splnění podmínek pro platnost právního jednání městské části Praha 8</w:t>
      </w:r>
    </w:p>
    <w:p w:rsidR="004463AB" w:rsidRPr="00012F37" w:rsidRDefault="004463AB" w:rsidP="004463AB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 w:line="276" w:lineRule="auto"/>
        <w:ind w:left="0"/>
        <w:contextualSpacing w:val="0"/>
        <w:jc w:val="both"/>
        <w:rPr>
          <w:sz w:val="22"/>
        </w:rPr>
      </w:pPr>
      <w:r w:rsidRPr="00012F37">
        <w:rPr>
          <w:sz w:val="22"/>
        </w:rPr>
        <w:t>Rozhodnuto orgánem městské části: Rada městské části Praha 8</w:t>
      </w:r>
    </w:p>
    <w:p w:rsidR="004463AB" w:rsidRPr="00012F37" w:rsidRDefault="004463AB" w:rsidP="004463AB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line="276" w:lineRule="auto"/>
        <w:ind w:left="0"/>
        <w:jc w:val="both"/>
        <w:rPr>
          <w:sz w:val="22"/>
        </w:rPr>
      </w:pPr>
      <w:r w:rsidRPr="00012F37">
        <w:rPr>
          <w:sz w:val="22"/>
        </w:rPr>
        <w:t>Da</w:t>
      </w:r>
      <w:r>
        <w:rPr>
          <w:sz w:val="22"/>
        </w:rPr>
        <w:t xml:space="preserve">tum jednání a číslo usnesení: </w:t>
      </w:r>
      <w:proofErr w:type="spellStart"/>
      <w:r>
        <w:rPr>
          <w:sz w:val="22"/>
        </w:rPr>
        <w:t>xx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xx</w:t>
      </w:r>
      <w:proofErr w:type="spellEnd"/>
      <w:r w:rsidRPr="00012F37">
        <w:rPr>
          <w:sz w:val="22"/>
        </w:rPr>
        <w:t xml:space="preserve">. </w:t>
      </w:r>
      <w:proofErr w:type="spellStart"/>
      <w:r>
        <w:rPr>
          <w:sz w:val="22"/>
        </w:rPr>
        <w:t>xxxx</w:t>
      </w:r>
      <w:proofErr w:type="spellEnd"/>
      <w:r w:rsidRPr="00012F37">
        <w:rPr>
          <w:sz w:val="22"/>
        </w:rPr>
        <w:t xml:space="preserve">, č. </w:t>
      </w:r>
      <w:proofErr w:type="spellStart"/>
      <w:r w:rsidRPr="00012F37">
        <w:rPr>
          <w:sz w:val="22"/>
        </w:rPr>
        <w:t>Usn</w:t>
      </w:r>
      <w:proofErr w:type="spellEnd"/>
      <w:r w:rsidRPr="00012F37">
        <w:rPr>
          <w:sz w:val="22"/>
        </w:rPr>
        <w:t xml:space="preserve"> RMC </w:t>
      </w:r>
      <w:proofErr w:type="spellStart"/>
      <w:r>
        <w:rPr>
          <w:sz w:val="22"/>
        </w:rPr>
        <w:t>xxxx</w:t>
      </w:r>
      <w:proofErr w:type="spellEnd"/>
      <w:r w:rsidRPr="00012F37">
        <w:rPr>
          <w:sz w:val="22"/>
        </w:rPr>
        <w:t>/</w:t>
      </w:r>
      <w:proofErr w:type="spellStart"/>
      <w:r>
        <w:rPr>
          <w:sz w:val="22"/>
        </w:rPr>
        <w:t>xxxx</w:t>
      </w:r>
      <w:proofErr w:type="spellEnd"/>
    </w:p>
    <w:p w:rsidR="004463AB" w:rsidRDefault="004463AB" w:rsidP="00616EFA">
      <w:pPr>
        <w:spacing w:line="276" w:lineRule="auto"/>
      </w:pPr>
    </w:p>
    <w:sectPr w:rsidR="004463AB" w:rsidSect="00555B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0C9" w:rsidRDefault="003A20C9" w:rsidP="00786861">
      <w:r>
        <w:separator/>
      </w:r>
    </w:p>
  </w:endnote>
  <w:endnote w:type="continuationSeparator" w:id="0">
    <w:p w:rsidR="003A20C9" w:rsidRDefault="003A20C9" w:rsidP="0078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861" w:rsidRDefault="0078686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1E7E">
      <w:rPr>
        <w:noProof/>
      </w:rPr>
      <w:t>5</w:t>
    </w:r>
    <w:r>
      <w:fldChar w:fldCharType="end"/>
    </w:r>
  </w:p>
  <w:p w:rsidR="00786861" w:rsidRDefault="007868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0C9" w:rsidRDefault="003A20C9" w:rsidP="00786861">
      <w:r>
        <w:separator/>
      </w:r>
    </w:p>
  </w:footnote>
  <w:footnote w:type="continuationSeparator" w:id="0">
    <w:p w:rsidR="003A20C9" w:rsidRDefault="003A20C9" w:rsidP="0078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50DD"/>
    <w:multiLevelType w:val="hybridMultilevel"/>
    <w:tmpl w:val="83BA0F24"/>
    <w:lvl w:ilvl="0" w:tplc="2592CB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937BA1"/>
    <w:multiLevelType w:val="hybridMultilevel"/>
    <w:tmpl w:val="B91E5164"/>
    <w:lvl w:ilvl="0" w:tplc="9328021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29DE60A6"/>
    <w:multiLevelType w:val="hybridMultilevel"/>
    <w:tmpl w:val="33E8BEC0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2BA5087D"/>
    <w:multiLevelType w:val="multilevel"/>
    <w:tmpl w:val="A742240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B712CB7"/>
    <w:multiLevelType w:val="multilevel"/>
    <w:tmpl w:val="86B8D84C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cs="Arial" w:hint="default"/>
        <w:i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Black" w:hAnsi="Arial Black" w:cs="Arial" w:hint="default"/>
        <w:i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Black" w:hAnsi="Arial Black" w:cs="Arial" w:hint="default"/>
        <w:i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Black" w:hAnsi="Arial Black" w:cs="Arial" w:hint="default"/>
        <w:i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Black" w:hAnsi="Arial Black" w:cs="Arial" w:hint="default"/>
        <w:i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Black" w:hAnsi="Arial Black" w:cs="Arial" w:hint="default"/>
        <w:i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Black" w:hAnsi="Arial Black" w:cs="Arial" w:hint="default"/>
        <w:i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Black" w:hAnsi="Arial Black" w:cs="Arial" w:hint="default"/>
        <w:i/>
        <w:sz w:val="16"/>
      </w:rPr>
    </w:lvl>
  </w:abstractNum>
  <w:abstractNum w:abstractNumId="5" w15:restartNumberingAfterBreak="0">
    <w:nsid w:val="50A16C8F"/>
    <w:multiLevelType w:val="hybridMultilevel"/>
    <w:tmpl w:val="83BA0F24"/>
    <w:lvl w:ilvl="0" w:tplc="2592CB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527233"/>
    <w:multiLevelType w:val="hybridMultilevel"/>
    <w:tmpl w:val="CC1CD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84110F1"/>
    <w:multiLevelType w:val="multilevel"/>
    <w:tmpl w:val="584110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Calibri" w:eastAsia="SimSun" w:hAnsi="Calibri" w:cs="SimSu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B592613"/>
    <w:multiLevelType w:val="hybridMultilevel"/>
    <w:tmpl w:val="D17C0D9A"/>
    <w:lvl w:ilvl="0" w:tplc="8F1CC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A4C18"/>
    <w:multiLevelType w:val="hybridMultilevel"/>
    <w:tmpl w:val="83BA0F24"/>
    <w:lvl w:ilvl="0" w:tplc="2592CB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9BE5C12"/>
    <w:multiLevelType w:val="hybridMultilevel"/>
    <w:tmpl w:val="DEFC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CE6719A"/>
    <w:multiLevelType w:val="hybridMultilevel"/>
    <w:tmpl w:val="993AB3BA"/>
    <w:lvl w:ilvl="0" w:tplc="72A493AA">
      <w:start w:val="1"/>
      <w:numFmt w:val="low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8F"/>
    <w:rsid w:val="00001C37"/>
    <w:rsid w:val="0000633E"/>
    <w:rsid w:val="00012C0C"/>
    <w:rsid w:val="00012F37"/>
    <w:rsid w:val="00027B60"/>
    <w:rsid w:val="000313D3"/>
    <w:rsid w:val="00040155"/>
    <w:rsid w:val="00061C53"/>
    <w:rsid w:val="00061F8F"/>
    <w:rsid w:val="00064D7A"/>
    <w:rsid w:val="000755C0"/>
    <w:rsid w:val="00081040"/>
    <w:rsid w:val="0009291E"/>
    <w:rsid w:val="000B2219"/>
    <w:rsid w:val="000C0AC2"/>
    <w:rsid w:val="000C40B0"/>
    <w:rsid w:val="000D299E"/>
    <w:rsid w:val="000D4C9F"/>
    <w:rsid w:val="000E09DD"/>
    <w:rsid w:val="001053E6"/>
    <w:rsid w:val="0011498F"/>
    <w:rsid w:val="001354C5"/>
    <w:rsid w:val="001662D2"/>
    <w:rsid w:val="00167AA5"/>
    <w:rsid w:val="00171715"/>
    <w:rsid w:val="00172A5B"/>
    <w:rsid w:val="00184D53"/>
    <w:rsid w:val="00185857"/>
    <w:rsid w:val="00191E7E"/>
    <w:rsid w:val="00194F8D"/>
    <w:rsid w:val="001A46EA"/>
    <w:rsid w:val="001C27EC"/>
    <w:rsid w:val="001C3C0A"/>
    <w:rsid w:val="001D5D16"/>
    <w:rsid w:val="001E6F48"/>
    <w:rsid w:val="001F331B"/>
    <w:rsid w:val="00211003"/>
    <w:rsid w:val="00211FCF"/>
    <w:rsid w:val="00221FA6"/>
    <w:rsid w:val="0023045D"/>
    <w:rsid w:val="00242D60"/>
    <w:rsid w:val="00264438"/>
    <w:rsid w:val="00270176"/>
    <w:rsid w:val="00275527"/>
    <w:rsid w:val="00281707"/>
    <w:rsid w:val="0028762B"/>
    <w:rsid w:val="00291B50"/>
    <w:rsid w:val="00297166"/>
    <w:rsid w:val="002A48E1"/>
    <w:rsid w:val="002B4B8F"/>
    <w:rsid w:val="002C0D1E"/>
    <w:rsid w:val="002F0ADD"/>
    <w:rsid w:val="002F2E94"/>
    <w:rsid w:val="00302BD7"/>
    <w:rsid w:val="00316291"/>
    <w:rsid w:val="003170A6"/>
    <w:rsid w:val="00335D2C"/>
    <w:rsid w:val="003461F1"/>
    <w:rsid w:val="0036102F"/>
    <w:rsid w:val="0037652F"/>
    <w:rsid w:val="00394CA9"/>
    <w:rsid w:val="00397BE2"/>
    <w:rsid w:val="003A20C9"/>
    <w:rsid w:val="003A2E03"/>
    <w:rsid w:val="003B3268"/>
    <w:rsid w:val="003B7614"/>
    <w:rsid w:val="003C724A"/>
    <w:rsid w:val="003D6B3A"/>
    <w:rsid w:val="003E7531"/>
    <w:rsid w:val="003F3F99"/>
    <w:rsid w:val="004102A3"/>
    <w:rsid w:val="00413EDA"/>
    <w:rsid w:val="0041426F"/>
    <w:rsid w:val="004343F3"/>
    <w:rsid w:val="00437C45"/>
    <w:rsid w:val="004463AB"/>
    <w:rsid w:val="00450819"/>
    <w:rsid w:val="0045293E"/>
    <w:rsid w:val="00485187"/>
    <w:rsid w:val="0049311B"/>
    <w:rsid w:val="004B3A9A"/>
    <w:rsid w:val="004C1CB1"/>
    <w:rsid w:val="004C3974"/>
    <w:rsid w:val="004D36F1"/>
    <w:rsid w:val="004F2F9B"/>
    <w:rsid w:val="005056F6"/>
    <w:rsid w:val="00510DA3"/>
    <w:rsid w:val="00532C3B"/>
    <w:rsid w:val="00547F22"/>
    <w:rsid w:val="00555BAF"/>
    <w:rsid w:val="00561595"/>
    <w:rsid w:val="00573560"/>
    <w:rsid w:val="005873C6"/>
    <w:rsid w:val="00592B75"/>
    <w:rsid w:val="005945C5"/>
    <w:rsid w:val="005A37CE"/>
    <w:rsid w:val="005A48F5"/>
    <w:rsid w:val="005A5D31"/>
    <w:rsid w:val="005B7C30"/>
    <w:rsid w:val="005D0691"/>
    <w:rsid w:val="00612F43"/>
    <w:rsid w:val="00614FC0"/>
    <w:rsid w:val="00616EFA"/>
    <w:rsid w:val="00626FF2"/>
    <w:rsid w:val="00632094"/>
    <w:rsid w:val="00645F2F"/>
    <w:rsid w:val="00652EB9"/>
    <w:rsid w:val="0065504E"/>
    <w:rsid w:val="006636DB"/>
    <w:rsid w:val="00666CCF"/>
    <w:rsid w:val="00677384"/>
    <w:rsid w:val="006A1777"/>
    <w:rsid w:val="006A2DDE"/>
    <w:rsid w:val="00702000"/>
    <w:rsid w:val="0070514B"/>
    <w:rsid w:val="007211FC"/>
    <w:rsid w:val="0073676E"/>
    <w:rsid w:val="007612ED"/>
    <w:rsid w:val="007630F0"/>
    <w:rsid w:val="00786861"/>
    <w:rsid w:val="007A0220"/>
    <w:rsid w:val="007A3F8E"/>
    <w:rsid w:val="007B18BB"/>
    <w:rsid w:val="007B1D51"/>
    <w:rsid w:val="007C4EC9"/>
    <w:rsid w:val="007C7FCF"/>
    <w:rsid w:val="007D6985"/>
    <w:rsid w:val="007E1258"/>
    <w:rsid w:val="007E2C76"/>
    <w:rsid w:val="00817422"/>
    <w:rsid w:val="0082157C"/>
    <w:rsid w:val="00826158"/>
    <w:rsid w:val="0083299F"/>
    <w:rsid w:val="008361BC"/>
    <w:rsid w:val="0084104D"/>
    <w:rsid w:val="008444A3"/>
    <w:rsid w:val="008524C7"/>
    <w:rsid w:val="008547C2"/>
    <w:rsid w:val="00855AC1"/>
    <w:rsid w:val="00875783"/>
    <w:rsid w:val="008764F8"/>
    <w:rsid w:val="008B3CC2"/>
    <w:rsid w:val="008C48F3"/>
    <w:rsid w:val="008D4D3D"/>
    <w:rsid w:val="008E54DD"/>
    <w:rsid w:val="008F19A8"/>
    <w:rsid w:val="00901D61"/>
    <w:rsid w:val="00902A4E"/>
    <w:rsid w:val="00914AEC"/>
    <w:rsid w:val="0092402D"/>
    <w:rsid w:val="00924070"/>
    <w:rsid w:val="00927716"/>
    <w:rsid w:val="009345EB"/>
    <w:rsid w:val="009421D9"/>
    <w:rsid w:val="009427A1"/>
    <w:rsid w:val="009444D2"/>
    <w:rsid w:val="0094711D"/>
    <w:rsid w:val="00956D3C"/>
    <w:rsid w:val="00960D17"/>
    <w:rsid w:val="00961106"/>
    <w:rsid w:val="0096457E"/>
    <w:rsid w:val="009653FE"/>
    <w:rsid w:val="009711AF"/>
    <w:rsid w:val="00984F63"/>
    <w:rsid w:val="009A4625"/>
    <w:rsid w:val="009E4D61"/>
    <w:rsid w:val="00A02234"/>
    <w:rsid w:val="00A15A93"/>
    <w:rsid w:val="00A35F45"/>
    <w:rsid w:val="00A3782B"/>
    <w:rsid w:val="00A45276"/>
    <w:rsid w:val="00A5188E"/>
    <w:rsid w:val="00A51C21"/>
    <w:rsid w:val="00A52397"/>
    <w:rsid w:val="00A56D67"/>
    <w:rsid w:val="00A7407B"/>
    <w:rsid w:val="00A742D7"/>
    <w:rsid w:val="00A76D1A"/>
    <w:rsid w:val="00A95CFA"/>
    <w:rsid w:val="00AA2439"/>
    <w:rsid w:val="00AB646F"/>
    <w:rsid w:val="00AD2D21"/>
    <w:rsid w:val="00AD4926"/>
    <w:rsid w:val="00AD64C2"/>
    <w:rsid w:val="00AE31F0"/>
    <w:rsid w:val="00AE4DF2"/>
    <w:rsid w:val="00B0109B"/>
    <w:rsid w:val="00B03124"/>
    <w:rsid w:val="00B15B76"/>
    <w:rsid w:val="00B17142"/>
    <w:rsid w:val="00B1790A"/>
    <w:rsid w:val="00B21B00"/>
    <w:rsid w:val="00B22EF4"/>
    <w:rsid w:val="00B246D5"/>
    <w:rsid w:val="00B57689"/>
    <w:rsid w:val="00B57E2A"/>
    <w:rsid w:val="00B65A71"/>
    <w:rsid w:val="00B67A30"/>
    <w:rsid w:val="00B763D3"/>
    <w:rsid w:val="00B80D02"/>
    <w:rsid w:val="00BA1A7D"/>
    <w:rsid w:val="00BB3414"/>
    <w:rsid w:val="00BD2E34"/>
    <w:rsid w:val="00BE5C39"/>
    <w:rsid w:val="00BF184D"/>
    <w:rsid w:val="00C01F32"/>
    <w:rsid w:val="00C07825"/>
    <w:rsid w:val="00C12751"/>
    <w:rsid w:val="00C15008"/>
    <w:rsid w:val="00C20926"/>
    <w:rsid w:val="00C245C3"/>
    <w:rsid w:val="00C2475E"/>
    <w:rsid w:val="00C549A6"/>
    <w:rsid w:val="00C60EA7"/>
    <w:rsid w:val="00C64125"/>
    <w:rsid w:val="00C6744C"/>
    <w:rsid w:val="00CB5FE0"/>
    <w:rsid w:val="00CC2EE0"/>
    <w:rsid w:val="00CE3313"/>
    <w:rsid w:val="00CF64B1"/>
    <w:rsid w:val="00D11529"/>
    <w:rsid w:val="00D371BF"/>
    <w:rsid w:val="00D450E6"/>
    <w:rsid w:val="00D53AE4"/>
    <w:rsid w:val="00D7364A"/>
    <w:rsid w:val="00D74300"/>
    <w:rsid w:val="00D82DD2"/>
    <w:rsid w:val="00DA2B03"/>
    <w:rsid w:val="00DD05B7"/>
    <w:rsid w:val="00DD6571"/>
    <w:rsid w:val="00DE373E"/>
    <w:rsid w:val="00DE55FA"/>
    <w:rsid w:val="00E00B3D"/>
    <w:rsid w:val="00E018F4"/>
    <w:rsid w:val="00E01A88"/>
    <w:rsid w:val="00E032DB"/>
    <w:rsid w:val="00E12295"/>
    <w:rsid w:val="00E2588E"/>
    <w:rsid w:val="00E27678"/>
    <w:rsid w:val="00E33CE6"/>
    <w:rsid w:val="00E35181"/>
    <w:rsid w:val="00E371E9"/>
    <w:rsid w:val="00E61838"/>
    <w:rsid w:val="00E63E88"/>
    <w:rsid w:val="00E8712F"/>
    <w:rsid w:val="00EA02A8"/>
    <w:rsid w:val="00EA6857"/>
    <w:rsid w:val="00EB4A53"/>
    <w:rsid w:val="00EB53DA"/>
    <w:rsid w:val="00EE0C51"/>
    <w:rsid w:val="00EF6F69"/>
    <w:rsid w:val="00F1580E"/>
    <w:rsid w:val="00F252D9"/>
    <w:rsid w:val="00F34896"/>
    <w:rsid w:val="00F40CCF"/>
    <w:rsid w:val="00F53A1C"/>
    <w:rsid w:val="00F53AFE"/>
    <w:rsid w:val="00F6148A"/>
    <w:rsid w:val="00F6407F"/>
    <w:rsid w:val="00F732D6"/>
    <w:rsid w:val="00F752D9"/>
    <w:rsid w:val="00F85BDE"/>
    <w:rsid w:val="00FB159F"/>
    <w:rsid w:val="00FC281B"/>
    <w:rsid w:val="00FC5B8A"/>
    <w:rsid w:val="00FC6077"/>
    <w:rsid w:val="00FC7849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300E5-A308-42E5-B838-EE3FA3E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4B8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B763D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B4B8F"/>
    <w:pPr>
      <w:jc w:val="both"/>
    </w:pPr>
  </w:style>
  <w:style w:type="character" w:customStyle="1" w:styleId="ZkladntextChar">
    <w:name w:val="Základní text Char"/>
    <w:link w:val="Zkladntext"/>
    <w:rsid w:val="002B4B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B4B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B4B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B4B8F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2B4B8F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link w:val="Nzev"/>
    <w:rsid w:val="002B4B8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Seznam2">
    <w:name w:val="List 2"/>
    <w:basedOn w:val="Normln"/>
    <w:rsid w:val="002B4B8F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Podtitul">
    <w:name w:val="Podtitul"/>
    <w:aliases w:val="Odsazení 2"/>
    <w:basedOn w:val="Normln"/>
    <w:next w:val="Normln"/>
    <w:link w:val="PodtitulChar"/>
    <w:qFormat/>
    <w:rsid w:val="002B4B8F"/>
    <w:pPr>
      <w:tabs>
        <w:tab w:val="num" w:pos="1410"/>
      </w:tabs>
      <w:ind w:left="1410" w:hanging="705"/>
      <w:jc w:val="both"/>
    </w:pPr>
    <w:rPr>
      <w:b/>
      <w:szCs w:val="20"/>
    </w:rPr>
  </w:style>
  <w:style w:type="character" w:customStyle="1" w:styleId="PodtitulChar">
    <w:name w:val="Podtitul Char"/>
    <w:aliases w:val="Odsazení 2 Char"/>
    <w:link w:val="Podtitul"/>
    <w:rsid w:val="002B4B8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aliases w:val="Odsazení 3"/>
    <w:uiPriority w:val="22"/>
    <w:qFormat/>
    <w:rsid w:val="002B4B8F"/>
    <w:rPr>
      <w:sz w:val="24"/>
    </w:rPr>
  </w:style>
  <w:style w:type="character" w:customStyle="1" w:styleId="Zvraznn">
    <w:name w:val="Zvýraznění"/>
    <w:aliases w:val="Odsazení 4"/>
    <w:uiPriority w:val="20"/>
    <w:qFormat/>
    <w:rsid w:val="002B4B8F"/>
    <w:rPr>
      <w:i w:val="0"/>
      <w:iCs w:val="0"/>
      <w:sz w:val="24"/>
    </w:rPr>
  </w:style>
  <w:style w:type="character" w:customStyle="1" w:styleId="st">
    <w:name w:val="st"/>
    <w:basedOn w:val="Standardnpsmoodstavce"/>
    <w:rsid w:val="00242D60"/>
  </w:style>
  <w:style w:type="paragraph" w:styleId="Zkladntext2">
    <w:name w:val="Body Text 2"/>
    <w:basedOn w:val="Normln"/>
    <w:link w:val="Zkladntext2Char"/>
    <w:uiPriority w:val="99"/>
    <w:semiHidden/>
    <w:unhideWhenUsed/>
    <w:rsid w:val="00D450E6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D450E6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rsid w:val="007B18BB"/>
    <w:rPr>
      <w:color w:val="0000FF"/>
      <w:u w:val="single"/>
    </w:rPr>
  </w:style>
  <w:style w:type="paragraph" w:customStyle="1" w:styleId="Seznam31">
    <w:name w:val="Seznam 31"/>
    <w:basedOn w:val="Normln"/>
    <w:rsid w:val="007B18BB"/>
    <w:pPr>
      <w:suppressAutoHyphens/>
      <w:overflowPunct w:val="0"/>
      <w:autoSpaceDE w:val="0"/>
      <w:ind w:left="849" w:hanging="283"/>
      <w:textAlignment w:val="baseline"/>
    </w:pPr>
    <w:rPr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868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86861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4D36F1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link w:val="Nadpis2"/>
    <w:uiPriority w:val="9"/>
    <w:semiHidden/>
    <w:qFormat/>
    <w:rsid w:val="00B763D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kaznakoment">
    <w:name w:val="annotation reference"/>
    <w:uiPriority w:val="99"/>
    <w:semiHidden/>
    <w:unhideWhenUsed/>
    <w:rsid w:val="00F53A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3A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53A1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A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53A1C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A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53A1C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D64C2"/>
    <w:rPr>
      <w:rFonts w:ascii="Times New Roman" w:eastAsia="Times New Roman" w:hAnsi="Times New Roman"/>
      <w:sz w:val="24"/>
      <w:szCs w:val="24"/>
    </w:rPr>
  </w:style>
  <w:style w:type="character" w:customStyle="1" w:styleId="rf-trn-lbl">
    <w:name w:val="rf-trn-lbl"/>
    <w:rsid w:val="00061F8F"/>
  </w:style>
  <w:style w:type="paragraph" w:customStyle="1" w:styleId="Odstavecseseznamem1">
    <w:name w:val="Odstavec se seznamem1"/>
    <w:basedOn w:val="Normln"/>
    <w:uiPriority w:val="34"/>
    <w:qFormat/>
    <w:rsid w:val="004102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B7123-9AAD-4693-9D0C-578D0477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1743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tomas.kudela</dc:creator>
  <cp:keywords/>
  <cp:lastModifiedBy>Kudela Tomáš Mgr. (P8)</cp:lastModifiedBy>
  <cp:revision>2</cp:revision>
  <dcterms:created xsi:type="dcterms:W3CDTF">2019-06-21T11:26:00Z</dcterms:created>
  <dcterms:modified xsi:type="dcterms:W3CDTF">2019-06-21T11:26:00Z</dcterms:modified>
</cp:coreProperties>
</file>